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algun Gothic" w:cs="Malgun Gothic" w:eastAsia="Malgun Gothic" w:hAnsi="Malgun Gothic"/>
          <w:b/>
          <w:bCs/>
        </w:rPr>
        <w:t xml:space="preserve">판정 인코더 파인튜닝 결과 (v3)</w:t>
      </w:r>
    </w:p>
    <w:p>
      <w:pPr>
        <w:spacing w:after="26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2026-09-23 · 소성민 · kcbert-base, 확정 6종 · 부분 라벨 학습 + 보조 헤드 · 시드 3회 → partial_aux 선택 (개인 실험 · D-94)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</w:rPr>
        <w:t xml:space="preserve">요약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오전 v2 에서 거짓_과장 과다 예측(Precision 0.44)과 소비자_기만 저조(Recall 0.23)의 원인을 「의결서 라벨이 모든 인용 문장에 복사된 것」으로 보고,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부분 라벨 학습</w:t>
      </w:r>
      <w:r>
        <w:rPr>
          <w:rFonts w:ascii="Malgun Gothic" w:cs="Malgun Gothic" w:eastAsia="Malgun Gothic" w:hAnsi="Malgun Gothic"/>
          <w:sz w:val="20"/>
          <w:szCs w:val="20"/>
        </w:rPr>
        <w:t xml:space="preserve">(두 라벨이 함께 붙은 공정위 문장은 「적어도 하나」로만 학습)과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보조 헤드</w:t>
      </w:r>
      <w:r>
        <w:rPr>
          <w:rFonts w:ascii="Malgun Gothic" w:cs="Malgun Gothic" w:eastAsia="Malgun Gothic" w:hAnsi="Malgun Gothic"/>
          <w:sz w:val="20"/>
          <w:szCs w:val="20"/>
        </w:rPr>
        <w:t xml:space="preserve">(버렸던 비방·부당비교 행 복원)를 넣어 후보 3개 × 시드 3회로 비교했다.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dev 에서는 개선이 뚜렷했다 — macro PR-AUC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0.859 → 0.880 → 0.893</w:t>
      </w:r>
      <w:r>
        <w:rPr>
          <w:rFonts w:ascii="Malgun Gothic" w:cs="Malgun Gothic" w:eastAsia="Malgun Gothic" w:hAnsi="Malgun Gothic"/>
          <w:sz w:val="20"/>
          <w:szCs w:val="20"/>
        </w:rPr>
        <w:t xml:space="preserve">(시드 표준편차 0.004~0.006 의 몇 배), 소비자_기만 dev PR-AUC 0.508 → 0.700. </w:t>
      </w:r>
      <w:r>
        <w:rPr>
          <w:rFonts w:ascii="Malgun Gothic" w:cs="Malgun Gothic" w:eastAsia="Malgun Gothic" w:hAnsi="Malgun Gothic"/>
          <w:sz w:val="20"/>
          <w:szCs w:val="20"/>
        </w:rPr>
        <w:t xml:space="preserve">그러나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test 에서는 개선되지 않았다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micro F1 0.460 → 0.436, 소비자_기만 F1 0.286 → 0.111, 거짓_과장 Precision 은 0.452 로 그대로다.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원인은 표본 구성이다. test 의 공정위 문장 125개는 전부 의결서 「주문」 구역인데, train 의 「주문」 구역에는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소비자_기만 단독 문장이 0개</w:t>
      </w:r>
      <w:r>
        <w:rPr>
          <w:rFonts w:ascii="Malgun Gothic" w:cs="Malgun Gothic" w:eastAsia="Malgun Gothic" w:hAnsi="Malgun Gothic"/>
          <w:sz w:val="20"/>
          <w:szCs w:val="20"/>
        </w:rPr>
        <w:t xml:space="preserve">다. 모델은 「주문 문장 = 거짓_과장」을 배울 수밖에 없다. 손실 설계로는 풀 수 없고 팀장 판정이 필요하다. E2E 연결 모델은 교체하지 않는다.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</w:rPr>
        <w:t xml:space="preserve">1. 실행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0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데이터</w:t>
            </w:r>
          </w:p>
        </w:tc>
        <w:tc>
          <w:tcPr>
            <w:tcW w:type="dxa" w:w="70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golden.jsonl 6,741행 (sha256 1766bc…695). test 는 v2 와 같은 305행(확정 밖 라벨 행 47 제외). train 에서 공정위 문장 중 라벨 2개 이상 1,655행을 「부분 라벨」로 표시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분할</w:t>
            </w:r>
          </w:p>
        </w:tc>
        <w:tc>
          <w:tcPr>
            <w:tcW w:type="dxa" w:w="70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골든셋 split 그대로 (D-174). dev 는 train 안에서 문서 단위 · 유형별 층화 89문서 (579행, 그중 test 와 같은 규칙으로 채점하는 행 455). 채점 양성: 질병 20 · 건기식 16 · 의약품 20 · 거짓 324 · 소비자 56 · 후기 15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라벨</w:t>
            </w:r>
          </w:p>
        </w:tc>
        <w:tc>
          <w:tcPr>
            <w:tcW w:type="dxa" w:w="70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학습 8 로짓(확정 6 + 보조 비방광고·부당_비교광고) → 내보낼 때 6 로짓만 잘라 저장 (앱 label_scheme 그대로)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백본</w:t>
            </w:r>
          </w:p>
        </w:tc>
        <w:tc>
          <w:tcPr>
            <w:tcW w:type="dxa" w:w="70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beomi/kcbert-base · 리비전 0f2f3f8c (D-70)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손실함수</w:t>
            </w:r>
          </w:p>
        </w:tc>
        <w:tc>
          <w:tcPr>
            <w:tcW w:type="dxa" w:w="70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Focal γ=1.5 · alpha=pos_weight · CAP=5 + 부분 라벨 행은 noisy-OR(「적어도 하나」)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학습 설정</w:t>
            </w:r>
          </w:p>
        </w:tc>
        <w:tc>
          <w:tcPr>
            <w:tcW w:type="dxa" w:w="70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최대 6 epoch · 조기 종료(2회) · lr 2e-5 · max_length 128 · batch 32 · 시드 42/43/44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선택 기준</w:t>
            </w:r>
          </w:p>
        </w:tc>
        <w:tc>
          <w:tcPr>
            <w:tcW w:type="dxa" w:w="70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후보: 시드 평균 dev macro PR-AUC · 내보낸 가중치: 채택 후보의 dev 최고 시드(43, epoch 3) · threshold: dev 채점 행에서 유형별 F1 최대 · test 1회 (test_runs=1)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</w:rPr>
        <w:t xml:space="preserve">2. 후보 비교 및 채택 근거 (dev · 시드 3회)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903"/>
        <w:gridCol w:w="1534"/>
        <w:gridCol w:w="1895"/>
        <w:gridCol w:w="993"/>
        <w:gridCol w:w="993"/>
      </w:tblGrid>
      <w:tr>
        <w:trPr>
          <w:tblHeader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후보</w:t>
            </w:r>
          </w:p>
        </w:tc>
        <w:tc>
          <w:tcPr>
            <w:tcW w:type="dxa" w:w="90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train 행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dev PR-AUC 평균 ± sd</w:t>
            </w:r>
          </w:p>
        </w:tc>
        <w:tc>
          <w:tcPr>
            <w:tcW w:type="dxa" w:w="189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시드별 (42/43/44)</w:t>
            </w:r>
          </w:p>
        </w:tc>
        <w:tc>
          <w:tcPr>
            <w:tcW w:type="dxa" w:w="99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소비자_기만 dev</w:t>
            </w:r>
          </w:p>
        </w:tc>
        <w:tc>
          <w:tcPr>
            <w:tcW w:type="dxa" w:w="99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건기식 dev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기준 (v2 와 같은 처리)</w:t>
            </w:r>
          </w:p>
        </w:tc>
        <w:tc>
          <w:tcPr>
            <w:tcW w:type="dxa" w:w="90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4,116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0.859 ± 0.006</w:t>
            </w:r>
          </w:p>
        </w:tc>
        <w:tc>
          <w:tcPr>
            <w:tcW w:type="dxa" w:w="189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0.861 / 0.865 / 0.851</w:t>
            </w:r>
          </w:p>
        </w:tc>
        <w:tc>
          <w:tcPr>
            <w:tcW w:type="dxa" w:w="99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0.508</w:t>
            </w:r>
          </w:p>
        </w:tc>
        <w:tc>
          <w:tcPr>
            <w:tcW w:type="dxa" w:w="99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0.788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+ 부분 라벨 학습</w:t>
            </w:r>
          </w:p>
        </w:tc>
        <w:tc>
          <w:tcPr>
            <w:tcW w:type="dxa" w:w="90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4,116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0.880 ± 0.004</w:t>
            </w:r>
          </w:p>
        </w:tc>
        <w:tc>
          <w:tcPr>
            <w:tcW w:type="dxa" w:w="189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0.877 / 0.879 / 0.886</w:t>
            </w:r>
          </w:p>
        </w:tc>
        <w:tc>
          <w:tcPr>
            <w:tcW w:type="dxa" w:w="99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0.674</w:t>
            </w:r>
          </w:p>
        </w:tc>
        <w:tc>
          <w:tcPr>
            <w:tcW w:type="dxa" w:w="99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0.751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+ 부분 라벨 + 보조 헤드 (채택)</w:t>
            </w:r>
          </w:p>
        </w:tc>
        <w:tc>
          <w:tcPr>
            <w:tcW w:type="dxa" w:w="90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4,578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0.893 ± 0.006</w:t>
            </w:r>
          </w:p>
        </w:tc>
        <w:tc>
          <w:tcPr>
            <w:tcW w:type="dxa" w:w="189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0.891 / 0.902 / 0.887</w:t>
            </w:r>
          </w:p>
        </w:tc>
        <w:tc>
          <w:tcPr>
            <w:tcW w:type="dxa" w:w="99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0.700</w:t>
            </w:r>
          </w:p>
        </w:tc>
        <w:tc>
          <w:tcPr>
            <w:tcW w:type="dxa" w:w="99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0.786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444444"/>
          <w:sz w:val="19"/>
          <w:szCs w:val="19"/>
        </w:rPr>
        <w:t xml:space="preserve">세 후보의 차이(0.022, 0.013)가 시드 폭보다 커서 dev 기준 우열은 분명하다. 부분 라벨이 소비자_기만 dev PR-AUC 를 0.508 → 0.674 로, 보조 헤드가 0.700 으로 올렸다. v2 와 dev 채점 행이 달라 v2 dev 수치(0.892)와는 비교하지 않는다.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</w:rPr>
        <w:t xml:space="preserve">3. 라벨별 결과 (test · dev 에서 고른 threshold)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4"/>
        <w:gridCol w:w="973"/>
        <w:gridCol w:w="796"/>
        <w:gridCol w:w="973"/>
        <w:gridCol w:w="885"/>
        <w:gridCol w:w="796"/>
        <w:gridCol w:w="1239"/>
        <w:gridCol w:w="1240"/>
      </w:tblGrid>
      <w:tr>
        <w:trPr>
          <w:tblHeader/>
        </w:trPr>
        <w:tc>
          <w:tcPr>
            <w:tcW w:type="dxa" w:w="21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라벨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train 양성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정답 수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8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23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Recall 95% CI</w:t>
            </w:r>
          </w:p>
        </w:tc>
        <w:tc>
          <w:tcPr>
            <w:tcW w:type="dxa" w:w="12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질병_예방치료_표방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8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0.167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0.250</w:t>
            </w:r>
          </w:p>
        </w:tc>
        <w:tc>
          <w:tcPr>
            <w:tcW w:type="dxa" w:w="123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0.03–0.56</w:t>
            </w:r>
          </w:p>
        </w:tc>
        <w:tc>
          <w:tcPr>
            <w:tcW w:type="dxa" w:w="12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불가(n&lt;30)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건강기능식품_오인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8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0.019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0.037</w:t>
            </w:r>
          </w:p>
        </w:tc>
        <w:tc>
          <w:tcPr>
            <w:tcW w:type="dxa" w:w="123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0.00–0.10</w:t>
            </w:r>
          </w:p>
        </w:tc>
        <w:tc>
          <w:tcPr>
            <w:tcW w:type="dxa" w:w="12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의약품_오인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8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3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0.00–0.32</w:t>
            </w:r>
          </w:p>
        </w:tc>
        <w:tc>
          <w:tcPr>
            <w:tcW w:type="dxa" w:w="12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불가(n&lt;30)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거짓_과장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3,489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108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0.452</w:t>
            </w:r>
          </w:p>
        </w:tc>
        <w:tc>
          <w:tcPr>
            <w:tcW w:type="dxa" w:w="8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0.926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0.608</w:t>
            </w:r>
          </w:p>
        </w:tc>
        <w:tc>
          <w:tcPr>
            <w:tcW w:type="dxa" w:w="123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0.86–0.96</w:t>
            </w:r>
          </w:p>
        </w:tc>
        <w:tc>
          <w:tcPr>
            <w:tcW w:type="dxa" w:w="12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소비자_기만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1,408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0.250</w:t>
            </w:r>
          </w:p>
        </w:tc>
        <w:tc>
          <w:tcPr>
            <w:tcW w:type="dxa" w:w="8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0.071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0.111</w:t>
            </w:r>
          </w:p>
        </w:tc>
        <w:tc>
          <w:tcPr>
            <w:tcW w:type="dxa" w:w="123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0.03–0.16</w:t>
            </w:r>
          </w:p>
        </w:tc>
        <w:tc>
          <w:tcPr>
            <w:tcW w:type="dxa" w:w="12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후기_체험기_기만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96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8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3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0.00–0.79</w:t>
            </w:r>
          </w:p>
        </w:tc>
        <w:tc>
          <w:tcPr>
            <w:tcW w:type="dxa" w:w="12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불가(n&lt;30)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444444"/>
          <w:sz w:val="19"/>
          <w:szCs w:val="19"/>
        </w:rPr>
        <w:t xml:space="preserve">micro P 0.437 / R 0.435 / F1 0.436 · 측정 가능 3종 macro F1 0.252 · 5호 묶음 F1 0.110 (정답 71). train 양성은 부분 라벨 행을 포함한 수다.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</w:rPr>
        <w:t xml:space="preserve">v2(오전)와 비교 — 같은 test 305행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1083"/>
        <w:gridCol w:w="1083"/>
        <w:gridCol w:w="1264"/>
        <w:gridCol w:w="1264"/>
        <w:gridCol w:w="1985"/>
      </w:tblGrid>
      <w:tr>
        <w:trPr>
          <w:tblHeader/>
        </w:trPr>
        <w:tc>
          <w:tcPr>
            <w:tcW w:type="dxa" w:w="234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라벨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F1 v2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F1 v3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PR-AUC v2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PR-AUC v3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변화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질병_예방치료_표방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0.250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0.118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0.278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n&lt;30 — 판단 불가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건강기능식품_오인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0.037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0.373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0.473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순위 개선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의약품_오인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0.029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0.026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n&lt;30 — 판단 불가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거짓_과장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0.606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0.608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0.539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0.593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순위 개선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소비자_기만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0.286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0.111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0.383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0.348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악화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후기_체험기_기만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0.059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0.333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n&lt;30 — 판단 불가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micro F1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0.460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0.436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소폭 하락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5호 묶음 F1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0.283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0.110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하락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적법 오판정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1.7%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0/60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444444"/>
          <w:sz w:val="19"/>
          <w:szCs w:val="19"/>
        </w:rPr>
        <w:t xml:space="preserve">건강기능식품_오인은 PR-AUC 가 0.373 → 0.473 으로 올라 순위 신호는 좋아졌지만, dev 에서 고른 threshold 0.5 를 넘는 문장이 1개뿐이라 F1 은 0.037 이다. 소비자_기만은 dev 에서 threshold 가 0.2 로 내려갔는데도 test Recall 이 0.071 에 그쳤다.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</w:rPr>
        <w:t xml:space="preserve">라벨별 threshold (dev 에서 선택)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264"/>
        <w:gridCol w:w="1083"/>
        <w:gridCol w:w="1354"/>
        <w:gridCol w:w="1534"/>
        <w:gridCol w:w="1264"/>
      </w:tblGrid>
      <w:tr>
        <w:trPr>
          <w:tblHeader/>
        </w:trPr>
        <w:tc>
          <w:tcPr>
            <w:tcW w:type="dxa" w:w="252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라벨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dev 채점 양성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135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test F1 (0.5)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test F1 (선택값)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test PR-AUC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질병_예방치료_표방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0.475</w:t>
            </w:r>
          </w:p>
        </w:tc>
        <w:tc>
          <w:tcPr>
            <w:tcW w:type="dxa" w:w="135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0.250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0.250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0.278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건강기능식품_오인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35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0.037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0.037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0.473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의약품_오인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0.450</w:t>
            </w:r>
          </w:p>
        </w:tc>
        <w:tc>
          <w:tcPr>
            <w:tcW w:type="dxa" w:w="135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0.026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거짓_과장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324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0.725</w:t>
            </w:r>
          </w:p>
        </w:tc>
        <w:tc>
          <w:tcPr>
            <w:tcW w:type="dxa" w:w="135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0.617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0.608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0.593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소비자_기만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0.200</w:t>
            </w:r>
          </w:p>
        </w:tc>
        <w:tc>
          <w:tcPr>
            <w:tcW w:type="dxa" w:w="135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0.111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0.348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후기_체험기_기만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35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0.333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</w:rPr>
        <w:t xml:space="preserve">4. 편향 검증 · 출처별 Recall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test 적법 문구 60건 중 위반으로 오판정한 것은 0건(0.0%)이다. 위반 여부 이진 판정은 Recall 0.935 · Precision 1.000. 적법 문구가 전부 한 출처(건강기능식품 원료 게시판)라 실제 광고 문구의 오탐률을 보장하지는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257"/>
        <w:gridCol w:w="2979"/>
        <w:gridCol w:w="1624"/>
      </w:tblGrid>
      <w:tr>
        <w:trPr>
          <w:tblHeader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라벨</w:t>
            </w:r>
          </w:p>
        </w:tc>
        <w:tc>
          <w:tcPr>
            <w:tcW w:type="dxa" w:w="225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test 출처 (구역)</w:t>
            </w:r>
          </w:p>
        </w:tc>
        <w:tc>
          <w:tcPr>
            <w:tcW w:type="dxa" w:w="297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train 에 같은 출처·구역</w:t>
            </w:r>
          </w:p>
        </w:tc>
        <w:tc>
          <w:tcPr>
            <w:tcW w:type="dxa" w:w="16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맞힌 수 / 정답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거짓_과장</w:t>
            </w:r>
          </w:p>
        </w:tc>
        <w:tc>
          <w:tcPr>
            <w:tcW w:type="dxa" w:w="225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공정위 의결서 (주문)</w:t>
            </w:r>
          </w:p>
        </w:tc>
        <w:tc>
          <w:tcPr>
            <w:tcW w:type="dxa" w:w="297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있음 — 주문 구역 단독 274</w:t>
            </w:r>
          </w:p>
        </w:tc>
        <w:tc>
          <w:tcPr>
            <w:tcW w:type="dxa" w:w="16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60 / 64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거짓_과장</w:t>
            </w:r>
          </w:p>
        </w:tc>
        <w:tc>
          <w:tcPr>
            <w:tcW w:type="dxa" w:w="225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특수용도식품 해설서</w:t>
            </w:r>
          </w:p>
        </w:tc>
        <w:tc>
          <w:tcPr>
            <w:tcW w:type="dxa" w:w="297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  <w:tc>
          <w:tcPr>
            <w:tcW w:type="dxa" w:w="16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40 / 44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소비자_기만</w:t>
            </w:r>
          </w:p>
        </w:tc>
        <w:tc>
          <w:tcPr>
            <w:tcW w:type="dxa" w:w="225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공정위 의결서 (주문)</w:t>
            </w:r>
          </w:p>
        </w:tc>
        <w:tc>
          <w:tcPr>
            <w:tcW w:type="dxa" w:w="297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 — 주문 구역 단독 0 (둘 다 90)</w:t>
            </w:r>
          </w:p>
        </w:tc>
        <w:tc>
          <w:tcPr>
            <w:tcW w:type="dxa" w:w="16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 / 61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소비자_기만</w:t>
            </w:r>
          </w:p>
        </w:tc>
        <w:tc>
          <w:tcPr>
            <w:tcW w:type="dxa" w:w="225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특수용도식품 해설서</w:t>
            </w:r>
          </w:p>
        </w:tc>
        <w:tc>
          <w:tcPr>
            <w:tcW w:type="dxa" w:w="297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  <w:tc>
          <w:tcPr>
            <w:tcW w:type="dxa" w:w="16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 / 9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건강기능식품_오인</w:t>
            </w:r>
          </w:p>
        </w:tc>
        <w:tc>
          <w:tcPr>
            <w:tcW w:type="dxa" w:w="225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특수용도식품 해설서</w:t>
            </w:r>
          </w:p>
        </w:tc>
        <w:tc>
          <w:tcPr>
            <w:tcW w:type="dxa" w:w="297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 — 사례집 낱말뿐</w:t>
            </w:r>
          </w:p>
        </w:tc>
        <w:tc>
          <w:tcPr>
            <w:tcW w:type="dxa" w:w="16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 / 53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의약품_오인</w:t>
            </w:r>
          </w:p>
        </w:tc>
        <w:tc>
          <w:tcPr>
            <w:tcW w:type="dxa" w:w="225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특수용도식품 해설서</w:t>
            </w:r>
          </w:p>
        </w:tc>
        <w:tc>
          <w:tcPr>
            <w:tcW w:type="dxa" w:w="297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  <w:tc>
          <w:tcPr>
            <w:tcW w:type="dxa" w:w="16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 / 8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질병_예방치료_표방</w:t>
            </w:r>
          </w:p>
        </w:tc>
        <w:tc>
          <w:tcPr>
            <w:tcW w:type="dxa" w:w="225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특수용도식품 해설서</w:t>
            </w:r>
          </w:p>
        </w:tc>
        <w:tc>
          <w:tcPr>
            <w:tcW w:type="dxa" w:w="297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  <w:tc>
          <w:tcPr>
            <w:tcW w:type="dxa" w:w="16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 / 6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후기_체험기_기만</w:t>
            </w:r>
          </w:p>
        </w:tc>
        <w:tc>
          <w:tcPr>
            <w:tcW w:type="dxa" w:w="225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특수용도식품 해설서</w:t>
            </w:r>
          </w:p>
        </w:tc>
        <w:tc>
          <w:tcPr>
            <w:tcW w:type="dxa" w:w="297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 — 주입 문구만</w:t>
            </w:r>
          </w:p>
        </w:tc>
        <w:tc>
          <w:tcPr>
            <w:tcW w:type="dxa" w:w="16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 / 1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</w:rPr>
        <w:t xml:space="preserve">5. 기준선 B(사전 매칭 판정기) + G1 게이트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기준선 Recall 은 psj 09-22 보고서 5절 값을 인용했다(정답 행 동일). G1 = 모델 Recall ≥ 기준선 + 0.15.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625"/>
        <w:gridCol w:w="1444"/>
        <w:gridCol w:w="1264"/>
        <w:gridCol w:w="1985"/>
      </w:tblGrid>
      <w:tr>
        <w:trPr>
          <w:tblHeader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라벨</w:t>
            </w:r>
          </w:p>
        </w:tc>
        <w:tc>
          <w:tcPr>
            <w:tcW w:type="dxa" w:w="162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기준선 B Recall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모델 Recall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정답 수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거짓_과장</w:t>
            </w:r>
          </w:p>
        </w:tc>
        <w:tc>
          <w:tcPr>
            <w:tcW w:type="dxa" w:w="162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0.926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108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소비자_기만</w:t>
            </w:r>
          </w:p>
        </w:tc>
        <w:tc>
          <w:tcPr>
            <w:tcW w:type="dxa" w:w="162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0.071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미달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건강기능식품_오인</w:t>
            </w:r>
          </w:p>
        </w:tc>
        <w:tc>
          <w:tcPr>
            <w:tcW w:type="dxa" w:w="162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0.075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0.019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미달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의약품_오인</w:t>
            </w:r>
          </w:p>
        </w:tc>
        <w:tc>
          <w:tcPr>
            <w:tcW w:type="dxa" w:w="162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참고용(n&lt;30)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질병_예방치료_표방</w:t>
            </w:r>
          </w:p>
        </w:tc>
        <w:tc>
          <w:tcPr>
            <w:tcW w:type="dxa" w:w="162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0.167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0.167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참고용(n&lt;30)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후기_체험기_기만</w:t>
            </w:r>
          </w:p>
        </w:tc>
        <w:tc>
          <w:tcPr>
            <w:tcW w:type="dxa" w:w="162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참고용(n&lt;30)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444444"/>
          <w:sz w:val="19"/>
          <w:szCs w:val="19"/>
        </w:rPr>
        <w:t xml:space="preserve">v2 에서 통과했던 소비자_기만(0.229)이 이번에는 미달(0.071)이다. 건강기능식품_오인은 여전히 사전 판정기(0.075)보다 낮다.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</w:rPr>
        <w:t xml:space="preserve">6. 관찰된 문제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dev 는 올랐는데 test 는 안 올랐다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부분 라벨과 보조 헤드는 dev 에서 시드 폭을 넘는 개선을 냈지만 test 로 옮겨지지 않았다. dev 가 test 를 대표하지 못한다는 뜻이다.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공정위 test 문장은 전부 「주문」 구역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test 의 공정위 문장 125개(거짓_과장 64 · 소비자_기만 61, 34~36개 의결서)는 모두 주문 구역이다. train 공정위 문장은 이유 구역 4,721 · 주문 377 이고, 주문 구역의 라벨은 거짓_과장 단독 274 · 거짓_과장+소비자_기만 90 이며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소비자_기만 단독은 0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 train 의 소비자_기만 단독 문장 455개는 전부 이유 구역(45개 의결서)이다. 그래서 모델은 주문 문장에 거짓_과장을 붙이고(Precision 0.45), 주문 구역 소비자_기만은 61건 중 4건만 잡는다. 부분 라벨 학습이 겨냥한 원인(라벨 복사)은 실제로 있지만, test 결과를 좌우한 것은 이 구역 차이였다.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dev 에서 고른 threshold 가 test 에 안 맞는다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소비자_기만 threshold 0.2 는 이유 구역 문장으로 고른 값이다. 건강기능식품_오인 0.5 는 사례집 낱말로 고른 값이라 해설서 문장에는 너무 높다(PR-AUC 0.473 인데 53건 중 1건).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후기_체험기_기만 PR-AUC 0.333 은 의미 없다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test 정답 1건이다(D-40 측정 불가).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</w:rPr>
        <w:t xml:space="preserve">7. 다음에 해볼 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팀장 판정 요청 (가장 먼저)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「test 공정위 문장이 전부 주문 구역이고, train 주문 구역에는 소비자_기만 단독이 없다」를 공유한다. 봉인 시험지 구성(D-174)이 의도한 것인지, train 쪽에 주문 구역 소비자_기만 단독 의결서를 둘 수 있는지 판정이 필요하다. 이 문제가 풀리기 전에는 손실·threshold 튜닝으로 소비자_기만 test 점수를 올릴 수 없다.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dev 를 test 처럼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공정위 문장은 주문 구역만 채점하는 dev 규칙을 추가할 수 있다. 다만 train 에 주문 구역 소비자_기만 단독이 없어 이 유형은 dev 에서도 잴 수 없다 — 판정 결과에 따라 적용한다.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낱말 문장 틀 증강(WORD_AUG)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건강기능식품_오인은 순위 신호가 생겼으니(PR-AUC 0.47) 문장형 학습 표본이 있으면 threshold 문제까지 풀릴 가능성이 있다. 데이터 결정이라 팀장 판정 뒤 개인 실험으로 한 번 돌린다.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psj 확인 · round2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09-22 보고서의 train 양성 수에 eval 이 섞였는지 확인한다. round2 라벨(527행) 반영판이 나오면 EXPECT_SHA 만 바꿔 다시 돌린다.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E2E 연결 모델은 교체하지 않는다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이번 가중치도 앱 형식(6 로짓)으로 저장·재로드까지 확인했지만, test 성능이 v2·psj 대비 낫다고 할 수 없어 전달을 보류한다.</w:t>
      </w:r>
    </w:p>
    <w:p>
      <w:pPr>
        <w:spacing w:after="60"/>
      </w:pPr>
    </w:p>
    <w:p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산출물: copylane-encoder-kcbert-ssm-20260923-034452.zip (model.safetensors · config.json · tokenizer.json · label_scheme.json · run_config.json · metrics.json) · 노트북 docs/ssm/encoder_finetune_colab.ipynb (v3)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Malgun Gothic" w:cs="Malgun Gothic" w:eastAsia="Malgun Gothic" w:hAnsi="Malgun Gothic"/>
      <w:b/>
      <w:bCs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Malgun Gothic" w:cs="Malgun Gothic" w:eastAsia="Malgun Gothic" w:hAnsi="Malgun Gothic"/>
      <w:color w:val="2E74B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2026-09-23T05:03:07.539Z</dcterms:created>
  <dcterms:modified xsi:type="dcterms:W3CDTF">2026-09-23T05:03:07.540Z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