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w:t>
      </w:r>
      <w:r w:rsidDel="00000000" w:rsidR="00000000" w:rsidRPr="00000000">
        <w:rPr>
          <w:rFonts w:ascii="Malgun Gothic" w:cs="Malgun Gothic" w:eastAsia="Malgun Gothic" w:hAnsi="Malgun Gothic"/>
          <w:b w:val="0"/>
          <w:bCs w:val="0"/>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sz w:val="40"/>
                <w:szCs w:val="40"/>
              </w:rPr>
            </w:pPr>
            <w:r w:rsidDel="00000000" w:rsidR="00000000" w:rsidRPr="00000000">
              <w:rPr>
                <w:rFonts w:ascii="Malgun Gothic" w:cs="Malgun Gothic" w:eastAsia="Malgun Gothic" w:hAnsi="Malgun Gothic"/>
                <w:b w:val="0"/>
                <w:bCs w:val="0"/>
                <w:sz w:val="40"/>
                <w:szCs w:val="40"/>
                <w:rtl w:val="0"/>
              </w:rPr>
              <w:t>SK 네트웍스 Family AI 32기: 6팀</w:t>
            </w:r>
          </w:p>
          <w:p w:rsidR="00000000" w:rsidDel="00000000" w:rsidP="00000000" w:rsidRDefault="00000000" w:rsidRPr="00000000" w14:paraId="00000003">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sz w:val="40"/>
                <w:szCs w:val="40"/>
                <w:rtl w:val="0"/>
              </w:rPr>
              <w:t xml:space="preserve">머신러닝 / 딥러닝 학습</w:t>
            </w:r>
            <w:r w:rsidDel="00000000" w:rsidR="00000000" w:rsidRPr="00000000">
              <w:rPr>
                <w:rFonts w:ascii="Malgun Gothic" w:cs="Malgun Gothic" w:eastAsia="Malgun Gothic" w:hAnsi="Malgun Gothic"/>
                <w:b w:val="0"/>
                <w:bCs w:val="0"/>
                <w:sz w:val="40"/>
                <w:szCs w:val="40"/>
                <w:rtl w:val="0"/>
              </w:rPr>
              <w:t xml:space="preserve"> 결과서</w:t>
            </w:r>
            <w:r w:rsidDel="00000000" w:rsidR="00000000" w:rsidRPr="00000000">
              <w:rPr>
                <w:rtl w:val="0"/>
              </w:rPr>
            </w:r>
          </w:p>
        </w:tc>
      </w:tr>
    </w:tbl>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0">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1">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rPr>
                <w:rFonts w:ascii="Malgun Gothic" w:cs="Malgun Gothic" w:eastAsia="Malgun Gothic" w:hAnsi="Malgun Gothic"/>
                <w:sz w:val="24"/>
                <w:szCs w:val="24"/>
              </w:rPr>
            </w:pPr>
            <w:r w:rsidDel="00000000" w:rsidR="00000000" w:rsidRPr="00000000">
              <w:rPr>
                <w:rFonts w:ascii="맑은 고딕" w:cs="Malgun Gothic" w:eastAsia="Malgun Gothic" w:hAnsi="맑은 고딕"/>
                <w:b w:val="0"/>
                <w:color w:val="000000"/>
                <w:sz w:val="18"/>
                <w:szCs w:val="24"/>
                <w:rtl w:val="0"/>
              </w:rPr>
              <w:t>데이터 전처리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3">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rPr>
                <w:rFonts w:ascii="Malgun Gothic" w:cs="Malgun Gothic" w:eastAsia="Malgun Gothic" w:hAnsi="Malgun Gothic"/>
                <w:sz w:val="24"/>
                <w:szCs w:val="24"/>
              </w:rPr>
            </w:pPr>
            <w:r w:rsidDel="00000000" w:rsidR="00000000" w:rsidRPr="00000000">
              <w:rPr>
                <w:rFonts w:ascii="맑은 고딕" w:cs="Malgun Gothic" w:eastAsia="Malgun Gothic" w:hAnsi="맑은 고딕"/>
                <w:b w:val="0"/>
                <w:color w:val="000000"/>
                <w:sz w:val="18"/>
                <w:szCs w:val="24"/>
                <w:rtl w:val="0"/>
              </w:rPr>
              <w:t>2026. 9. 17.</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rPr>
                <w:rFonts w:ascii="Malgun Gothic" w:cs="Malgun Gothic" w:eastAsia="Malgun Gothic" w:hAnsi="Malgun Gothic"/>
                <w:sz w:val="24"/>
                <w:szCs w:val="24"/>
              </w:rPr>
            </w:pPr>
            <w:r w:rsidDel="00000000" w:rsidR="00000000" w:rsidRPr="00000000">
              <w:rPr>
                <w:rFonts w:ascii="맑은 고딕" w:hAnsi="맑은 고딕"/>
                <w:b w:val="0"/>
                <w:color w:val="000000"/>
                <w:sz w:val="18"/>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8">
            <w:pPr>
              <w:widowControl w:val="0"/>
              <w:spacing w:line="276" w:lineRule="auto"/>
              <w:rPr>
                <w:rFonts w:ascii="Malgun Gothic" w:cs="Malgun Gothic" w:eastAsia="Malgun Gothic" w:hAnsi="Malgun Gothic"/>
                <w:sz w:val="24"/>
                <w:szCs w:val="24"/>
              </w:rPr>
            </w:pPr>
            <w:r w:rsidDel="00000000" w:rsidR="00000000" w:rsidRPr="00000000">
              <w:rPr>
                <w:rFonts w:ascii="맑은 고딕" w:cs="Malgun Gothic" w:eastAsia="Malgun Gothic" w:hAnsi="맑은 고딕"/>
                <w:b w:val="0"/>
                <w:color w:val="000000"/>
                <w:sz w:val="18"/>
                <w:szCs w:val="24"/>
                <w:rtl w:val="0"/>
              </w:rPr>
              <w:t>김지혜, 서유현, 송채영, 정세환, 최상욱, 최연우</w:t>
            </w:r>
          </w:p>
        </w:tc>
      </w:tr>
    </w:tbl>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머신러닝 / 딥러닝 모델 학습 (ML / DL Training)</w:t>
            </w:r>
            <w:r w:rsidDel="00000000" w:rsidR="00000000" w:rsidRPr="00000000">
              <w:rPr>
                <w:rtl w:val="0"/>
              </w:rPr>
            </w:r>
          </w:p>
        </w:tc>
      </w:tr>
    </w:tbl>
    <w:p w:rsidR="00000000" w:rsidDel="00000000" w:rsidP="00000000" w:rsidRDefault="00000000" w:rsidRPr="00000000" w14:paraId="00000028">
      <w:pPr>
        <w:numPr>
          <w:ilvl w:val="0"/>
          <w:numId w:val="3"/>
        </w:numPr>
        <w:spacing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개요</w:t>
      </w:r>
      <w:r w:rsidDel="00000000" w:rsidR="00000000" w:rsidRPr="00000000">
        <w:rPr>
          <w:rtl w:val="0"/>
        </w:rPr>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sidDel="00000000" w:rsidR="00000000" w:rsidRPr="00000000">
        <w:rPr>
          <w:rFonts w:ascii="맑은 고딕" w:cs="Malgun Gothic" w:eastAsia="Malgun Gothic" w:hAnsi="맑은 고딕"/>
          <w:b w:val="0"/>
          <w:bCs w:val="0"/>
          <w:color w:val="000000"/>
          <w:rtl w:val="0"/>
        </w:rPr>
        <w:t>목표 : Case 인라인 분류를 로컬 모델로 수행해 외부 LLM 호출과 지연을 줄이고, 확신이 낮으면 LLM에 넘기는 기준을 만든다</w:t>
      </w:r>
    </w:p>
    <w:p w:rsidR="00000000" w:rsidDel="00000000" w:rsidP="00000000" w:rsidRDefault="00000000" w:rsidRPr="00000000" w14:paraId="0000002A">
      <w:pPr>
        <w:numPr>
          <w:ilvl w:val="0"/>
          <w:numId w:val="1"/>
        </w:numPr>
        <w:spacing w:line="276" w:lineRule="auto"/>
        <w:ind w:left="720" w:hanging="360"/>
        <w:rPr>
          <w:rFonts w:ascii="Malgun Gothic" w:cs="Malgun Gothic" w:eastAsia="Malgun Gothic" w:hAnsi="Malgun Gothic"/>
          <w:color w:val="000000"/>
        </w:rPr>
      </w:pPr>
      <w:r w:rsidDel="00000000" w:rsidR="00000000" w:rsidRPr="00000000">
        <w:rPr>
          <w:rFonts w:ascii="맑은 고딕" w:cs="Malgun Gothic" w:eastAsia="Malgun Gothic" w:hAnsi="맑은 고딕"/>
          <w:b w:val="0"/>
          <w:bCs w:val="0"/>
          <w:color w:val="000000"/>
          <w:rtl w:val="0"/>
        </w:rPr>
        <w:t>문제 정의 : 여행 고객 메시지 한 건에 대해 감정은 긍정·부정 2분류 확률을 예측하고 최대 확률이 0.9 미만이면 후처리에서 중립으로 처리한다. 요청 종류는 5종, 문제 코드는 17종을 예측한다</w:t>
      </w:r>
    </w:p>
    <w:p w:rsidR="00000000" w:rsidDel="00000000" w:rsidP="00000000" w:rsidRDefault="00000000" w:rsidRPr="00000000" w14:paraId="0000002B">
      <w:pPr>
        <w:numPr>
          <w:ilvl w:val="0"/>
          <w:numId w:val="1"/>
        </w:numPr>
        <w:spacing w:line="276" w:lineRule="auto"/>
        <w:ind w:left="720" w:hanging="360"/>
        <w:rPr>
          <w:rFonts w:ascii="Malgun Gothic" w:cs="Malgun Gothic" w:eastAsia="Malgun Gothic" w:hAnsi="Malgun Gothic"/>
          <w:color w:val="000000"/>
        </w:rPr>
      </w:pPr>
      <w:r w:rsidDel="00000000" w:rsidR="00000000" w:rsidRPr="00000000">
        <w:rPr>
          <w:rFonts w:ascii="맑은 고딕" w:cs="Malgun Gothic" w:eastAsia="Malgun Gothic" w:hAnsi="맑은 고딕"/>
          <w:b w:val="0"/>
          <w:bCs w:val="0"/>
          <w:color w:val="000000"/>
          <w:rtl w:val="0"/>
        </w:rPr>
        <w:t>사용 프레임워크 : scikit-learn, PyTorch, Hugging Face Transformers, Ollama(교사 라벨)</w:t>
      </w:r>
    </w:p>
    <w:p w:rsidR="00000000" w:rsidDel="00000000" w:rsidP="00000000" w:rsidRDefault="00000000" w:rsidRPr="00000000" w14:paraId="0000002C">
      <w:pPr>
        <w:numPr>
          <w:ilvl w:val="0"/>
          <w:numId w:val="3"/>
        </w:numPr>
        <w:spacing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모델 선정 및 비교</w:t>
      </w:r>
      <w:r w:rsidDel="00000000" w:rsidR="00000000" w:rsidRPr="00000000">
        <w:rPr>
          <w:rtl w:val="0"/>
        </w:rPr>
      </w:r>
    </w:p>
    <w:p w:rsidR="00000000" w:rsidDel="00000000" w:rsidP="00000000" w:rsidRDefault="00000000" w:rsidRPr="00000000" w14:paraId="0000002D">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2.1 후보 모델 목록</w:t>
      </w:r>
      <w:r w:rsidDel="00000000" w:rsidR="00000000" w:rsidRPr="00000000">
        <w:rPr>
          <w:rtl w:val="0"/>
        </w:rPr>
      </w:r>
    </w:p>
    <w:tbl>
      <w:tblPr>
        <w:tblStyle w:val="Table4"/>
        <w:tblW w:w="934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560"/>
        <w:gridCol w:w="1485"/>
        <w:gridCol w:w="3000"/>
        <w:tblGridChange w:id="0">
          <w:tblGrid>
            <w:gridCol w:w="1575"/>
            <w:gridCol w:w="1725"/>
            <w:gridCol w:w="1560"/>
            <w:gridCol w:w="1485"/>
            <w:gridCol w:w="3000"/>
          </w:tblGrid>
        </w:tblGridChange>
      </w:tblGrid>
      <w:tr>
        <w:trPr>
          <w:cantSplit/>
          <w:trHeight w:val="457.69335937499994"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E">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유형</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F">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모델명</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0">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선정 근거</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1">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학습 데이터</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2">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trHeight w:val="49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Baseline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TF-IDF + 로지스틱 회귀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해석 가능한 기준선, 낱말·글자 n-gram</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리뷰 159,913건, 사건제목 학습 조각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CPU 학습</w:t>
            </w:r>
          </w:p>
        </w:tc>
      </w:tr>
      <w:tr>
        <w:trPr>
          <w:cantSplit/>
          <w:trHeight w:val="447.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DL(비교)</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skt/A.X-Encoder-base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한국어 전용 ModernBERT 계열 인코더 후보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감정·요청 종류·문제 코드 같은 조각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비교</w:t>
            </w:r>
          </w:p>
        </w:tc>
      </w:tr>
      <w:tr>
        <w:trPr>
          <w:cantSplit/>
          <w:trHeight w:val="57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DL(비교)</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jhu-clsp/mmBERT-base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다국어 ModernBERT 계열 인코더 후보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감정·요청 종류·문제 코드 같은 조각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비교</w:t>
            </w:r>
          </w:p>
        </w:tc>
      </w:tr>
      <w:tr>
        <w:trPr>
          <w:cantSplit/>
          <w:trHeight w:val="43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DL(선정)</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kakaobank/kf-deberta-base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한국어 DeBERTa 계열 인코더 후보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감정·요청 종류·문제 코드 같은 조각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선정: 감정, 요청 종류, 문제 코드</w:t>
            </w:r>
          </w:p>
        </w:tc>
      </w:tr>
      <w:tr>
        <w:trPr>
          <w:cantSplit/>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DL(비교)</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Qwen/Qwen3-Embedding-0.6B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다국어 임베딩 모델(0.6B), 큰 백본 비교 후보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감정·요청 종류·문제 코드 같은 조각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비교</w:t>
            </w:r>
          </w:p>
        </w:tc>
      </w:tr>
      <w:tr>
        <w:trPr>
          <w:cantSplit/>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교사</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Gemma 4 12B(Ollama)</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여행 라벨 부여(증류의 교사), 학습 대상 아님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사건제목 6,287건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온도 0, 어휘 밖 답 제외</w:t>
            </w:r>
          </w:p>
        </w:tc>
      </w:tr>
    </w:tbl>
    <w:p w:rsidR="00000000" w:rsidDel="00000000" w:rsidP="00000000" w:rsidRDefault="00000000" w:rsidRPr="00000000" w14:paraId="00000051">
      <w:pPr>
        <w:spacing w:line="276"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2">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2.2 모델 비교 기준</w:t>
      </w:r>
    </w:p>
    <w:tbl>
      <w:tblPr>
        <w:tblStyle w:val="Table5"/>
        <w:tblW w:w="894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tblHeader w:val="0"/>
        </w:trPr>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비교 지표</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산출식 / 측정 대상</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목표값</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keepNext/>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Accuracy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조각 정답률(선정), 시험 조각 정답률(보고)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기준선 이상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시험은 부트스트랩 2,000회 95% 신뢰구간</w:t>
            </w:r>
          </w:p>
        </w:tc>
      </w:tr>
      <w:tr>
        <w:trPr>
          <w:cantSplit/>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F1(macro)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라벨별 F1 평균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소수 라벨 누락 확인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문제 코드 17종은 불균형이 큼</w:t>
            </w:r>
          </w:p>
        </w:tc>
      </w:tr>
      <w:tr>
        <w:trPr>
          <w:cantSplit/>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교사 일치도</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Gemma 라벨과 예측의 일치율</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사람 정답 기준 정확도가 아님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2">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요청 종류·문제 코드</w:t>
            </w:r>
          </w:p>
        </w:tc>
      </w:tr>
      <w:tr>
        <w:trPr>
          <w:cantSplit/>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추론 속도</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GPU 시험 조각 처리량, CPU 한 문장 지연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점수가 같을 때만 참고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color w:val="000000"/>
                <w:sz w:val="18"/>
                <w:rtl w:val="0"/>
              </w:rPr>
              <w:t>선정 감정 모델만 CPU 측정</w:t>
            </w:r>
          </w:p>
        </w:tc>
      </w:tr>
      <w:tr>
        <w:trPr>
          <w:cantSplit/>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여행 3분류 F1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여행 문장 41건(중립 포함), 임계값 0.9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도메인 차이 방향 확인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A">
            <w:pPr>
              <w:widowControl w:val="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소표본, 선정에 쓰지 않음</w:t>
            </w:r>
          </w:p>
        </w:tc>
      </w:tr>
    </w:tbl>
    <w:p w:rsidR="00000000" w:rsidDel="00000000" w:rsidP="00000000" w:rsidRDefault="00000000" w:rsidRPr="00000000" w14:paraId="0000006B">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C">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2.3 실험 파이프라인</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같은 과제·같은 실험판의 후보 모델은 동일한 검증·시험 조각과 seed(7)를 사용했다. 전체판은 실제 글 학습 조각에 합성 문장을 더했다. 인코더는 NVIDIA RTX 5090 32GB 공유 GPU 서버(학습 프로세스당 GPU 메모리 7GB 상한)에서 bfloat16 자동 혼합정밀도로 학습했고(ml/train_gpu.py, ml/train_labels_gpu.py), 선정 감정 모델의 CPU 지연은 Intel Core i5-1135G7 노트북(torch 4스레드)에서 제품 어댑터로 불러 측정했다.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선정 규칙: 기준선을 포함한 후보 가운데 검증 조각 점수(감정은 정확도, 요청 종류·문제 코드는 교사 일치도)가 가장 높은 모델을 고른다. 인코더의 검증 점수는 저장한 모델인 마지막 에폭 기준이며, 에폭 중간의 최고점 체크포인트는 저장하지 않았다. 점수가 같으면 더 단순한 기준선을 택한다. 시험 조각은 선정이 끝난 뒤 성능 보고에만 쓴다. GPU 처리량은 실행 결과 JSON에 기록된 참고값이며, 같은 GPU를 쓰던 다른 프로세스의 동시 실행 조건은 통제하지 않았다.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감정 임계값 0.9는 첫 인코더 실험 뒤 정한 고정값이다. 같은 여행 문장 41건을 이미 확인한 뒤 정했으므로 여행 3분류 결과는 독립 평가가 아니라 방향 확인용이다.</w:t>
      </w:r>
    </w:p>
    <w:p w:rsidR="00000000" w:rsidDel="00000000" w:rsidP="00000000" w:rsidRDefault="00000000" w:rsidRPr="00000000" w14:paraId="00000029">
      <w:pPr>
        <w:spacing w:line="276" w:lineRule="auto"/>
        <w:jc w:val="center"/>
        <w:rPr>
          <w:rFonts w:ascii="Malgun Gothic" w:cs="Malgun Gothic" w:eastAsia="Malgun Gothic" w:hAnsi="Malgun Gothic"/>
          <w:color w:val="000000"/>
        </w:rPr>
      </w:pPr>
      <w:r>
        <w:drawing>
          <wp:inline>
            <wp:extent cx="4320000" cy="4013489"/>
            <wp:docPr id="5" name="Picture 5"/>
            <wp:cNvGraphicFramePr>
              <a:graphicFrameLocks noChangeAspect="1"/>
            </wp:cNvGraphicFramePr>
            <a:graphic>
              <a:graphicData uri="http://schemas.openxmlformats.org/drawingml/2006/picture">
                <pic:pic>
                  <pic:nvPicPr>
                    <pic:cNvPr id="0" name="그림2_실험흐름.png"/>
                    <pic:cNvPicPr/>
                  </pic:nvPicPr>
                  <pic:blipFill>
                    <a:blip r:embed="rId13"/>
                    <a:stretch>
                      <a:fillRect/>
                    </a:stretch>
                  </pic:blipFill>
                  <pic:spPr>
                    <a:xfrm>
                      <a:off x="0" y="0"/>
                      <a:ext cx="4320000" cy="4013489"/>
                    </a:xfrm>
                    <a:prstGeom prst="rect"/>
                  </pic:spPr>
                </pic:pic>
              </a:graphicData>
            </a:graphic>
          </wp:inline>
        </w:drawing>
      </w:r>
    </w:p>
    <w:p w:rsidR="00000000" w:rsidDel="00000000" w:rsidP="00000000" w:rsidRDefault="00000000" w:rsidRPr="00000000" w14:paraId="00000029">
      <w:pPr>
        <w:spacing w:line="276" w:lineRule="auto"/>
        <w:jc w:val="center"/>
        <w:rPr>
          <w:rFonts w:ascii="Malgun Gothic" w:cs="Malgun Gothic" w:eastAsia="Malgun Gothic" w:hAnsi="Malgun Gothic"/>
          <w:color w:val="000000"/>
        </w:rPr>
      </w:pPr>
      <w:r>
        <w:rPr>
          <w:rFonts w:ascii="맑은 고딕" w:hAnsi="맑은 고딕"/>
          <w:b w:val="0"/>
          <w:color w:val="000000"/>
          <w:sz w:val="17"/>
        </w:rPr>
        <w:t>그림 2. 학습과 평가 흐름</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1305"/>
        <w:gridCol w:w="1845"/>
        <w:gridCol w:w="1515"/>
        <w:gridCol w:w="1770"/>
        <w:tblGridChange w:id="0">
          <w:tblGrid>
            <w:gridCol w:w="1335"/>
            <w:gridCol w:w="1335"/>
            <w:gridCol w:w="1305"/>
            <w:gridCol w:w="1845"/>
            <w:gridCol w:w="1515"/>
            <w:gridCol w:w="1770"/>
          </w:tblGrid>
        </w:tblGridChange>
      </w:tblGrid>
      <w:tr>
        <w:trPr>
          <w:cantSplit/>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0">
            <w:pPr>
              <w:keepNext/>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파라미터</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1">
            <w:pPr>
              <w:keepNext/>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값</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2">
            <w:pPr>
              <w:keepNext/>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탐색 범위</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3">
            <w:pPr>
              <w:keepNext/>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선정 근거</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4">
            <w:pPr>
              <w:keepNext/>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적용 모델</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5">
            <w:pPr>
              <w:keepNext/>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6">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learning_rate</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7">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2e-5(감정), 3e-5(요청·문제)</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8">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고정</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9">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결과 JSON의 lr 기록</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A">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인코더 전체</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B">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color w:val="000000"/>
                <w:sz w:val="18"/>
                <w:rtl w:val="0"/>
              </w:rPr>
              <w:t>OneCycle(warmup 10%), ml/train_gpu.py·ml/train_labels_gpu.py 고정값</w:t>
            </w:r>
          </w:p>
        </w:tc>
      </w:tr>
      <w:tr>
        <w:trPr>
          <w:cantSplit/>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C">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batch_size</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D">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 32, 요청·문제 32(첫 판)·16(조정판)</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E">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고정</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F">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공유 GPU 메모리 상한 7GB 안에서 가능한 값</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0">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인코더 전체</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1">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color w:val="000000"/>
                <w:sz w:val="18"/>
                <w:rtl w:val="0"/>
              </w:rPr>
              <w:t>mmBERT 감정은 16</w:t>
            </w:r>
          </w:p>
        </w:tc>
      </w:tr>
      <w:tr>
        <w:trPr>
          <w:cantSplit/>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2">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epochs</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3">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 2, 요청·문제 4(첫 판)·8(조정판)</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4">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고정</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5">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선정 감정 모델 검증 정확도 0.9395, 0.9430</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6">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인코더 전체</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7">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r>
          </w:p>
        </w:tc>
      </w:tr>
      <w:tr>
        <w:trPr>
          <w:cantSplit/>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8">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max_len</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9">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96 토큰</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A">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고정</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B">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결과 JSON의 max_len 기록</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C">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인코더 전체</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D">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color w:val="000000"/>
                <w:sz w:val="18"/>
                <w:rtl w:val="0"/>
              </w:rPr>
            </w:r>
          </w:p>
        </w:tc>
      </w:tr>
      <w:tr>
        <w:trPr>
          <w:cantSplit/>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E">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class_weight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F">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빈도 역수 상한 20(첫 판), 제곱근 상한 5(조정판)</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0">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2가지 비교</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1">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첫 판에서 문제 코드 인코더가 다수 라벨을 놓침</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2">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요청·문제 코드</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3">
            <w:pPr>
              <w:widowControl w:val="0"/>
              <w:spacing w:after="0" w:before="0" w:line="240" w:lineRule="auto"/>
              <w:jc w:val="center"/>
              <w:rPr>
                <w:rFonts w:ascii="Malgun Gothic" w:cs="Malgun Gothic" w:eastAsia="Malgun Gothic" w:hAnsi="Malgun Gothic"/>
                <w:b w:val="0"/>
                <w:bCs w:val="0"/>
                <w:color w:val="0000ff"/>
                <w:sz w:val="20"/>
                <w:szCs w:val="20"/>
              </w:rPr>
            </w:pPr>
            <w:r w:rsidDel="00000000" w:rsidR="00000000" w:rsidRPr="00000000">
              <w:rPr>
                <w:rFonts w:ascii="맑은 고딕" w:hAnsi="맑은 고딕"/>
                <w:b w:val="0"/>
                <w:color w:val="000000"/>
                <w:sz w:val="18"/>
                <w:rtl w:val="0"/>
              </w:rPr>
              <w:t>TF-IDF는 balanced</w:t>
            </w:r>
          </w:p>
        </w:tc>
      </w:tr>
    </w:tbl>
    <w:p w:rsidR="00000000" w:rsidDel="00000000" w:rsidP="00000000" w:rsidRDefault="00000000" w:rsidRPr="00000000" w14:paraId="0000006D">
      <w:pPr>
        <w:numPr>
          <w:ilvl w:val="0"/>
          <w:numId w:val="3"/>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학습 조건 및 성능 결과</w:t>
      </w:r>
    </w:p>
    <w:p w:rsidR="00000000" w:rsidDel="00000000" w:rsidP="00000000" w:rsidRDefault="00000000" w:rsidRPr="00000000" w14:paraId="0000006E">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3.1 실험 결과 비교</w:t>
      </w:r>
    </w:p>
    <w:p w:rsidR="00000000" w:rsidDel="00000000" w:rsidP="00000000" w:rsidRDefault="00000000" w:rsidRPr="00000000" w14:paraId="0000006F">
      <w:pPr>
        <w:numPr>
          <w:ilvl w:val="0"/>
          <w:numId w:val="2"/>
        </w:numPr>
        <w:spacing w:line="276" w:lineRule="auto"/>
        <w:ind w:left="720" w:hanging="360"/>
        <w:rPr>
          <w:rFonts w:ascii="Malgun Gothic" w:cs="Malgun Gothic" w:eastAsia="Malgun Gothic" w:hAnsi="Malgun Gothic"/>
          <w:b w:val="0"/>
          <w:bCs w:val="0"/>
          <w:color w:val="000000"/>
        </w:rPr>
      </w:pPr>
      <w:r w:rsidDel="00000000" w:rsidR="00000000" w:rsidRPr="00000000">
        <w:rPr>
          <w:rFonts w:ascii="맑은 고딕" w:cs="Malgun Gothic" w:eastAsia="Malgun Gothic" w:hAnsi="맑은 고딕"/>
          <w:b w:val="0"/>
          <w:bCs w:val="0"/>
          <w:color w:val="000000"/>
          <w:rtl w:val="0"/>
        </w:rPr>
        <w:t>최종 선정 모델 : 감정 kf-deberta-base, 요청 종류 kf-deberta-base(실제+합성·가중 조정), 문제 코드 kf-deberta-base(실제+합성·가중 조정)</w:t>
      </w:r>
    </w:p>
    <w:tbl>
      <w:tblPr>
        <w:tblStyle w:val="Table7"/>
        <w:tblW w:w="934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50"/>
        <w:gridCol w:w="2670"/>
        <w:gridCol w:w="3840"/>
        <w:tblGridChange w:id="0">
          <w:tblGrid>
            <w:gridCol w:w="1485"/>
            <w:gridCol w:w="1350"/>
            <w:gridCol w:w="2670"/>
            <w:gridCol w:w="3840"/>
          </w:tblGrid>
        </w:tblGridChange>
      </w:tblGrid>
      <w:tr>
        <w:trPr>
          <w:cantSplit/>
          <w:trHeight w:val="450" w:hRule="atLeast"/>
          <w:tblHeader w:val="0"/>
        </w:trPr>
        <w:tc>
          <w:tcPr>
            <w:tcBorders>
              <w:top w:color="cccccc" w:space="0" w:sz="7" w:val="single"/>
              <w:left w:color="cccccc" w:space="0" w:sz="7" w:val="single"/>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96">
            <w:pPr>
              <w:keepNext/>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97">
            <w:pPr>
              <w:keepNext/>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실험 #</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98">
            <w:pPr>
              <w:keepNext/>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99">
            <w:pPr>
              <w:keepNext/>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 및 비고</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A">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Baseline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EXP-01</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C">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 TF-IDF</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D">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0.9184, 시험 정확도 0.9210 [0.9172, 0.9244], F1 0.9210</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E">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EXP-02</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0">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 A.X-Encoder-base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0.9307, 시험 정확도 0.9343 [0.9309, 0.9376], F1 0.9343, GPU 추론 2,889문장/s, 여행 3분류 F1 0.837(임계값 0.9)</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EXP-03</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 mmBERT-base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0.9368, 시험 정확도 0.9417 [0.9385, 0.9448], F1 0.9417, GPU 추론 1,841문장/s, 여행 3분류 F1 0.657(임계값 0.9)</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6">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7">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EXP-04</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8">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 kf-deberta-base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9">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0.9430, 시험 정확도 0.9459 [0.9429, 0.9491], F1 0.9459, GPU 추론 2,188문장/s, 여행 3분류 F1 0.739(임계값 0.9) (선정)</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A">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EXP-05</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C">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 Qwen3-Embedding-0.6B</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D">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0.9335, 시험 정확도 0.9374 [0.9341, 0.9408], F1 0.9374, GPU 추론 1,180문장/s, 여행 3분류 F1 0.551(임계값 0.9)</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E">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Baseline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EXP-06</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0">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요청 종류 TF-IDF(실제 글)</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0.7980, 시험 교사 일치도 0.7980 [0.7666, 0.8311], F1 0.3460</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EXP-07</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요청 종류 A.X-Encoder-base(실제 글)</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0.7980, 시험 교사 일치도 0.7666 [0.7334, 0.7997], F1 0.3899, GPU 추론 1,961문장/s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6">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7">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EXP-08</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8">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요청 종류 A.X-Encoder-base(실제 글·가중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9">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0.8344, 시험 교사 일치도 0.8361 [0.8063, 0.8659], F1 0.4052, GPU 추론 1,948문장/s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A">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Baseline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EXP-09</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C">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요청 종류 TF-IDF(실제+합성·가중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D">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0.7997, 시험 교사 일치도 0.7947 [0.7632, 0.8262], F1 0.3236</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E">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EXP-10</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0">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요청 종류 A.X-Encoder-base(실제+합성·가중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0.8328, 시험 교사 일치도 0.8212 [0.7897, 0.8510], F1 0.3990, GPU 추론 3,595문장/s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EXP-11</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요청 종류 mmBERT-base(실제+합성·가중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0.8262, 시험 교사 일치도 0.8460 [0.8162, 0.8742], F1 0.4038, GPU 추론 2,127문장/s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EXP-12</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요청 종류 kf-deberta-base(실제+합성·가중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0.8659, 시험 교사 일치도 0.8311 [0.8013, 0.8593], F1 0.4368, GPU 추론 3,799문장/s (선정)</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EXP-13</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요청 종류 Qwen3-Embedding-0.6B(실제+합성·가중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0.8394, 시험 교사 일치도 0.8195 [0.7881, 0.8493], F1 0.4023, GPU 추론 1,131문장/s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Baseline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EXP-14</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문제 코드 TF-IDF(실제 글)</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0.7150, 시험 교사 일치도 0.7133 [0.6767, 0.7483], F1 0.4235</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EXP-15</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문제 코드 A.X-Encoder-base(실제 글)</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0.3333, 시험 교사 일치도 0.3267 [0.2916, 0.3633], F1 0.2132, GPU 추론 1,967문장/s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EXP-16</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문제 코드 A.X-Encoder-base(실제 글·가중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0.7383, 시험 교사 일치도 0.7367 [0.7000, 0.7733], F1 0.4251, GPU 추론 1,993문장/s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Baseline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EXP-17</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문제 코드 TF-IDF(실제+합성·가중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0.7167, 시험 교사 일치도 0.7067 [0.6700, 0.7450], F1 0.4014</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EXP-18</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문제 코드 A.X-Encoder-base(실제+합성·가중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0.7467, 시험 교사 일치도 0.7467 [0.7117, 0.7800], F1 0.4334, GPU 추론 3,571문장/s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EXP-19</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문제 코드 mmBERT-base(실제+합성·가중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0.7733, 시험 교사 일치도 0.7883 [0.7550, 0.8217], F1 0.5499, GPU 추론 3,571문장/s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EXP-20</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문제 코드 kf-deberta-base(실제+합성·가중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0.7917, 시험 교사 일치도 0.8017 [0.7683, 0.8350], F1 0.5904, GPU 추론 3,822문장/s (선정)</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EXP-21</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문제 코드 Qwen3-Embedding-0.6B(실제+합성·가중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0.7733, 시험 교사 일치도 0.7750 [0.7417, 0.8083], F1 0.5532, GPU 추론 1,130문장/s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재실행</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mmBERT</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 mmBERT-base 배치 32</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GPU 메모리 상한 7GB 초과로 실패, 배치 16으로 다시 학습(위 결과)</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재실행</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kf-deberta</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 kf-deberta-base 첫 실행(가중치 미저장)</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시험 정확도 0.9447 [0.9415, 0.9478], 선정 후 가중치 저장을 위해 같은 설정으로 다시 학습(위 결과)</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재실행</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kf-deberta</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요청 종류 kf-deberta-base 첫 실행(가중치 미저장)</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0.8659, 시험 교사 일치도 0.8311, 선정 후 가중치 저장을 위해 같은 설정으로 다시 학습(위 결과)</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재실행</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kf-deberta</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문제 코드 kf-deberta-base 첫 실행(가중치 미저장)</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검증 0.7917, 시험 교사 일치도 0.8017, 선정 후 가중치 저장을 위해 같은 설정으로 다시 학습(위 결과)</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환경 비교</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A.X</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 A.X, NVIDIA RTX 4070 SUPER 12GB(배치 64)</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시험 정확도 0.9342 [0.9308, 0.9376]. 환경·배치가 달라 재현성 검증으로 보지 않는다</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추론</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CPU</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감정 kf-deberta-base, 제품 어댑터</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한 문장 p50 181.2 ms, p95 232.9 ms</w:t>
            </w:r>
          </w:p>
        </w:tc>
      </w:tr>
    </w:tbl>
    <w:p w:rsidR="00000000" w:rsidDel="00000000" w:rsidP="00000000" w:rsidRDefault="00000000" w:rsidRPr="00000000" w14:paraId="00000094">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5">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3.2 과적합 · 과소적합 관리 및 개선 방향</w:t>
      </w:r>
      <w:r w:rsidDel="00000000" w:rsidR="00000000" w:rsidRPr="00000000">
        <w:rPr>
          <w:rtl w:val="0"/>
        </w:rPr>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선정 감정 모델은 2에폭 동안 검증 정확도가 하락하지 않았다(0.9395, 0.9430). 다만 관측 구간이 짧아 과적합이 없다고 단정하지 않는다. weight decay 0.01과 기울기 절단 1.0은 학습 스크립트(ml/train_gpu.py, ml/train_labels_gpu.py)의 고정값이다.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요청 종류·문제 코드의 첫 판(빈도 역수 가중 상한 20, 4에폭)에서 문제 코드 인코더가 다수 라벨을 거의 예측하지 않고 검증 점수가 기준선보다 크게 낮았다. 학습 손실이 계속 내려가던 점을 근거로 과소적합과 과한 가중을 원인으로 보고, 제곱근 가중(상한 5)·8에폭·배치 16으로 조정했다(문제 코드 A.X 검증 0.3333에서 0.7383, 요청 종류 A.X 검증 0.7980에서 0.8344).</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임계값 0.9에서 여행 문장 3분류 macro F1은 선정 감정 모델(kf-deberta-base)이 0.739였다(평가 표본 n=41). A.X-Encoder-base(0.837)가 더 높아 리뷰 검증 결과와 방향이 달랐다. 41건은 소표본이라 선정 기준으로 쓰지 않았고, 여행 문장 라벨을 늘려 다시 비교하는 것을 다음 과제로 둔다.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요청 종류·문제 코드는 교사 라벨의 오류가 그대로 학습되므로, 사람 검수 표본으로 교사 라벨의 정확도를 재는 것이 다음 과제다.</w:t>
      </w:r>
    </w:p>
    <w:p w:rsidR="00000000" w:rsidDel="00000000" w:rsidP="00000000" w:rsidRDefault="00000000" w:rsidRPr="00000000" w14:paraId="000000C6">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7">
      <w:pPr>
        <w:keepNext/>
        <w:numPr>
          <w:ilvl w:val="0"/>
          <w:numId w:val="3"/>
        </w:numPr>
        <w:spacing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변경 이력 및 적용 전략</w:t>
      </w:r>
      <w:r w:rsidDel="00000000" w:rsidR="00000000" w:rsidRPr="00000000">
        <w:rPr>
          <w:rtl w:val="0"/>
        </w:rPr>
      </w:r>
    </w:p>
    <w:tbl>
      <w:tblPr>
        <w:tblStyle w:val="Table8"/>
        <w:tblW w:w="900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200"/>
        <w:gridCol w:w="2895"/>
        <w:gridCol w:w="1890"/>
        <w:gridCol w:w="1530"/>
        <w:tblGridChange w:id="0">
          <w:tblGrid>
            <w:gridCol w:w="1485"/>
            <w:gridCol w:w="1200"/>
            <w:gridCol w:w="2895"/>
            <w:gridCol w:w="1890"/>
            <w:gridCol w:w="1530"/>
          </w:tblGrid>
        </w:tblGridChange>
      </w:tblGrid>
      <w:tr>
        <w:trPr>
          <w:cantSpli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8">
            <w:pPr>
              <w:keepNext/>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9">
            <w:pPr>
              <w:keepNext/>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A">
            <w:pPr>
              <w:keepNext/>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변경내용</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B">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영향 받는 항목</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C">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2026.09.17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전체</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기준선·인코더 4종 학습 결과와 검증 조각 기준 선정 작성</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전체</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00"/>
                <w:sz w:val="18"/>
                <w:szCs w:val="20"/>
                <w:rtl w:val="0"/>
              </w:rPr>
              <w:t>v1.0</w:t>
            </w:r>
          </w:p>
        </w:tc>
      </w:tr>
    </w:tbl>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적용 전략: 새 후보 모델은 같은 검증 조각과 같은 선정 규칙으로 비교하고, 선정 모델이 바뀔 때만 판 번호를 올린다. 시험 조각 점수는 선정에 쓰지 않는다.</w:t>
      </w:r>
    </w:p>
    <w:p w:rsidR="00000000" w:rsidDel="00000000" w:rsidP="00000000" w:rsidRDefault="00000000" w:rsidRPr="00000000" w14:paraId="000000D7">
      <w:pPr>
        <w:spacing w:line="276" w:lineRule="auto"/>
        <w:rPr>
          <w:rFonts w:ascii="Malgun Gothic" w:cs="Malgun Gothic" w:eastAsia="Malgun Gothic" w:hAnsi="Malgun Gothic"/>
          <w:sz w:val="26"/>
          <w:szCs w:val="26"/>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E1uf+rDBOBLG8mMVUjYSiGXw==">CgMxLjA4AHIhMWlGWk5TQ0xlcE9yY0FESWZ2OEFPOThPVG1uVEJDSFM0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