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36"/>
                <w:szCs w:val="36"/>
                <w:rtl w:val="0"/>
              </w:rPr>
              <w:t xml:space="preserve">시스템 구성도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1. 전체 서비스 구조 (Service Architecture)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2.87401574803198" w:tblpY="0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[시스템 구성도 이미지 삽입]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아키텍처 설계 가이드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계층형 분리 구조: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프론트엔드(React/Next.js)와 백엔드(FastAPI)를 분리하고, 백엔드 내부에 에이전트 제어 로직(Agentic Workflow)과 외부 연동 계층(MCP Server)을 명확히 구분하여 시각화해야 합니다.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LangGraph State Schema 가시화: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에이전트 간에 공유되는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State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객체의 흐름과 각 노드(Node)에서의 상태 전이 과정을 다이어그램에 포함해야 합니다.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비동기 처리 구조: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LLM 추론의 긴 대기 시간(Latency)을 처리하기 위한 비동기 메시지 큐 또는 스트리밍 응답(Streaming Response) 처리 경로를 명시하십시오.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MCP Host-Server 관계: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LLM(Host)이 MCP SDK를 통해 커스텀 도구(MCP Server)에 접근하는 논리적 연결선을 반드시 표현해야 합니다.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서비스 설계 목표 및 전략: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상태 보존형 워크플로우: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LangGraph의 Checkpointer를 활용하여 에이전트 작업 중단 시에도 이전 상태를 복구할 수 있는 회복 탄력성 확보.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확장 가능한 도구 연동: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 표준 프로토콜을 준수하여 새로운 외부 API나 업무 시스템을 코드 수정 최소화로 추가할 수 있는 구조 설계.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. 시스템 구성 요소 상세 (System Components)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icq1bkfknldv" w:id="0"/>
      <w:bookmarkEnd w:id="0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2.1 배포 환경 (Deployment)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클라우드 인프라: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AWS (EC2, ECS, RDS) 또는 Azure 기반 환경 구축.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컨테이너화: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Docker를 통한 백엔드 및 MCP 서버의 독립적 이미지 관리 및 오케스트레이션.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usxtwzh5eu24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2.2 서버 구성 (Server)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백엔드 API 서버: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FastAPI 기반의 비동기 서버. LangGraph의 Host 역할을 수행하며 에이전트 그래프 실행 및 프론트엔드 통신 담당.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MCP 서버: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도메인 특화 도구(Database 조회, 외부 API 호출)를 표준 규격으로 제공하는 독립적 서버 구성.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8qtvyvqw4p3m" w:id="2"/>
      <w:bookmarkEnd w:id="2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2.3 데이터 저장소 (Storage)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정형 데이터베이스 (MySQL 8.0):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사용자 계정 정보, 업무 프로세스 메타데이터 및 에이전트 실행 로그 저장.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비정형/벡터 저장소 (Vector DB):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문서의 시맨틱 검색을 위한 임베딩 데이터 저장 (ChromaDB, FAISS 등).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관계형 그래프 저장소 (GraphDB):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엔티티 간의 복잡한 관계 쿼리를 위한 지식 그래프 구축 (Neo4j 등).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메모리/상태 저장소 (Redis):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실시간 대화 세션 관리 및 LangGraph의 단기 상태(State) 캐싱.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4ucqil9ftvgk" w:id="3"/>
      <w:bookmarkEnd w:id="3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2.4 모델 서빙 (Model)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메인 추론 모델: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OpenAI GPT-4o 또는 Claude 3.5 Sonnet (복잡한 추론 및 MCP 도구 호출용).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자체 파인튜닝 모델 (sLLM):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프로젝트 주제(3, 4번)에 따른 특정 도메인 최적화 Llama-3 또는 Solar 모델 (온프레미스 또는 API 서빙).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kp7zep271zz8" w:id="4"/>
      <w:bookmarkEnd w:id="4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2.5 외부 연동 (External Integration)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MCP(Model Context Protocol):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표준화된 프로토콜을 통해 사내 DB, 파일 시스템, Slack/Jira 등 외부 업무 도구와 에이전트를 안전하게 연결.</w:t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3. 연결 관계 및 데이터 흐름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3.1 데이터 이관 흐름 (Data Migration Flow)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Raw Data 수집: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웹 크롤링 및 사내 문서를 통해 비정형 데이터 수집.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전처리 및 정제: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머신러닝 모델을 활용한 데이터 분류 및 이상치 제거.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인덱싱: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텍스트 데이터는 임베딩 후 Vector DB에 저장하고, 관계 데이터는 GraphDB 스키마에 맞춰 적재.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Migration 완료: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배포 시 클라우드 환경의 RDS(MySQL)로 운영 데이터 이관.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3.2 실시간 요청 처리 흐름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사용자 요청: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프론트엔드에서 자연어 입력.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그래프 진입: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FastAPI가 요청을 수신하여 LangGraph의 Initial State 생성.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의도 분석 및 라우팅: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라우터 에이전트가 의도를 파악하여 Vector DB 검색 또는 MCP 도구 호출 결정.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MCP 도구 실행: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 서버를 통해 실시간 레거시 데이터 조회 또는 외부 시스템 명령 수행.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응답 합성: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조회된 지식(RAG)과 실행 결과를 취합하여 LLM이 최종 답변 생성.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3.3 멀티 에이전트 협업 구조</w:t>
      </w:r>
    </w:p>
    <w:tbl>
      <w:tblPr>
        <w:tblStyle w:val="Table7"/>
        <w:tblW w:w="96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90"/>
        <w:gridCol w:w="3125"/>
        <w:gridCol w:w="2420"/>
        <w:gridCol w:w="2060"/>
        <w:tblGridChange w:id="0">
          <w:tblGrid>
            <w:gridCol w:w="2090"/>
            <w:gridCol w:w="3125"/>
            <w:gridCol w:w="2420"/>
            <w:gridCol w:w="2060"/>
          </w:tblGrid>
        </w:tblGridChange>
      </w:tblGrid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에이전트 명칭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책임 (Responsibility)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공유 상태</w:t>
            </w:r>
          </w:p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(Graph State)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 (Output)</w:t>
            </w:r>
          </w:p>
        </w:tc>
      </w:tr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Router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의도 분류 및 적절한 노드 전환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query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intent_type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Next Node ID</w:t>
            </w:r>
          </w:p>
        </w:tc>
      </w:tr>
      <w:tr>
        <w:trPr>
          <w:cantSplit w:val="0"/>
          <w:trHeight w:val="1000.804687500000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RAG Retrieval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Vector/Graph DB 기반 지식 추출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retrieved_docs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검색된 지식 덩어리</w:t>
            </w:r>
          </w:p>
        </w:tc>
      </w:tr>
      <w:tr>
        <w:trPr>
          <w:cantSplit w:val="0"/>
          <w:trHeight w:val="1000.804687500000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MCP Tool Worker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외부 시스템 연동 및 데이터 조작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tool_results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api_status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외부 시스템 실행 결과</w:t>
            </w:r>
          </w:p>
        </w:tc>
      </w:tr>
      <w:tr>
        <w:trPr>
          <w:cantSplit w:val="0"/>
          <w:trHeight w:val="882.0771236180533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Final Synthesizer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결과 검증 및 사용자 응답 생성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final_answer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error_msg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자연어 응답 리포트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jnsohyunx3w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4. 기술 스택 및 버전 명세 (Tech Stack &amp; Versions)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</w:rPr>
      </w:pPr>
      <w:bookmarkStart w:colFirst="0" w:colLast="0" w:name="_h828xbeqedo5" w:id="6"/>
      <w:bookmarkEnd w:id="6"/>
      <w:r w:rsidDel="00000000" w:rsidR="00000000" w:rsidRPr="00000000">
        <w:rPr>
          <w:rtl w:val="0"/>
        </w:rPr>
      </w:r>
    </w:p>
    <w:tbl>
      <w:tblPr>
        <w:tblStyle w:val="Table9"/>
        <w:tblW w:w="968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75"/>
        <w:gridCol w:w="2975"/>
        <w:gridCol w:w="1550"/>
        <w:gridCol w:w="3380"/>
        <w:tblGridChange w:id="0">
          <w:tblGrid>
            <w:gridCol w:w="1775"/>
            <w:gridCol w:w="2975"/>
            <w:gridCol w:w="1550"/>
            <w:gridCol w:w="33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기술 명칭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버전(Version)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용도 및 비고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3.10 / 3.11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시스템 메인 언어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Framework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LangGraph / LangChain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0.x.x / 0.2.x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에이전트 오케스트레이션 및</w:t>
            </w:r>
          </w:p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상태 관리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MySQL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8.0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영속적 메타데이터 저장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Vector DB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ChromaDB / Pinecone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최신 안정 버전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시맨틱 검색 및 RAG 구현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Graph DB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Neo4j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5.x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엔티티 관계 분석 및 </w:t>
            </w:r>
          </w:p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Knowledge Graph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2.0.x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MySQL 데이터베이스 매핑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(Model Context Protocol)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SDK 0.1.x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외부 도구 및 서버 연동 표준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Infrastructure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Docker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24.x+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서비스 컨테이너화 관리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보안 및 운영 관리 여부 결과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 확인완료 ]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.env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및 클라우드 Secret Manager를 통한 API Key 암호화 관리 여부.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 확인완료 ] 개인정보(PII) 마스킹 계층을 통한 외부 LLM 전송 데이터 보호 여부.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 확인완료 ] Prompt Injection 방지를 위한 입력 유효성 검사 루틴 구현 여부.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 확인완료 ] LLM 토큰 사용량 모니터링 및 API 호출 속도 제한(Rate Limiting) 설정 여부.</w:t>
      </w:r>
    </w:p>
    <w:p w:rsidR="00000000" w:rsidDel="00000000" w:rsidP="00000000" w:rsidRDefault="00000000" w:rsidRPr="00000000" w14:paraId="000000B6">
      <w:pPr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