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32기 : 6팀 A-COPilot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36"/>
                <w:szCs w:val="36"/>
                <w:rtl w:val="0"/>
              </w:rPr>
              <w:t xml:space="preserve">시스템 구성도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2026. 10. 21.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https://github.com/roroblack/A-COP.git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1. 전체 서비스 구조 (Service Architecture)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before="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12.87401574803198" w:tblpY="0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아래가 전체 구성이다.</w:t>
            </w:r>
          </w:p>
          <w:p>
            <w:pPr>
              <w:jc w:val="center"/>
              <w:spacing w:before="120" w:after="60"/>
            </w:pPr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5760720" cy="4865570"/>
                  <wp:effectExtent l="0" t="0" r="0" b="0"/>
                  <wp:docPr id="901" name="그림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그림 1"/>
                          <pic:cNvPicPr/>
                        </pic:nvPicPr>
                        <pic:blipFill>
                          <a:blip xmlns:r="http://schemas.openxmlformats.org/officeDocument/2006/relationships" r:embed="rIdIMG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86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after="180"/>
            </w:pPr>
            <w:r>
              <w:rPr>
                <w:rFonts w:ascii="Malgun Gothic" w:cs="Malgun Gothic" w:eastAsia="Malgun Gothic" w:hAnsi="Malgun Gothic"/>
                <w:sz w:val="17"/>
                <w:szCs w:val="17"/>
                <w:color w:val="595959"/>
                <w:rtl w:val="0"/>
              </w:rPr>
              <w:t xml:space="preserve">그림 1. 전체 서비스 구조. 파란 영역이 코어 1 Case Runtime, 붉은 영역이 코어 2 Access and Action, 초록 영역이 도메인 팩이다.</w:t>
            </w:r>
          </w:p>
          <w:p>
            <w:pPr>
              <w:jc w:val="center"/>
              <w:spacing w:before="120" w:after="60"/>
            </w:pPr>
            <w:r>
              <w:rPr>
                <w:noProof/>
              </w:rPr>
              <w:drawing>
                <wp:inline xmlns:wp="http://schemas.openxmlformats.org/drawingml/2006/wordprocessingDrawing" distT="0" distB="0" distL="0" distR="0">
                  <wp:extent cx="5760720" cy="1830680"/>
                  <wp:effectExtent l="0" t="0" r="0" b="0"/>
                  <wp:docPr id="902" name="그림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그림 2"/>
                          <pic:cNvPicPr/>
                        </pic:nvPicPr>
                        <pic:blipFill>
                          <a:blip xmlns:r="http://schemas.openxmlformats.org/officeDocument/2006/relationships" r:embed="rIdIMG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830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after="180"/>
            </w:pPr>
            <w:r>
              <w:rPr>
                <w:rFonts w:ascii="Malgun Gothic" w:cs="Malgun Gothic" w:eastAsia="Malgun Gothic" w:hAnsi="Malgun Gothic"/>
                <w:sz w:val="17"/>
                <w:szCs w:val="17"/>
                <w:color w:val="595959"/>
                <w:rtl w:val="0"/>
              </w:rPr>
              <w:t xml:space="preserve">그림 2. 배포 구성. 현재 로컬 개발은 PostgreSQL 직접 실행이고 컨테이너화는 Phase 2다.</w:t>
            </w:r>
          </w:p>
        </w:tc>
      </w:tr>
    </w:tbl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아키텍처 설계 가이드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계층 분리. 운영 화면은 React 기반 콘솔로 백엔드와 분리한다. 백엔드는 FastAPI 하나이며 그 안에서 코어 1과 코어 2가 책임을 나눈다. 코어 1은 Case 생명주기와 Team 조정을, 코어 2는 외부 진입과 실제 실행과 승인과 감사를 맡는다.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상태 가시화. Team 사이에 공유되는 값은 Shared State 하나로 모은다. case_state, classification, context_pack, team_result, action_proposals, approval_state, resume_token 을 담는다. 갱신은 비교 후 교체로만 이뤄져 동시에 고쳐도 나중 쓰기가 앞선 쓰기를 덮지 않는다.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비동기 처리. 결제사나 택배사처럼 결과가 나중에 오는 호출은 Case 를 외부 대기 상태로 두고 콜백을 기다린다. 이벤트 전달은 Outbox 로 한다. DB 기록과 메시지 발행을 한 트랜잭션으로 묶어 기록은 됐는데 메시지가 안 나가는 상황을 막는다.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MCP 연결. 소비자의 개인 AI 가 우리 MCP Server 에 붙어 Tool 과 Resource 를 쓴다. 지금 여는 범위는 문의와 조회다. 환불이나 주문 실행은 아직 열지 않았다.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서비스 설계 목표 및 전략: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재생 가능한 기록. Case 의 모든 상태 전이를 case_events 에 추가만 한다. 고치지 않으므로 나중에 그대로 재생해 무슨 일이 있었는지 되짚을 수 있다.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구성으로 늘리는 확장. Team 은 Registry 에 등록하는 방식이라 도입 기업이 Team 을 추가해도 Core 코드는 바뀌지 않는다. Team 을 하나 늘리는 일이 전면 수정 작업이 된다면 설계가 잘못된 것이다.</w:t>
      </w:r>
    </w:p>
    <w:p w:rsidR="00000000" w:rsidDel="00000000" w:rsidP="00000000" w:rsidRDefault="00000000" w:rsidRPr="00000000" w14:paraId="00000031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. 시스템 구성 요소 상세 (System Components)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icq1bkfknldv" w:id="0"/>
      <w:bookmarkEnd w:id="0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2.1 배포 환경 (Deployment)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배포 목표는 자체 호스팅이다. 고객사 환경에 올려 데이터가 밖으로 나가지 않게 한다. AWS 와 Docker 는 Phase 2 다.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현재 로컬 개발 환경에는 Docker 가 설치돼 있지 않다. 로컬은 PostgreSQL 을 직접 실행하고 배포 단계에서 컨테이너화한다. 이 사실을 숨기지 않는다.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설정은 대상 서버가 아니라 우리가 운영하는 중앙 저장소에 둔다. 2026-08-29 결정이며 정본은 program/plan/A-COP_Composer_중앙설정저장소_결정.md 다. 구성을 바꾸는 코드는 중앙 설정 서비스 한 곳에만 설치하고, 고객사에 배포되는 대상에는 넣지 않는다. 쓰기 가능한 구성 관리 기능이 고객 대면 프로세스에 있으면 취약점 하나가 서비스 전체에 닿기 때문이다.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대상은 기동할 때 중앙에서 자기 선언을 읽기만 한다. 설정을 바꿀 때 고객 서버에 접속하지 않는다.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지금 상태는 저장 계층만 있고 아직 연결되지 않았다. config_store.py 와 마이그레이션과 통합 테스트 10건은 있고 테스트는 통과한다. 다만 이 모듈을 부르는 곳이 아직 없다. 대상이 중앙에 못 붙을 때의 동작과 반영 방법도 아직 정하지 않았다.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usxtwzh5eu24" w:id="1"/>
      <w:bookmarkEnd w:id="1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2.2 서버 구성 (Server)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백엔드 API 서버. FastAPI 하나다. 최상위 흐름은 LangGraph 로 구성하고 Agentic Controller 가 어느 Team 에 일을 줄지 정한다.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MCP 서버와 A2A 어댑터. 코어 2 안에 둔다. 외부 AI 가 들어오는 문이며 인증과 권한 범위를 여기서 확인한다.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8qtvyvqw4p3m" w:id="2"/>
      <w:bookmarkEnd w:id="2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2.3 데이터 저장소 (Storage)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PostgreSQL. 업무 상태의 단일 원천이다. customer_cases, case_events, shared_state, agent_runs, team_tasks, outbox, action_requests, action_approvals, audit_logs 를 담는다. MySQL 이 아니라 PostgreSQL 을 쓰는 이유는 pgvector 확장 때문이다.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pgvector. 지식 문서 조각과 임베딩을 담는다. 별도 벡터 DB 서버를 세우지 않고 같은 PostgreSQL 안의 확장으로 둔다. 그래야 지식과 업무 상태를 한 트랜잭션에 묶을 수 있다.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Graph Store. Case 와 이슈와 정책과 Team 과 Action 의 관계를 다룬다. Port 와 Adapter 로 분리해 두었고 지금 동작하는 선택은 PostgreSQL 기반 구현이다. Apache AGE 와 Neo4j 는 후보이며 8주차와 9주차 비교 실험에서 채택 기준을 넘을 때만 도입한다.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메시지 전달. MVP 는 프로세스 안 큐와 Outbox 다. Redis 나 RabbitMQ 는 어댑터 교체로 Phase 2 에 붙인다. 지금 단계에서 별도 서버를 세우지 않는다.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4ucqil9ftvgk" w:id="3"/>
      <w:bookmarkEnd w:id="3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2.4 모델 서빙 (Model)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메인 추론 모델. 상용 LLM 을 쓰고 프롬프트 버전과 모델과 temperature 와 seed 를 기록한다. 평가에서 군을 비교하려면 이 값들이 고정돼야 한다.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자체 파인튜닝 모델. 목표는 지식 주입이 아니라 출력 스키마 준수와 도메인 어휘와 톤이다. 부트캠프 시트의 자체 sLLM 항목은 문구가 3, 4번 주제로 돼 있어 6팀 필수 여부가 불명확하며 강사 확인 전까지 필수로 단정하지 않는다.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rFonts w:ascii="Malgun Gothic" w:cs="Malgun Gothic" w:eastAsia="Malgun Gothic" w:hAnsi="Malgun Gothic"/>
          <w:color w:val="0000ff"/>
          <w:sz w:val="22"/>
          <w:szCs w:val="22"/>
        </w:rPr>
      </w:pPr>
      <w:bookmarkStart w:colFirst="0" w:colLast="0" w:name="_kp7zep271zz8" w:id="4"/>
      <w:bookmarkEnd w:id="4"/>
      <w:r w:rsidDel="00000000" w:rsidR="00000000" w:rsidRPr="00000000">
        <w:rPr>
          <w:rFonts w:ascii="Malgun Gothic" w:cs="Malgun Gothic" w:eastAsia="Malgun Gothic" w:hAnsi="Malgun Gothic"/>
          <w:color w:val="0000ff"/>
          <w:sz w:val="22"/>
          <w:szCs w:val="22"/>
          <w:rtl w:val="0"/>
        </w:rPr>
        <w:t xml:space="preserve">2.5 외부 연동 (External Integration)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MCP 와 A2A. MCP 는 외부 AI 가 우리 기능을 도구처럼 불러 쓰게 하는 규약이고 A2A 는 에이전트끼리 작업을 주고받는 규약이다. A2A 는 Catalog and Verification 경로에 쓴다. 외부 업무 시스템 연동은 코어 2 의 Tool and Action Layer 를 거친다.</w:t>
      </w:r>
    </w:p>
    <w:p w:rsidR="00000000" w:rsidDel="00000000" w:rsidP="00000000" w:rsidRDefault="00000000" w:rsidRPr="00000000" w14:paraId="0000004E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3. 연결 관계 및 데이터 흐름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3.1 데이터 이관 흐름 (Data Migration Flow)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수집. 브라우저 확장으로 본인 계정의 주문 기록을 읽고, 택배사 조회 API 를 부르고, 공개 데이터셋을 내려받는다. 웹 크롤링과 로그인 자동화는 하지 않는다.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정규화. 스키마를 통일하고 개인정보를 걷어내고 중복을 없앤다. 자릿수가 큰 식별자는 문자열로 저장한다. 숫자로 두면 자릿수가 잘리기 때문이다.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색인. 문서를 조각으로 나눠 임베딩을 만들고 pgvector 에 적재한다. 조각마다 원본 문서와 위치를 남겨 인용을 되짚을 수 있게 한다.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이관. 배포 단계에서 운영 PostgreSQL 로 옮긴다. 원본 수집 파일은 저장소에 올리지 않는다.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3.2 실시간 요청 처리 흐름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문의 접수. REST 또는 MCP 로 들어온다. Case 를 만들고 new 로 둔다.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인라인 분류. classifying 상태에서 감성과 의도와 이슈를 한 번에 분류한다. 실패하면 사람에게 넘긴다.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라우팅과 근거 조합. Registry 가 Case 유형과 의도로 Team 을 찾는다. 조건 하나에 Team 이 하나여야 한다. Context Broker 가 필요한 자료를 Team 권한 범위 안에서 골라 ContextPack 으로 묶는다.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Team 실행. Team 은 부수효과를 실행하지 않고 ActionProposal 만 반환한다. 제안의 각 필드는 ContextPack 과 DB 에 대조해 검증한다.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color w:val="0000ff"/>
          <w:rtl w:val="0"/>
        </w:rPr>
        <w:t xml:space="preserve">승인과 응답. 고위험 Action 은 사람이 승인해야 실행된다. 같은 요청이 여러 번 들어와도 실제 처리는 한 번만 일어난다. 응답에는 근거를 인용하고 결과는 감사 로그에 남는다.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3.3 멀티 에이전트 협업 구조</w:t>
      </w:r>
    </w:p>
    <w:tbl>
      <w:tblPr>
        <w:tblStyle w:val="Table7"/>
        <w:tblW w:w="9695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090"/>
        <w:gridCol w:w="3125"/>
        <w:gridCol w:w="2420"/>
        <w:gridCol w:w="2060"/>
        <w:tblGridChange w:id="0">
          <w:tblGrid>
            <w:gridCol w:w="2090"/>
            <w:gridCol w:w="3125"/>
            <w:gridCol w:w="2420"/>
            <w:gridCol w:w="2060"/>
          </w:tblGrid>
        </w:tblGridChange>
      </w:tblGrid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에이전트 명칭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책임 (Responsibility)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공유 상태</w:t>
            </w:r>
          </w:p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(Graph State)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출력 (Output)</w:t>
            </w:r>
          </w:p>
        </w:tc>
      </w:tr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Agentic Controller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 상태 판정과 Team 라우팅과 재계획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case_state, team_result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다음 Team 또는 종료 판정</w:t>
            </w:r>
          </w:p>
        </w:tc>
      </w:tr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Context Broker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권한 범위 안에서 근거를 읽어 조합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context_pack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ContextPack</w:t>
            </w:r>
          </w:p>
        </w:tc>
      </w:tr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VOC and Store Manager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이상징후와 급증 탐지, 원인 축 판별과 위임 제안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case_events 집계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리포트와 알림, 위임 제안</w:t>
            </w:r>
          </w:p>
        </w:tc>
      </w:tr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Response Generation and Review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근거를 인용한 답변 생성과 자체 검수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context_pack, action_proposals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답변 초안과 검수 결과</w:t>
            </w:r>
          </w:p>
        </w:tc>
      </w:tr>
      <w:tr>
        <w:trPr>
          <w:cantSplit w:val="0"/>
          <w:trHeight w:val="500.40234375000006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Tool and Action Layer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승인된 Action 실행과 감사 기록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approval_state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/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실행 결과와 감사 로그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jnsohyunx3w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algun Gothic" w:cs="Malgun Gothic" w:eastAsia="Malgun Gothic" w:hAnsi="Malgun Gothic"/>
          <w:b w:val="0"/>
          <w:bCs w:val="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4. 기술 스택 및 버전 명세 (Tech Stack &amp; Versions)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16"/>
          <w:szCs w:val="16"/>
        </w:rPr>
      </w:pPr>
      <w:bookmarkStart w:colFirst="0" w:colLast="0" w:name="_h828xbeqedo5" w:id="6"/>
      <w:bookmarkEnd w:id="6"/>
      <w:r w:rsidDel="00000000" w:rsidR="00000000" w:rsidRPr="00000000">
        <w:rPr>
          <w:rtl w:val="0"/>
        </w:rPr>
      </w:r>
    </w:p>
    <w:tbl>
      <w:tblPr>
        <w:tblStyle w:val="Table9"/>
        <w:tblW w:w="968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75"/>
        <w:gridCol w:w="2975"/>
        <w:gridCol w:w="1550"/>
        <w:gridCol w:w="3380"/>
        <w:tblGridChange w:id="0">
          <w:tblGrid>
            <w:gridCol w:w="1775"/>
            <w:gridCol w:w="2975"/>
            <w:gridCol w:w="1550"/>
            <w:gridCol w:w="338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기술 명칭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버전(Version)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용도 및 비고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Language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Python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3.11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시스템 메인 언어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Framework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FastAPI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0.11x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백엔드 API 와 외부 진입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Orchestration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LangGraph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0.2.x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최상위 흐름과 Team 내부 그래프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Database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PostgreSQL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업무 상태의 단일 원천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Vector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pgvector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0.7.x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지식 조각 임베딩과 의미 검색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Graph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PostgreSQL 기반 구현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현재 선택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관계 조회. AGE 와 Neo4j 는 채택 기준 통과 시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ORM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SQLAlchemy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2.0.x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모델 정의. 스키마 이관은 Alembic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SDK 0.1.x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외부 AI 도구 연동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Protocol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A2A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스펙 1.0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원격 에이전트 위임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Auth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Key 와 Scope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MVP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Phase 2 에 OAuth 2.0 과 OpenID Connect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React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운영 콘솔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pytest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8.x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계약 테스트와 회귀 테스트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Eval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bootstrap 과 McNemar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자체 구현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군 비교와 통계 검정</w:t>
            </w:r>
          </w:p>
        </w:tc>
      </w:tr>
      <w:tr>
        <w:trPr>
          <w:cantSplit w:val="0"/>
          <w:trHeight w:val="397.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Infrastructure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Docker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Phase 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로컬에는 미설치. 배포 단계에서 컨테이너화</w:t>
            </w:r>
          </w:p>
        </w:tc>
      </w:tr>
    </w:tbl>
    <w:p w:rsidR="00000000" w:rsidDel="00000000" w:rsidP="00000000" w:rsidRDefault="00000000" w:rsidRPr="00000000" w14:paraId="000000B1">
      <w:pPr>
        <w:spacing w:after="240" w:before="240" w:lineRule="auto"/>
        <w:rPr>
          <w:rFonts w:ascii="Malgun Gothic" w:cs="Malgun Gothic" w:eastAsia="Malgun Gothic" w:hAnsi="Malgun Gothic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보안 및 운영 관리 여부 결과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확인 완료. 비밀값은 환경변수로만 받고 파일에 저장하지 않으며 화면과 감사 로그에 출력하지 않는다.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확인 완료. 응답을 내보내기 전에 개인정보 노출을 검사한다. 검사 규칙은 config/guardrails.yaml 에 두고 코드와 분리한다.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확인 완료. Team 이 낸 제안은 ContextPack 과 DB 에 대조한다. 근거에 없는 대상이나 금액이나 수량을 담은 제안은 거부하고 사유를 기록한다. 이것이 프롬프트 주입에 대한 방어이자 쓰기 권한을 여는 전제 조건이다.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일부 확인. 토큰 사용량과 비용은 평가 리포트에 run 단위로 기록한다. 호출 속도 제한은 아직 넣지 않았다. 확인되지 않은 것을 확인 완료로 적지 않는다.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확인 완료. 부수효과가 있는 요청은 멱등성 키를 필수로 받는다. 동일 요청 10회에 실제 처리 1회를 검증 기준으로 둔다.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확인 완료. 고위험 Action 은 사람 승인 없이 실행되지 않는다. 승인자와 시각을 action_approvals 에 남긴다.</w:t>
      </w:r>
    </w:p>
    <w:p>
      <w:pPr>
        <w:widowControl w:val="0"/>
        <w:spacing w:after="60" w:line="264" w:lineRule="auto"/>
        <w:ind w:left="1080"/>
        <w:jc w:val="both"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- 확인 완료. 서버는 127.0.0.1 에만 바인딩한다. 운영 콘솔을 외부에 노출하지 않는다.</w:t>
      </w:r>
    </w:p>
    <w:p w:rsidR="00000000" w:rsidDel="00000000" w:rsidP="00000000" w:rsidRDefault="00000000" w:rsidRPr="00000000" w14:paraId="000000B6">
      <w:pPr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IMG501" Type="http://schemas.openxmlformats.org/officeDocument/2006/relationships/image" Target="media/chart_1.png"/><Relationship Id="rIdIMG502" Type="http://schemas.openxmlformats.org/officeDocument/2006/relationships/image" Target="media/chart_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