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w:t>
      </w:r>
      <w:r w:rsidDel="00000000" w:rsidR="00000000" w:rsidRPr="00000000">
        <w:rPr>
          <w:rFonts w:ascii="Malgun Gothic" w:cs="Malgun Gothic" w:eastAsia="Malgun Gothic" w:hAnsi="Malgun Gothic"/>
          <w:b w:val="0"/>
          <w:bCs w:val="0"/>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sz w:val="40"/>
                <w:szCs w:val="40"/>
              </w:rPr>
            </w:pPr>
            <w:r w:rsidDel="00000000" w:rsidR="00000000" w:rsidRPr="00000000">
              <w:rPr>
                <w:rFonts w:ascii="Malgun Gothic" w:cs="Malgun Gothic" w:eastAsia="Malgun Gothic" w:hAnsi="Malgun Gothic"/>
                <w:b w:val="0"/>
                <w:bCs w:val="0"/>
                <w:sz w:val="40"/>
                <w:szCs w:val="40"/>
                <w:rtl w:val="0"/>
              </w:rPr>
              <w:t>SK 네트웍스 Family AI 32기: 6팀</w:t>
            </w:r>
          </w:p>
          <w:p w:rsidR="00000000" w:rsidDel="00000000" w:rsidP="00000000" w:rsidRDefault="00000000" w:rsidRPr="00000000" w14:paraId="00000003">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sz w:val="40"/>
                <w:szCs w:val="40"/>
                <w:rtl w:val="0"/>
              </w:rPr>
              <w:t xml:space="preserve">머신러닝 / 딥러닝 학습</w:t>
            </w:r>
            <w:r w:rsidDel="00000000" w:rsidR="00000000" w:rsidRPr="00000000">
              <w:rPr>
                <w:rFonts w:ascii="Malgun Gothic" w:cs="Malgun Gothic" w:eastAsia="Malgun Gothic" w:hAnsi="Malgun Gothic"/>
                <w:b w:val="0"/>
                <w:bCs w:val="0"/>
                <w:sz w:val="40"/>
                <w:szCs w:val="40"/>
                <w:rtl w:val="0"/>
              </w:rPr>
              <w:t xml:space="preserve"> 결과서</w:t>
            </w:r>
            <w:r w:rsidDel="00000000" w:rsidR="00000000" w:rsidRPr="00000000">
              <w:rPr>
                <w:rtl w:val="0"/>
              </w:rPr>
            </w:r>
          </w:p>
        </w:tc>
      </w:tr>
    </w:tbl>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0">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1">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데이터 전처리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3">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9. 28. (4차 v2)</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rPr>
                <w:rFonts w:ascii="Malgun Gothic" w:cs="Malgun Gothic" w:eastAsia="Malgun Gothic" w:hAnsi="Malgun Gothic"/>
                <w:sz w:val="24"/>
                <w:szCs w:val="24"/>
              </w:rPr>
            </w:pPr>
            <w:r w:rsidDel="00000000" w:rsidR="00000000" w:rsidRPr="00000000">
              <w:rPr>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8">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김지혜, 서유현, 송채영, 정세환, 최상욱, 최연우</w:t>
            </w:r>
          </w:p>
        </w:tc>
      </w:tr>
    </w:tbl>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머신러닝 / 딥러닝 모델 학습 (ML / DL Training)</w:t>
            </w:r>
            <w:r w:rsidDel="00000000" w:rsidR="00000000" w:rsidRPr="00000000">
              <w:rPr>
                <w:rtl w:val="0"/>
              </w:rPr>
            </w:r>
          </w:p>
        </w:tc>
      </w:tr>
    </w:tbl>
    <w:p>
      <w:pPr>
        <w:spacing w:after="100" w:line="288" w:lineRule="auto"/>
        <w:ind w:left="240"/>
        <w:jc w:val="left"/>
      </w:pPr>
      <w:r>
        <w:rPr>
          <w:rFonts w:ascii="Malgun Gothic" w:cs="Malgun Gothic" w:eastAsia="Malgun Gothic" w:hAnsi="Malgun Gothic"/>
          <w:b w:val="0"/>
          <w:bCs w:val="0"/>
          <w:color w:val="000000"/>
          <w:sz w:val="20"/>
          <w:szCs w:val="20"/>
          <w:rtl w:val="0"/>
        </w:rPr>
        <w:t xml:space="preserve">개정 기준 2026년 9월 28일(4차 v2). 팀 A-COPilot이 만드는 여행 운영 서비스 triPilot의 데이터 전처리와 학습·평가를 다룬다. 2026-09-08 여행 도메인 전환 뒤의 자료만 담는다. 쇼핑몰 시절 자료(쇼핑 리뷰 감정 말뭉치 199,908건과 그 학습·평가, 쇼핑몰 정책 문서 25건·306청크, 커머스 주문·배송 데이터)는 이 판에서 뺐다. 쇼핑 리뷰로 학습한 감정 모델의 실험(3차의 EXP-01~05)은 이 판에서 뺐고, 나머지 실험 번호는 3차와 같게 두었다.</w:t>
      </w:r>
    </w:p>
    <w:tbl>
      <w:tblPr>
        <w:tblW w:w="9345" w:type="dxa"/>
        <w:jc w:val="center"/>
        <w:tblLayout w:type="fixed"/>
        <w:tblLook w:val="0000"/>
      </w:tblPr>
      <w:tblGrid>
        <w:gridCol w:w="9345"/>
      </w:tblGrid>
      <w:tr>
        <w:trPr>
          <w:cantSplit w:val="1"/>
        </w:trPr>
        <w:tc>
          <w:tcPr>
            <w:tcW w:w="9345" w:type="dxa"/>
            <w:tcBorders>
              <w:top w:val="nil"/>
              <w:left w:val="single" w:sz="30" w:space="0" w:color="2A78D6"/>
              <w:bottom w:val="nil"/>
              <w:right w:val="nil"/>
            </w:tcBorders>
            <w:shd w:val="clear" w:color="auto" w:fill="EEF5FD"/>
            <w:tcMar>
              <w:top w:w="100" w:type="dxa"/>
              <w:left w:w="160" w:type="dxa"/>
              <w:bottom w:w="80" w:type="dxa"/>
              <w:right w:w="140" w:type="dxa"/>
            </w:tcMar>
          </w:tcPr>
          <w:p>
            <w:pPr>
              <w:keepNext w:val="1"/>
              <w:spacing w:after="40"/>
            </w:pPr>
            <w:r>
              <w:rPr>
                <w:rFonts w:ascii="Malgun Gothic" w:cs="Malgun Gothic" w:eastAsia="Malgun Gothic" w:hAnsi="Malgun Gothic"/>
                <w:b w:val="1"/>
                <w:bCs w:val="1"/>
                <w:color w:val="1F3A5F"/>
                <w:sz w:val="19"/>
                <w:szCs w:val="19"/>
                <w:rtl w:val="0"/>
              </w:rPr>
              <w:t xml:space="preserve">이 문서를 읽는 법</w:t>
            </w:r>
          </w:p>
          <w:p>
            <w:pPr>
              <w:spacing w:after="30" w:line="264" w:lineRule="auto"/>
              <w:ind w:left="200" w:hanging="200"/>
            </w:pPr>
            <w:r>
              <w:rPr>
                <w:rFonts w:ascii="Malgun Gothic" w:cs="Malgun Gothic" w:eastAsia="Malgun Gothic" w:hAnsi="Malgun Gothic"/>
                <w:b w:val="0"/>
                <w:bCs w:val="0"/>
                <w:color w:val="5B6B7C"/>
                <w:sz w:val="17"/>
                <w:szCs w:val="17"/>
                <w:rtl w:val="0"/>
              </w:rPr>
              <w:t xml:space="preserve">· </w:t>
            </w:r>
            <w:r>
              <w:rPr>
                <w:rFonts w:ascii="Malgun Gothic" w:cs="Malgun Gothic" w:eastAsia="Malgun Gothic" w:hAnsi="Malgun Gothic"/>
                <w:b w:val="0"/>
                <w:bCs w:val="0"/>
                <w:color w:val="1F2933"/>
                <w:sz w:val="17"/>
                <w:szCs w:val="17"/>
                <w:rtl w:val="0"/>
              </w:rPr>
              <w:t xml:space="preserve">요청 종류·문제 코드의 점수는 사람이 단 정답과의 정확도가 아니라 교사 모델(Gemma 4 12B) 라벨과의 일치도다. 사람 검수 라벨은 0건이다.</w:t>
            </w:r>
          </w:p>
          <w:p>
            <w:pPr>
              <w:spacing w:after="30" w:line="264" w:lineRule="auto"/>
              <w:ind w:left="200" w:hanging="200"/>
            </w:pPr>
            <w:r>
              <w:rPr>
                <w:rFonts w:ascii="Malgun Gothic" w:cs="Malgun Gothic" w:eastAsia="Malgun Gothic" w:hAnsi="Malgun Gothic"/>
                <w:b w:val="0"/>
                <w:bCs w:val="0"/>
                <w:color w:val="5B6B7C"/>
                <w:sz w:val="17"/>
                <w:szCs w:val="17"/>
                <w:rtl w:val="0"/>
              </w:rPr>
              <w:t xml:space="preserve">· </w:t>
            </w:r>
            <w:r>
              <w:rPr>
                <w:rFonts w:ascii="Malgun Gothic" w:cs="Malgun Gothic" w:eastAsia="Malgun Gothic" w:hAnsi="Malgun Gothic"/>
                <w:b w:val="0"/>
                <w:bCs w:val="0"/>
                <w:color w:val="1F2933"/>
                <w:sz w:val="17"/>
                <w:szCs w:val="17"/>
                <w:rtl w:val="0"/>
              </w:rPr>
              <w:t xml:space="preserve">이동·요식·계획 읽기 결과는 각 팀의 보고나 소표본 실측이다. 표본 크기와 반복 횟수를 함께 적고, 제품 전체 품질로 일반화하지 않는다.</w:t>
            </w:r>
          </w:p>
          <w:p>
            <w:pPr>
              <w:spacing w:after="30" w:line="264" w:lineRule="auto"/>
              <w:ind w:left="200" w:hanging="200"/>
            </w:pPr>
            <w:r>
              <w:rPr>
                <w:rFonts w:ascii="Malgun Gothic" w:cs="Malgun Gothic" w:eastAsia="Malgun Gothic" w:hAnsi="Malgun Gothic"/>
                <w:b w:val="0"/>
                <w:bCs w:val="0"/>
                <w:color w:val="5B6B7C"/>
                <w:sz w:val="17"/>
                <w:szCs w:val="17"/>
                <w:rtl w:val="0"/>
              </w:rPr>
              <w:t xml:space="preserve">· </w:t>
            </w:r>
            <w:r>
              <w:rPr>
                <w:rFonts w:ascii="Malgun Gothic" w:cs="Malgun Gothic" w:eastAsia="Malgun Gothic" w:hAnsi="Malgun Gothic"/>
                <w:b w:val="0"/>
                <w:bCs w:val="0"/>
                <w:color w:val="1F2933"/>
                <w:sz w:val="17"/>
                <w:szCs w:val="17"/>
                <w:rtl w:val="0"/>
              </w:rPr>
              <w:t xml:space="preserve">「선정」은 검증 조각 점수로만 정한다. 시험 조각은 선정 뒤 보고에만 쓴다. 학습이 아니라 쓰는 모델을 고른 비교(계획 읽기)는 그렇게 밝힌다.</w:t>
            </w:r>
          </w:p>
        </w:tc>
      </w:tr>
    </w:tbl>
    <w:p>
      <w:pPr>
        <w:spacing w:before="0" w:after="120"/>
      </w:pPr>
    </w:p>
    <w:tbl>
      <w:tblPr>
        <w:tblW w:w="9344" w:type="dxa"/>
        <w:jc w:val="center"/>
        <w:tblLayout w:type="fixed"/>
        <w:tblLook w:val="0000"/>
      </w:tblPr>
      <w:tblGrid>
        <w:gridCol w:w="2336"/>
        <w:gridCol w:w="2336"/>
        <w:gridCol w:w="2336"/>
        <w:gridCol w:w="2336"/>
      </w:tblGrid>
      <w:tr>
        <w:trPr>
          <w:cantSplit w:val="1"/>
        </w:trPr>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24"/>
                <w:szCs w:val="24"/>
                <w:rtl w:val="0"/>
              </w:rPr>
              <w:t xml:space="preserve">0.831 · 0.802</w:t>
            </w:r>
          </w:p>
          <w:p>
            <w:pPr>
              <w:keepNext w:val="1"/>
              <w:spacing w:after="30"/>
            </w:pPr>
            <w:r>
              <w:rPr>
                <w:rFonts w:ascii="Malgun Gothic" w:cs="Malgun Gothic" w:eastAsia="Malgun Gothic" w:hAnsi="Malgun Gothic"/>
                <w:b w:val="1"/>
                <w:bCs w:val="1"/>
                <w:color w:val="1F2933"/>
                <w:sz w:val="18"/>
                <w:szCs w:val="18"/>
                <w:rtl w:val="0"/>
              </w:rPr>
              <w:t xml:space="preserve">요청 종류 · 문제 코드 시험 교사 일치도</w:t>
            </w:r>
          </w:p>
          <w:p>
            <w:pPr>
              <w:spacing w:after="0" w:line="252" w:lineRule="auto"/>
            </w:pPr>
            <w:r>
              <w:rPr>
                <w:rFonts w:ascii="Malgun Gothic" w:cs="Malgun Gothic" w:eastAsia="Malgun Gothic" w:hAnsi="Malgun Gothic"/>
                <w:b w:val="0"/>
                <w:bCs w:val="0"/>
                <w:color w:val="5B6B7C"/>
                <w:sz w:val="15"/>
                <w:szCs w:val="15"/>
                <w:rtl w:val="0"/>
              </w:rPr>
              <w:t xml:space="preserve">kf-deberta-base 선정, 시험 604건·600건, Gemma 라벨 기준</w:t>
            </w:r>
          </w:p>
        </w:tc>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0.915</w:t>
            </w:r>
          </w:p>
          <w:p>
            <w:pPr>
              <w:keepNext w:val="1"/>
              <w:spacing w:after="30"/>
            </w:pPr>
            <w:r>
              <w:rPr>
                <w:rFonts w:ascii="Malgun Gothic" w:cs="Malgun Gothic" w:eastAsia="Malgun Gothic" w:hAnsi="Malgun Gothic"/>
                <w:b w:val="1"/>
                <w:bCs w:val="1"/>
                <w:color w:val="1F2933"/>
                <w:sz w:val="18"/>
                <w:szCs w:val="18"/>
                <w:rtl w:val="0"/>
              </w:rPr>
              <w:t xml:space="preserve">요식 대체 유사도 분류 일치@3</w:t>
            </w:r>
          </w:p>
          <w:p>
            <w:pPr>
              <w:spacing w:after="0" w:line="252" w:lineRule="auto"/>
            </w:pPr>
            <w:r>
              <w:rPr>
                <w:rFonts w:ascii="Malgun Gothic" w:cs="Malgun Gothic" w:eastAsia="Malgun Gothic" w:hAnsi="Malgun Gothic"/>
                <w:b w:val="0"/>
                <w:bCs w:val="0"/>
                <w:color w:val="5B6B7C"/>
                <w:sz w:val="15"/>
                <w:szCs w:val="15"/>
                <w:rtl w:val="0"/>
              </w:rPr>
              <w:t xml:space="preserve">규칙 0.767에서 상승. 시험 173곳 1회, 대리 지표, 제품 미적용</w:t>
            </w:r>
          </w:p>
        </w:tc>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미채택</w:t>
            </w:r>
          </w:p>
          <w:p>
            <w:pPr>
              <w:keepNext w:val="1"/>
              <w:spacing w:after="30"/>
            </w:pPr>
            <w:r>
              <w:rPr>
                <w:rFonts w:ascii="Malgun Gothic" w:cs="Malgun Gothic" w:eastAsia="Malgun Gothic" w:hAnsi="Malgun Gothic"/>
                <w:b w:val="1"/>
                <w:bCs w:val="1"/>
                <w:color w:val="1F2933"/>
                <w:sz w:val="18"/>
                <w:szCs w:val="18"/>
                <w:rtl w:val="0"/>
              </w:rPr>
              <w:t xml:space="preserve">이동 판정 ML 대조</w:t>
            </w:r>
          </w:p>
          <w:p>
            <w:pPr>
              <w:spacing w:after="0" w:line="252" w:lineRule="auto"/>
            </w:pPr>
            <w:r>
              <w:rPr>
                <w:rFonts w:ascii="Malgun Gothic" w:cs="Malgun Gothic" w:eastAsia="Malgun Gothic" w:hAnsi="Malgun Gothic"/>
                <w:b w:val="0"/>
                <w:bCs w:val="0"/>
                <w:color w:val="5B6B7C"/>
                <w:sz w:val="15"/>
                <w:szCs w:val="15"/>
                <w:rtl w:val="0"/>
              </w:rPr>
              <w:t xml:space="preserve">HGB 0.848이나 근거없음 판정을 성립으로 바꿔 판정 경로에 넣지 않음(09-16 팀 보고)</w:t>
            </w:r>
          </w:p>
        </w:tc>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6/6</w:t>
            </w:r>
          </w:p>
          <w:p>
            <w:pPr>
              <w:keepNext w:val="1"/>
              <w:spacing w:after="30"/>
            </w:pPr>
            <w:r>
              <w:rPr>
                <w:rFonts w:ascii="Malgun Gothic" w:cs="Malgun Gothic" w:eastAsia="Malgun Gothic" w:hAnsi="Malgun Gothic"/>
                <w:b w:val="1"/>
                <w:bCs w:val="1"/>
                <w:color w:val="1F2933"/>
                <w:sz w:val="18"/>
                <w:szCs w:val="18"/>
                <w:rtl w:val="0"/>
              </w:rPr>
              <w:t xml:space="preserve">계획 읽기: 받아쓰기 + 규칙</w:t>
            </w:r>
          </w:p>
          <w:p>
            <w:pPr>
              <w:spacing w:after="0" w:line="252" w:lineRule="auto"/>
            </w:pPr>
            <w:r>
              <w:rPr>
                <w:rFonts w:ascii="Malgun Gothic" w:cs="Malgun Gothic" w:eastAsia="Malgun Gothic" w:hAnsi="Malgun Gothic"/>
                <w:b w:val="0"/>
                <w:bCs w:val="0"/>
                <w:color w:val="5B6B7C"/>
                <w:sz w:val="15"/>
                <w:szCs w:val="15"/>
                <w:rtl w:val="0"/>
              </w:rPr>
              <w:t xml:space="preserve">합성 사진 1장, 방식마다 1회. 학습이 아니라 쓰는 모델의 선정</w:t>
            </w:r>
          </w:p>
        </w:tc>
      </w:tr>
    </w:tbl>
    <w:p>
      <w:pPr>
        <w:spacing w:before="0" w:after="120"/>
      </w:pP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개요</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코어(진입·분류 층)</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목표 : </w:t>
      </w:r>
      <w:r>
        <w:rPr>
          <w:rFonts w:ascii="Malgun Gothic" w:cs="Malgun Gothic" w:eastAsia="Malgun Gothic" w:hAnsi="Malgun Gothic"/>
          <w:b w:val="0"/>
          <w:bCs w:val="0"/>
          <w:color w:val="000000"/>
          <w:sz w:val="20"/>
          <w:szCs w:val="20"/>
          <w:rtl w:val="0"/>
        </w:rPr>
        <w:t xml:space="preserve">고객 메시지 분류(요청 종류 5종·문제 코드 17종)를 로컬 모델로 수행할 수 있는지 검증하고, 고객 계획 읽기에 쓸 모델·방식을 정한다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문제 정의 : </w:t>
      </w:r>
      <w:r>
        <w:rPr>
          <w:rFonts w:ascii="Malgun Gothic" w:cs="Malgun Gothic" w:eastAsia="Malgun Gothic" w:hAnsi="Malgun Gothic"/>
          <w:b w:val="0"/>
          <w:bCs w:val="0"/>
          <w:color w:val="000000"/>
          <w:sz w:val="20"/>
          <w:szCs w:val="20"/>
          <w:rtl w:val="0"/>
        </w:rPr>
        <w:t xml:space="preserve">여행 고객 메시지 한 건에 대해 요청 종류 5종과 문제 코드 17종을 예측한다(제품의 문제 코드는 18종, 제출 모델은 17종). 계획 읽기는 사진·파일을 값과 근거가 붙은 일정 항목으로 바꾼다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프레임워크 : </w:t>
      </w:r>
      <w:r>
        <w:rPr>
          <w:rFonts w:ascii="Malgun Gothic" w:cs="Malgun Gothic" w:eastAsia="Malgun Gothic" w:hAnsi="Malgun Gothic"/>
          <w:b w:val="0"/>
          <w:bCs w:val="0"/>
          <w:color w:val="000000"/>
          <w:sz w:val="20"/>
          <w:szCs w:val="20"/>
          <w:rtl w:val="0"/>
        </w:rPr>
        <w:t xml:space="preserve">scikit-learn, PyTorch, Hugging Face Transformers, Ollama(교사 라벨·계획 읽기)</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라벨 지침은 2026-09-17.v2에서 2026-09-22.v3으로 바뀌었다. booking_revert_request(이미 바꾸거나 취소한 예약을 되돌려 달라는 요청)가 더해져 제품의 문제 코드는 18종이지만, 학습 데이터와 제출 모델은 v2의 17종 그대로다. 2026-09-17 이후 재학습은 없다. 로컬 학습 모델은 어댑터와 계약 시험까지 구현했고 제품 분류 조립에는 연결되지 않았다. 제품의 인라인 분류는 Gemma 4 12B(Ollama)가 맡고, 없으면 OpenAI를 쓴다(2026-09-28 코드 확인).</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목표 : </w:t>
      </w:r>
      <w:r>
        <w:rPr>
          <w:rFonts w:ascii="Malgun Gothic" w:cs="Malgun Gothic" w:eastAsia="Malgun Gothic" w:hAnsi="Malgun Gothic"/>
          <w:b w:val="0"/>
          <w:bCs w:val="0"/>
          <w:color w:val="000000"/>
          <w:sz w:val="20"/>
          <w:szCs w:val="20"/>
          <w:rtl w:val="0"/>
        </w:rPr>
        <w:t xml:space="preserve">시간표를 보지 않고 입력 특징만으로 이동 판정(성립·불가·근거없음)을 배울 수 있는지 대조한다. 판정 경로에 ML을 넣을지 정하는 근거다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문제 정의 : </w:t>
      </w:r>
      <w:r>
        <w:rPr>
          <w:rFonts w:ascii="Malgun Gothic" w:cs="Malgun Gothic" w:eastAsia="Malgun Gothic" w:hAnsi="Malgun Gothic"/>
          <w:b w:val="0"/>
          <w:bCs w:val="0"/>
          <w:color w:val="000000"/>
          <w:sz w:val="20"/>
          <w:szCs w:val="20"/>
          <w:rtl w:val="0"/>
        </w:rPr>
        <w:t xml:space="preserve">특징 27개에서 현행 판정을 맞히는 분류. 데이터는 자기점검 탐침 8,648건(라벨은 현행 판정), 구간 단위 GroupKFold 5폴드 x 시드 5</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프레임워크 : </w:t>
      </w:r>
      <w:r>
        <w:rPr>
          <w:rFonts w:ascii="Malgun Gothic" w:cs="Malgun Gothic" w:eastAsia="Malgun Gothic" w:hAnsi="Malgun Gothic"/>
          <w:b w:val="0"/>
          <w:bCs w:val="0"/>
          <w:color w:val="000000"/>
          <w:sz w:val="20"/>
          <w:szCs w:val="20"/>
          <w:rtl w:val="0"/>
        </w:rPr>
        <w:t xml:space="preserve">scikit-learn(logreg, HistGradientBoosting, MLP), numpy</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목표 : </w:t>
      </w:r>
      <w:r>
        <w:rPr>
          <w:rFonts w:ascii="Malgun Gothic" w:cs="Malgun Gothic" w:eastAsia="Malgun Gothic" w:hAnsi="Malgun Gothic"/>
          <w:b w:val="0"/>
          <w:bCs w:val="0"/>
          <w:color w:val="000000"/>
          <w:sz w:val="20"/>
          <w:szCs w:val="20"/>
          <w:rtl w:val="0"/>
        </w:rPr>
        <w:t xml:space="preserve">대체 식당 추천에서 「비슷한 곳」을 태그 규칙보다 잘 고를 수 있는지 시험한다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문제 정의 : </w:t>
      </w:r>
      <w:r>
        <w:rPr>
          <w:rFonts w:ascii="Malgun Gothic" w:cs="Malgun Gothic" w:eastAsia="Malgun Gothic" w:hAnsi="Malgun Gothic"/>
          <w:b w:val="0"/>
          <w:bCs w:val="0"/>
          <w:color w:val="000000"/>
          <w:sz w:val="20"/>
          <w:szCs w:val="20"/>
          <w:rtl w:val="0"/>
        </w:rPr>
        <w:t xml:space="preserve">같은 가게의 두 모습(상호+대표메뉴, 취급메뉴)을 짝으로 놓고 가까이 끌어당기는 대조학습으로 문장 임베딩을 미세조정한다. 정답 라벨이 없어 사람 판정은 별도 시트로 받는다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프레임워크 : </w:t>
      </w:r>
      <w:r>
        <w:rPr>
          <w:rFonts w:ascii="Malgun Gothic" w:cs="Malgun Gothic" w:eastAsia="Malgun Gothic" w:hAnsi="Malgun Gothic"/>
          <w:b w:val="0"/>
          <w:bCs w:val="0"/>
          <w:color w:val="000000"/>
          <w:sz w:val="20"/>
          <w:szCs w:val="20"/>
          <w:rtl w:val="0"/>
        </w:rPr>
        <w:t xml:space="preserve">PyTorch, Hugging Face Transformers(AutoModel, 평균 풀링, 최대 96토큰), intfloat/multilingual-e5-small, 스크립트 ml/dining_similarity.py</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액티비티 에이전트(activity)</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액티비티 팀 전용 학습은 찾은 범위(team/role-activity 저장소 코드·문서) 안에서 못 찾았다. 저장소 공통 분류 모델(위 코어)의 의도 라벨에 activity 4종이 포함될 뿐이다.</w:t>
      </w: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모델 선정 및 비교</w:t>
      </w: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2.1 후보 모델 목록</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분류 모델</w:t>
      </w:r>
    </w:p>
    <w:tbl>
      <w:tblPr>
        <w:tblW w:w="9345" w:type="dxa"/>
        <w:jc w:val="center"/>
        <w:tblLayout w:type="fixed"/>
        <w:tblLook w:val="0420"/>
      </w:tblPr>
      <w:tblGrid>
        <w:gridCol w:w="1028"/>
        <w:gridCol w:w="2243"/>
        <w:gridCol w:w="2523"/>
        <w:gridCol w:w="2243"/>
        <w:gridCol w:w="1308"/>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유형</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모델명</w:t>
            </w:r>
          </w:p>
        </w:tc>
        <w:tc>
          <w:tcPr>
            <w:tcW w:w="252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선정 근거</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학습 데이터</w:t>
            </w:r>
          </w:p>
        </w:tc>
        <w:tc>
          <w:tcPr>
            <w:tcW w:w="130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Baseline</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TF-IDF + 로지스틱 회귀</w:t>
            </w:r>
          </w:p>
        </w:tc>
        <w:tc>
          <w:tcPr>
            <w:tcW w:w="252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해석 가능한 기준선, 낱말·글자 n-gram</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사건제목 학습 조각(요청 종류 4,859·문제 코드 4,867건)</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CPU 학습</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DL(비교)</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skt/A.X-Encoder-base</w:t>
            </w:r>
          </w:p>
        </w:tc>
        <w:tc>
          <w:tcPr>
            <w:tcW w:w="252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한국어 전용 ModernBERT 계열 인코더 후보</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종류·문제 코드의 같은 조각</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비교</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DL(비교)</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jhu-clsp/mmBERT-base</w:t>
            </w:r>
          </w:p>
        </w:tc>
        <w:tc>
          <w:tcPr>
            <w:tcW w:w="252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다국어 ModernBERT 계열 인코더 후보</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종류·문제 코드의 같은 조각</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비교</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DL(선정)</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kakaobank/kf-deberta-base</w:t>
            </w:r>
          </w:p>
        </w:tc>
        <w:tc>
          <w:tcPr>
            <w:tcW w:w="252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한국어 DeBERTa 계열 인코더 후보</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종류·문제 코드의 같은 조각</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선정: 요청 종류, 문제 코드</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DL(비교)</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Qwen/Qwen3-Embedding-0.6B</w:t>
            </w:r>
          </w:p>
        </w:tc>
        <w:tc>
          <w:tcPr>
            <w:tcW w:w="252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다국어 임베딩 모델(0.6B), 큰 백본 비교 후보</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종류·문제 코드의 같은 조각</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비교</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교사</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Gemma 4 12B(Ollama)</w:t>
            </w:r>
          </w:p>
        </w:tc>
        <w:tc>
          <w:tcPr>
            <w:tcW w:w="252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라벨 부여(증류의 교사), 학습 대상 아님</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사건제목 6,287건</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온도 0, 어휘 밖 답 제외</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계획 읽기(쓰는 모델·방식의 선정)</w:t>
      </w:r>
    </w:p>
    <w:tbl>
      <w:tblPr>
        <w:tblW w:w="9345" w:type="dxa"/>
        <w:jc w:val="center"/>
        <w:tblLayout w:type="fixed"/>
        <w:tblLook w:val="0420"/>
      </w:tblPr>
      <w:tblGrid>
        <w:gridCol w:w="1121"/>
        <w:gridCol w:w="2804"/>
        <w:gridCol w:w="2804"/>
        <w:gridCol w:w="1121"/>
        <w:gridCol w:w="1495"/>
      </w:tblGrid>
      <w:tr>
        <w:trPr>
          <w:cantSplit w:val="1"/>
          <w:tblHeader w:val="1"/>
        </w:trPr>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단계</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후보 방식</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역할</w:t>
            </w:r>
          </w:p>
        </w:tc>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학습 여부</w:t>
            </w:r>
          </w:p>
        </w:tc>
        <w:tc>
          <w:tcPr>
            <w:tcW w:w="149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결과</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받아쓰기</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Gemma 4 12B 비전(Ollama, 온도 0, 생각 끔)</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사진·스캔을 한 줄씩 그대로 받아 적음</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학습하지 않음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6/6, 채택</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구조 읽기</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 줄 파서</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시각·일차·날짜·예약번호·인원·끼니</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6/6 값 변조 없음, 채택</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남은 줄</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Gemma 4 12B</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규칙이 못 읽은 줄의 원문 조각을 인용(위치만)</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학습하지 않음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원문에 없는 인용은 버림</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장소</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자모 편집거리 · 관광공사 조회 · 카카오 이름 찾기</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이름 정하기</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규칙·조회</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채택. 임베딩 최근접은 미채택</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 후 Gemma 4 12B(인용 검증)</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원문을 요일별 구간으로</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학습하지 않음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 4건 눈 확인</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tbl>
      <w:tblPr>
        <w:tblW w:w="9345" w:type="dxa"/>
        <w:jc w:val="center"/>
        <w:tblLayout w:type="fixed"/>
        <w:tblLook w:val="0420"/>
      </w:tblPr>
      <w:tblGrid>
        <w:gridCol w:w="1028"/>
        <w:gridCol w:w="2243"/>
        <w:gridCol w:w="2804"/>
        <w:gridCol w:w="2149"/>
        <w:gridCol w:w="1121"/>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유형</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모델명</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선정 근거</w:t>
            </w:r>
          </w:p>
        </w:tc>
        <w:tc>
          <w:tcPr>
            <w:tcW w:w="214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학습 데이터</w:t>
            </w:r>
          </w:p>
        </w:tc>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Baseline</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다수결</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가장 흔한 판정을 늘 답하는 기준선</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탐침 8,648건</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미채택</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ML(비교)</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로지스틱 회귀</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선형 기준</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특징 27개, 현행 판정 라벨</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미채택</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ML(비교)</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HistGradientBoosting</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표 형태 특징에 강한 트리 앙상블</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같은 조건, v2는 탐침 11,656건·특징 33개</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미채택 비교 모델</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DL(비교)</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MLP 64-32</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작은 신경망</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같은 조건</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미채택</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tbl>
      <w:tblPr>
        <w:tblW w:w="9345" w:type="dxa"/>
        <w:jc w:val="center"/>
        <w:tblLayout w:type="fixed"/>
        <w:tblLook w:val="0420"/>
      </w:tblPr>
      <w:tblGrid>
        <w:gridCol w:w="1028"/>
        <w:gridCol w:w="2243"/>
        <w:gridCol w:w="2804"/>
        <w:gridCol w:w="2149"/>
        <w:gridCol w:w="1121"/>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유형</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모델명</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선정 근거</w:t>
            </w:r>
          </w:p>
        </w:tc>
        <w:tc>
          <w:tcPr>
            <w:tcW w:w="214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학습 데이터</w:t>
            </w:r>
          </w:p>
        </w:tc>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Baseline</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규칙(태그 자카드)</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현재 제품의 「비슷한 곳」 방식</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태그</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제품 사용 중</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DL(비교)</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multilingual-e5-small 그대로</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다국어 문장 임베딩 기준</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 없음</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비교</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DL(시험)</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e5-small 미세조정</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같은 가게의 두 모습 짝 대조학습(InfoNCE)</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가게 770곳(학습 807곳 중 짝이 있는 곳)</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제품 미적용</w:t>
            </w:r>
          </w:p>
        </w:tc>
      </w:tr>
    </w:tbl>
    <w:p>
      <w:pPr>
        <w:spacing w:before="0" w:after="100"/>
      </w:pP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2.2 모델 비교 기준</w:t>
      </w:r>
    </w:p>
    <w:tbl>
      <w:tblPr>
        <w:tblW w:w="9345" w:type="dxa"/>
        <w:jc w:val="center"/>
        <w:tblLayout w:type="fixed"/>
        <w:tblLook w:val="0420"/>
      </w:tblPr>
      <w:tblGrid>
        <w:gridCol w:w="1028"/>
        <w:gridCol w:w="1776"/>
        <w:gridCol w:w="2990"/>
        <w:gridCol w:w="1776"/>
        <w:gridCol w:w="1775"/>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팀</w:t>
            </w:r>
          </w:p>
        </w:tc>
        <w:tc>
          <w:tcPr>
            <w:tcW w:w="177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비교 지표</w:t>
            </w:r>
          </w:p>
        </w:tc>
        <w:tc>
          <w:tcPr>
            <w:tcW w:w="299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산출식 / 측정 대상</w:t>
            </w:r>
          </w:p>
        </w:tc>
        <w:tc>
          <w:tcPr>
            <w:tcW w:w="177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목표값</w:t>
            </w:r>
          </w:p>
        </w:tc>
        <w:tc>
          <w:tcPr>
            <w:tcW w:w="177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코어 분류</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Accuracy(교사 일치도)</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검증 조각 정답률(선정), 시험 조각 정답률(보고)</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기준선 이상</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시험은 부트스트랩 2,000회 95% 신뢰구간</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코어 분류</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F1(macro)</w:t>
            </w:r>
          </w:p>
        </w:tc>
        <w:tc>
          <w:tcPr>
            <w:tcW w:w="299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라벨별 F1 평균</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소수 라벨 누락 확인</w:t>
            </w:r>
          </w:p>
        </w:tc>
        <w:tc>
          <w:tcPr>
            <w:tcW w:w="177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문제 코드 17종은 불균형이 큼</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코어 분류</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추론 속도</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GPU 시험 조각 처리량</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점수가 같을 때만 참고</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CPU 지연은 이번 판에서 재지 않음</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계획 읽기</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시각 항목 재현</w:t>
            </w:r>
          </w:p>
        </w:tc>
        <w:tc>
          <w:tcPr>
            <w:tcW w:w="299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맞게 읽은 시각 항목 / 6(합성 사진 1장)</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6/6, 값 변조 0</w:t>
            </w:r>
          </w:p>
        </w:tc>
        <w:tc>
          <w:tcPr>
            <w:tcW w:w="177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방식마다 1회</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계획 읽기</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평가셋 지표</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항목 재현율·값 변조·시각·장소 1위·근거 없는 값</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재현율 95% 이상, 값 변조 0 등</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합성 60건, 사람 라벨 아님</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판정 일치 정확도</w:t>
            </w:r>
          </w:p>
        </w:tc>
        <w:tc>
          <w:tcPr>
            <w:tcW w:w="299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GroupKFold 5폴드 x 시드 5의 평균±표준편차</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현행 판정 재현</w:t>
            </w:r>
          </w:p>
        </w:tc>
        <w:tc>
          <w:tcPr>
            <w:tcW w:w="177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현행 1.000은 라벨 생성 경로와의 일치다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근거없음 보존</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근거없음을 성립으로 바꾼 수</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회귀 시험의 외부 시험</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요식</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분류 일치@3</w:t>
            </w:r>
          </w:p>
        </w:tc>
        <w:tc>
          <w:tcPr>
            <w:tcW w:w="299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이웃 3곳의 대표 분류가 같은 비율</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규칙보다 높음</w:t>
            </w:r>
          </w:p>
        </w:tc>
        <w:tc>
          <w:tcPr>
            <w:tcW w:w="177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대리 지표</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요식</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보기 맞추기 hit@k · MRR</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짝의 다른 모습을 상위 k에서 찾음</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규칙과 비교</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분모 정의가 결과 파일에 없다</w:t>
            </w:r>
          </w:p>
        </w:tc>
      </w:tr>
    </w:tbl>
    <w:p>
      <w:pPr>
        <w:spacing w:before="0" w:after="100"/>
      </w:pP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2.3 실험 파이프라인</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분류</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같은 과제·같은 실험판의 후보 모델은 동일한 검증·시험 조각과 seed(7)를 사용했다. 전체판은 실제 글 학습 조각에 합성 문장을 더했다. 인코더는 NVIDIA RTX 5090 32GB 공유 GPU 서버(학습 프로세스당 GPU 메모리 7GB 상한)에서 bfloat16 자동 혼합정밀도로 학습했다(ml/train_labels_gpu.py).</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선정 규칙: 기준선을 포함한 후보 가운데 검증 조각 교사 일치도가 가장 높은 모델을 고른다. 인코더의 검증 점수는 저장한 모델인 마지막 에폭 기준이며, 에폭 중간의 최고점 체크포인트는 저장하지 않았다. 점수가 같으면 더 단순한 기준선을 택한다. 시험 조각은 선정이 끝난 뒤 성능 보고에만 쓴다. GPU 처리량은 실행 결과 JSON에 기록된 참고값이며, 같은 GPU를 쓰던 다른 프로세스의 동시 실행 조건은 통제하지 않았다.</w:t>
      </w:r>
    </w:p>
    <w:p>
      <w:pPr>
        <w:keepNext/>
        <w:spacing w:before="0"/>
        <w:jc w:val="center"/>
      </w:pPr>
      <w:r>
        <w:drawing>
          <wp:inline>
            <wp:extent cx="3681185" cy="3419999"/>
            <wp:docPr id="5" name="Picture 5"/>
            <wp:cNvGraphicFramePr>
              <a:graphicFrameLocks noChangeAspect="1"/>
            </wp:cNvGraphicFramePr>
            <a:graphic>
              <a:graphicData uri="http://schemas.openxmlformats.org/drawingml/2006/picture">
                <pic:pic>
                  <pic:nvPicPr>
                    <pic:cNvPr id="0" name="그림_분류_학습평가흐름.png"/>
                    <pic:cNvPicPr/>
                  </pic:nvPicPr>
                  <pic:blipFill>
                    <a:blip r:embed="rId13"/>
                    <a:stretch>
                      <a:fillRect/>
                    </a:stretch>
                  </pic:blipFill>
                  <pic:spPr>
                    <a:xfrm>
                      <a:off x="0" y="0"/>
                      <a:ext cx="3681185" cy="3419999"/>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1. 분류 모델의 학습과 평가 흐름</w:t>
      </w:r>
    </w:p>
    <w:tbl>
      <w:tblPr>
        <w:tblW w:w="9345" w:type="dxa"/>
        <w:jc w:val="center"/>
        <w:tblLayout w:type="fixed"/>
        <w:tblLook w:val="0420"/>
      </w:tblPr>
      <w:tblGrid>
        <w:gridCol w:w="1308"/>
        <w:gridCol w:w="1962"/>
        <w:gridCol w:w="1028"/>
        <w:gridCol w:w="2243"/>
        <w:gridCol w:w="1308"/>
        <w:gridCol w:w="1496"/>
      </w:tblGrid>
      <w:tr>
        <w:trPr>
          <w:cantSplit w:val="1"/>
          <w:tblHeader w:val="1"/>
        </w:trPr>
        <w:tc>
          <w:tcPr>
            <w:tcW w:w="130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파라미터</w:t>
            </w:r>
          </w:p>
        </w:tc>
        <w:tc>
          <w:tcPr>
            <w:tcW w:w="196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값</w:t>
            </w:r>
          </w:p>
        </w:tc>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탐색 범위</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선정 근거</w:t>
            </w:r>
          </w:p>
        </w:tc>
        <w:tc>
          <w:tcPr>
            <w:tcW w:w="130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적용 모델</w:t>
            </w:r>
          </w:p>
        </w:tc>
        <w:tc>
          <w:tcPr>
            <w:tcW w:w="149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learning_rate</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3e-5</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고정</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결과 JSON의 lr 기록</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인코더 전체</w:t>
            </w:r>
          </w:p>
        </w:tc>
        <w:tc>
          <w:tcPr>
            <w:tcW w:w="149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OneCycle(warmup 10%), ml/train_labels_gpu.py 고정값</w:t>
            </w:r>
          </w:p>
        </w:tc>
      </w:tr>
      <w:tr>
        <w:trPr>
          <w:cantSplit w:val="1"/>
        </w:trPr>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batch_size</w:t>
            </w:r>
          </w:p>
        </w:tc>
        <w:tc>
          <w:tcPr>
            <w:tcW w:w="196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32(첫 판) · 16(조정판)</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고정</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공유 GPU 메모리 상한 7GB 안에서 가능한 값</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인코더 전체</w:t>
            </w:r>
          </w:p>
        </w:tc>
        <w:tc>
          <w:tcPr>
            <w:tcW w:w="149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p>
        </w:tc>
      </w:tr>
      <w:tr>
        <w:trPr>
          <w:cantSplit w:val="1"/>
        </w:trPr>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epochs</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4(첫 판) · 8(조정판)</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고정</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첫 판의 과소적합 관찰</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인코더 전체</w:t>
            </w:r>
          </w:p>
        </w:tc>
        <w:tc>
          <w:tcPr>
            <w:tcW w:w="149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p>
        </w:tc>
      </w:tr>
      <w:tr>
        <w:trPr>
          <w:cantSplit w:val="1"/>
        </w:trPr>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max_len</w:t>
            </w:r>
          </w:p>
        </w:tc>
        <w:tc>
          <w:tcPr>
            <w:tcW w:w="196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96 토큰</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고정</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결과 JSON의 max_len 기록</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인코더 전체</w:t>
            </w:r>
          </w:p>
        </w:tc>
        <w:tc>
          <w:tcPr>
            <w:tcW w:w="149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p>
        </w:tc>
      </w:tr>
      <w:tr>
        <w:trPr>
          <w:cantSplit w:val="1"/>
        </w:trPr>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class_weight</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빈도 역수 상한 20(첫 판), 제곱근 상한 5(조정판)</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2가지 비교</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첫 판에서 문제 코드 인코더가 다수 라벨을 놓침</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요청·문제 코드</w:t>
            </w:r>
          </w:p>
        </w:tc>
        <w:tc>
          <w:tcPr>
            <w:tcW w:w="149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TF-IDF는 balanced</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자기점검 탐침의 라벨은 현행 판정이다. 구간 단위로 폴드를 나눠 같은 구간이 학습과 시험에 함께 들어가지 않게 했다(GroupKFold 5폴드 x 시드 5). 회귀 시험은 외부 시험으로만 쓴다. 이동 팀 보고 2차(2026-09-28) 기준이다. 브랜치 role-mobility(94dd707, 2026-09-27)의 이동 모듈 결과서(데이터 전처리 결과서 v3, ML 학습결과서 v2)를 인용하며, 이번 문서 작성에서 재실행하지 않았다. 판정 회귀 168건·규칙 v0.9.1은 이동 팀이 기기에서 재실행해 잠근 값이다. 1차 기준선은 2026-09-16 결과서다.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keepNext/>
        <w:spacing w:before="0"/>
        <w:jc w:val="center"/>
      </w:pPr>
      <w:r>
        <w:drawing>
          <wp:inline>
            <wp:extent cx="4320000" cy="3238129"/>
            <wp:docPr id="6" name="Picture 6"/>
            <wp:cNvGraphicFramePr>
              <a:graphicFrameLocks noChangeAspect="1"/>
            </wp:cNvGraphicFramePr>
            <a:graphic>
              <a:graphicData uri="http://schemas.openxmlformats.org/drawingml/2006/picture">
                <pic:pic>
                  <pic:nvPicPr>
                    <pic:cNvPr id="0" name="그림_요식_임베딩학습흐름.png"/>
                    <pic:cNvPicPr/>
                  </pic:nvPicPr>
                  <pic:blipFill>
                    <a:blip r:embed="rId14"/>
                    <a:stretch>
                      <a:fillRect/>
                    </a:stretch>
                  </pic:blipFill>
                  <pic:spPr>
                    <a:xfrm>
                      <a:off x="0" y="0"/>
                      <a:ext cx="4320000" cy="3238129"/>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2. 요식 대체 유사도 시험의 학습·평가 흐름(팀 보고 2026-09-28, 1회 실행)</w:t>
      </w:r>
    </w:p>
    <w:tbl>
      <w:tblPr>
        <w:tblW w:w="9345" w:type="dxa"/>
        <w:jc w:val="center"/>
        <w:tblLayout w:type="fixed"/>
        <w:tblLook w:val="0420"/>
      </w:tblPr>
      <w:tblGrid>
        <w:gridCol w:w="2056"/>
        <w:gridCol w:w="2617"/>
        <w:gridCol w:w="4672"/>
      </w:tblGrid>
      <w:tr>
        <w:trPr>
          <w:cantSplit w:val="1"/>
          <w:tblHeader w:val="1"/>
        </w:trPr>
        <w:tc>
          <w:tcPr>
            <w:tcW w:w="205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파라미터</w:t>
            </w:r>
          </w:p>
        </w:tc>
        <w:tc>
          <w:tcPr>
            <w:tcW w:w="2617"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값</w:t>
            </w:r>
          </w:p>
        </w:tc>
        <w:tc>
          <w:tcPr>
            <w:tcW w:w="467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기반 모델</w:t>
            </w:r>
          </w:p>
        </w:tc>
        <w:tc>
          <w:tcPr>
            <w:tcW w:w="261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intfloat/multilingual-e5-small</w:t>
            </w:r>
          </w:p>
        </w:tc>
        <w:tc>
          <w:tcPr>
            <w:tcW w:w="467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문장 임베딩</w:t>
            </w:r>
          </w:p>
        </w:tc>
      </w:tr>
      <w:tr>
        <w:trPr>
          <w:cantSplit w:val="1"/>
        </w:trPr>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 가게</w:t>
            </w:r>
          </w:p>
        </w:tc>
        <w:tc>
          <w:tcPr>
            <w:tcW w:w="261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770곳</w:t>
            </w:r>
          </w:p>
        </w:tc>
        <w:tc>
          <w:tcPr>
            <w:tcW w:w="467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가게 980곳을 8:2로 나눈 학습 807곳 중 대표메뉴·취급메뉴가 모두 있는 곳(seed 42)</w:t>
            </w:r>
          </w:p>
        </w:tc>
      </w:tr>
      <w:tr>
        <w:trPr>
          <w:cantSplit w:val="1"/>
        </w:trPr>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epochs · batch · lr</w:t>
            </w:r>
          </w:p>
        </w:tc>
        <w:tc>
          <w:tcPr>
            <w:tcW w:w="261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 · 32 · 2e-5</w:t>
            </w:r>
          </w:p>
        </w:tc>
        <w:tc>
          <w:tcPr>
            <w:tcW w:w="467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배치 안 대조학습(InfoNCE), 온도 0.05</w:t>
            </w:r>
          </w:p>
        </w:tc>
      </w:tr>
      <w:tr>
        <w:trPr>
          <w:cantSplit w:val="1"/>
        </w:trPr>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 시간 · 손실</w:t>
            </w:r>
          </w:p>
        </w:tc>
        <w:tc>
          <w:tcPr>
            <w:tcW w:w="261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CPU 365초 · 2.2695 / 1.7685 / 1.5544</w:t>
            </w:r>
          </w:p>
        </w:tc>
        <w:tc>
          <w:tcPr>
            <w:tcW w:w="467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손실이 에폭마다 내려갔다</w:t>
            </w:r>
          </w:p>
        </w:tc>
      </w:tr>
    </w:tbl>
    <w:p>
      <w:pPr>
        <w:spacing w:before="0" w:after="100"/>
      </w:pP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학습 조건 및 성능 결과</w:t>
      </w: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3.1 실험 결과 비교</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최종 선정 모델 : </w:t>
      </w:r>
      <w:r>
        <w:rPr>
          <w:rFonts w:ascii="Malgun Gothic" w:cs="Malgun Gothic" w:eastAsia="Malgun Gothic" w:hAnsi="Malgun Gothic"/>
          <w:b w:val="0"/>
          <w:bCs w:val="0"/>
          <w:color w:val="000000"/>
          <w:sz w:val="20"/>
          <w:szCs w:val="20"/>
          <w:rtl w:val="0"/>
        </w:rPr>
        <w:t xml:space="preserve">요청 종류 kf-deberta-base(실제+합성·가중 조정), 문제 코드 kf-deberta-base(실제+합성·가중 조정). 이동 ML은 미채택, 요식 e5 미세조정은 제품 미적용</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요청 종류 · 문제 코드</w:t>
      </w:r>
    </w:p>
    <w:p>
      <w:pPr>
        <w:keepNext/>
        <w:spacing w:before="0"/>
        <w:jc w:val="center"/>
      </w:pPr>
      <w:r>
        <w:drawing>
          <wp:inline>
            <wp:extent cx="4431950" cy="2952000"/>
            <wp:docPr id="7" name="Picture 7"/>
            <wp:cNvGraphicFramePr>
              <a:graphicFrameLocks noChangeAspect="1"/>
            </wp:cNvGraphicFramePr>
            <a:graphic>
              <a:graphicData uri="http://schemas.openxmlformats.org/drawingml/2006/picture">
                <pic:pic>
                  <pic:nvPicPr>
                    <pic:cNvPr id="0" name="그림_요청종류_문제코드_교사일치도.png"/>
                    <pic:cNvPicPr/>
                  </pic:nvPicPr>
                  <pic:blipFill>
                    <a:blip r:embed="rId15"/>
                    <a:stretch>
                      <a:fillRect/>
                    </a:stretch>
                  </pic:blipFill>
                  <pic:spPr>
                    <a:xfrm>
                      <a:off x="0" y="0"/>
                      <a:ext cx="4431950" cy="2952000"/>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3. 요청 종류·문제 코드의 시험 교사 일치도(같은 시험 조각, 사람 정답 아님)</w:t>
      </w:r>
    </w:p>
    <w:tbl>
      <w:tblPr>
        <w:tblW w:w="9345" w:type="dxa"/>
        <w:jc w:val="center"/>
        <w:tblLayout w:type="fixed"/>
        <w:tblLook w:val="0420"/>
      </w:tblPr>
      <w:tblGrid>
        <w:gridCol w:w="934"/>
        <w:gridCol w:w="934"/>
        <w:gridCol w:w="2804"/>
        <w:gridCol w:w="4673"/>
      </w:tblGrid>
      <w:tr>
        <w:trPr>
          <w:cantSplit w:val="1"/>
          <w:tblHeader w:val="1"/>
        </w:trPr>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구분</w:t>
            </w:r>
          </w:p>
        </w:tc>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실험 #</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설정</w:t>
            </w:r>
          </w:p>
        </w:tc>
        <w:tc>
          <w:tcPr>
            <w:tcW w:w="467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결과 및 비고</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Baseline</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EXP-06</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TF-IDF(실제 글)</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0.7980, 시험 교사 일치도 0.7980 [0.7666, 0.8311], F1 0.3460</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EXP-07</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A.X-Encoder-base(실제 글)</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0.7980, 시험 교사 일치도 0.7666 [0.7334, 0.7997], F1 0.3899, GPU 추론 1,961문장/s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EXP-08</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A.X-Encoder-base(실제 글·가중 조정)</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0.8344, 시험 교사 일치도 0.8361 [0.8063, 0.8659], F1 0.4052, GPU 추론 1,948문장/s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Baseline</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EXP-09</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TF-IDF(실제+합성·가중 조정)</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0.7997, 시험 교사 일치도 0.7947 [0.7632, 0.8262], F1 0.3236</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EXP-10</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A.X-Encoder-base(실제+합성·가중 조정)</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0.8328, 시험 교사 일치도 0.8212 [0.7897, 0.8510], F1 0.3990, GPU 추론 3,595문장/s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EXP-11</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mmBERT-base(실제+합성·가중 조정)</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0.8262, 시험 교사 일치도 0.8460 [0.8162, 0.8742], F1 0.4038, GPU 추론 2,127문장/s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EXP-12</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kf-deberta-base(실제+합성·가중 조정)</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0.8659, 시험 교사 일치도 0.8311 [0.8013, 0.8593], F1 0.4368, GPU 추론 3,799문장/s (선정)</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EXP-13</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Qwen3-Embedding-0.6B(실제+합성·가중 조정)</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0.8394, 시험 교사 일치도 0.8195 [0.7881, 0.8493], F1 0.4023, GPU 추론 1,131문장/s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Baseline</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EXP-14</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TF-IDF(실제 글)</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0.7150, 시험 교사 일치도 0.7133 [0.6767, 0.7483], F1 0.4235</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EXP-15</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A.X-Encoder-base(실제 글)</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0.3333, 시험 교사 일치도 0.3267 [0.2916, 0.3633], F1 0.2132, GPU 추론 1,967문장/s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EXP-16</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A.X-Encoder-base(실제 글·가중 조정)</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0.7383, 시험 교사 일치도 0.7367 [0.7000, 0.7733], F1 0.4251, GPU 추론 1,993문장/s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Baseline</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EXP-17</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TF-IDF(실제+합성·가중 조정)</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0.7167, 시험 교사 일치도 0.7067 [0.6700, 0.7450], F1 0.4014</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EXP-18</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A.X-Encoder-base(실제+합성·가중 조정)</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0.7467, 시험 교사 일치도 0.7467 [0.7117, 0.7800], F1 0.4334, GPU 추론 3,571문장/s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EXP-19</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mmBERT-base(실제+합성·가중 조정)</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0.7733, 시험 교사 일치도 0.7883 [0.7550, 0.8217], F1 0.5499, GPU 추론 3,571문장/s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EXP-20</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kf-deberta-base(실제+합성·가중 조정)</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0.7917, 시험 교사 일치도 0.8017 [0.7683, 0.8350], F1 0.5904, GPU 추론 3,822문장/s (선정)</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EXP-21</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Qwen3-Embedding-0.6B(실제+합성·가중 조정)</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0.7733, 시험 교사 일치도 0.7750 [0.7417, 0.8083], F1 0.5532, GPU 추론 1,130문장/s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재실행</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kf-deberta</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kf-deberta-base 첫 실행(가중치 미저장)</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0.8659, 시험 교사 일치도 0.8311, 선정 후 가중치 저장을 위해 같은 설정으로 다시 학습(위 결과)</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재실행</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kf-deberta</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kf-deberta-base 첫 실행(가중치 미저장)</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0.7917, 시험 교사 일치도 0.8017, 선정 후 가중치 저장을 위해 같은 설정으로 다시 학습(위 결과)</w:t>
            </w:r>
          </w:p>
        </w:tc>
      </w:tr>
    </w:tbl>
    <w:p>
      <w:pPr>
        <w:spacing w:before="0" w:after="100"/>
      </w:pPr>
    </w:p>
    <w:p>
      <w:pPr>
        <w:keepNext/>
        <w:spacing w:before="0"/>
        <w:jc w:val="center"/>
      </w:pPr>
      <w:r>
        <w:drawing>
          <wp:inline>
            <wp:extent cx="4680000" cy="2075478"/>
            <wp:docPr id="8" name="Picture 8"/>
            <wp:cNvGraphicFramePr>
              <a:graphicFrameLocks noChangeAspect="1"/>
            </wp:cNvGraphicFramePr>
            <a:graphic>
              <a:graphicData uri="http://schemas.openxmlformats.org/drawingml/2006/picture">
                <pic:pic>
                  <pic:nvPicPr>
                    <pic:cNvPr id="0" name="그림_가중조정_전후.png"/>
                    <pic:cNvPicPr/>
                  </pic:nvPicPr>
                  <pic:blipFill>
                    <a:blip r:embed="rId16"/>
                    <a:stretch>
                      <a:fillRect/>
                    </a:stretch>
                  </pic:blipFill>
                  <pic:spPr>
                    <a:xfrm>
                      <a:off x="0" y="0"/>
                      <a:ext cx="4680000" cy="2075478"/>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4. 첫 판의 과소적합을 가중·에폭·배치 조정으로 고친 효과(A.X 검증 정확도)</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계획 읽기 방식 선정(학습이 아니라 쓰는 모델의 선정)</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합성 사진 1장, 시각 항목 분모 6, 방식마다 1회 측정(설계서 2026-09-26). Gemma 4 12B, 온도 0, 생각 모드 끔을 기본으로 쟀다.</w:t>
      </w:r>
    </w:p>
    <w:p>
      <w:pPr>
        <w:keepNext/>
        <w:spacing w:before="0"/>
        <w:jc w:val="center"/>
      </w:pPr>
      <w:r>
        <w:drawing>
          <wp:inline>
            <wp:extent cx="4721052" cy="2340000"/>
            <wp:docPr id="9" name="Picture 9"/>
            <wp:cNvGraphicFramePr>
              <a:graphicFrameLocks noChangeAspect="1"/>
            </wp:cNvGraphicFramePr>
            <a:graphic>
              <a:graphicData uri="http://schemas.openxmlformats.org/drawingml/2006/picture">
                <pic:pic>
                  <pic:nvPicPr>
                    <pic:cNvPr id="0" name="그림_계획읽기_방식선정.png"/>
                    <pic:cNvPicPr/>
                  </pic:nvPicPr>
                  <pic:blipFill>
                    <a:blip r:embed="rId17"/>
                    <a:stretch>
                      <a:fillRect/>
                    </a:stretch>
                  </pic:blipFill>
                  <pic:spPr>
                    <a:xfrm>
                      <a:off x="0" y="0"/>
                      <a:ext cx="4721052" cy="2340000"/>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5. 계획 읽기 방식별로 맞게 읽은 시각 항목 수</w:t>
      </w:r>
    </w:p>
    <w:tbl>
      <w:tblPr>
        <w:tblW w:w="9345" w:type="dxa"/>
        <w:jc w:val="center"/>
        <w:tblLayout w:type="fixed"/>
        <w:tblLook w:val="0420"/>
      </w:tblPr>
      <w:tblGrid>
        <w:gridCol w:w="934"/>
        <w:gridCol w:w="934"/>
        <w:gridCol w:w="3177"/>
        <w:gridCol w:w="4300"/>
      </w:tblGrid>
      <w:tr>
        <w:trPr>
          <w:cantSplit w:val="1"/>
          <w:tblHeader w:val="1"/>
        </w:trPr>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구분</w:t>
            </w:r>
          </w:p>
        </w:tc>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실험 #</w:t>
            </w:r>
          </w:p>
        </w:tc>
        <w:tc>
          <w:tcPr>
            <w:tcW w:w="3177"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설정</w:t>
            </w:r>
          </w:p>
        </w:tc>
        <w:tc>
          <w:tcPr>
            <w:tcW w:w="430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결과 및 비고</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방식 선정</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EXP-30</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비전 모델이 사진을 한 번에 일정 JSON으로</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3/6 = 50%, 일차 통째 누락·없는 칸 추가, 95.2초</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방식 선정</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EXP-31</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비전 모델이 한 줄씩 그대로 받아쓰기</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6/6 = 100%, 44.7초</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방식 선정</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EXP-32</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받아쓴 글을 LLM이 JSON으로 구조화</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1/6 = 17%, 예약번호를 다른 항목에 붙임, 48.7초</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방식 선정</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EXP-33</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줄 번호 붙인 글 + JSON 스키마(생각 끔)</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6/6 = 100%, 머리줄 3개를 항목으로 끼워 9개 반환·이름 변조, 40.0초</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방식 선정</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EXP-34</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같은 스키마에 생각 모드 켬</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1/6 = 17%, 35.8초</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방식 선정</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EXP-35</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받아쓴 글을 규칙 줄 파서로</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6/6 = 100%, 값 변조 없음, 1ms 미만</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장소 선정</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EXP-36</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bge-m3 임베딩 최근접(후보 이름 2,175개)</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1위 정답 5/12 = 42%. 문턱 0.88을 넘은 것 0/12, 후보 임베딩 41.8초</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장소 선정</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EXP-37</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자모 편집거리(오타)</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정답 이름이 목록에 있는 2건 중 2건이 1위. 경복굼 0.11, 광장시자 0.09, 즉시</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장소 선정</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EXP-38</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카카오 키워드 검색(서울 범위)</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이름이 특정되는 6건 중 4건이 1위 정답(09-26, 1회). 09-27 재측정(1회): 경복궁 로마자 질의의 1~5위가 모두 식당 체인, 이후 카카오 값은 직접 받지 않고 관광공사가 확인한 이름만 받는다</w:t>
            </w:r>
          </w:p>
        </w:tc>
      </w:tr>
    </w:tbl>
    <w:p>
      <w:pPr>
        <w:spacing w:before="0" w:after="100"/>
      </w:pP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구현 뒤 실측은 별도다. 09-27 전체·반쪽 받아쓰기와 규칙 읽기는 6/6·56.6초, 09-28 웹 사진 경로는 6/6 항목·6/6 장소·50.9초다. 같은 합성 사진 1장, 각 1회이며 방식 선정 표의 받아쓰기 단독 시간과 직접 비교하지 않는다.</w:t>
      </w:r>
    </w:p>
    <w:tbl>
      <w:tblPr>
        <w:tblW w:w="9345" w:type="dxa"/>
        <w:jc w:val="center"/>
        <w:tblLayout w:type="fixed"/>
        <w:tblLook w:val="0420"/>
      </w:tblPr>
      <w:tblGrid>
        <w:gridCol w:w="1869"/>
        <w:gridCol w:w="3364"/>
        <w:gridCol w:w="1402"/>
        <w:gridCol w:w="1402"/>
        <w:gridCol w:w="1308"/>
      </w:tblGrid>
      <w:tr>
        <w:trPr>
          <w:cantSplit w:val="1"/>
          <w:tblHeader w:val="1"/>
        </w:trPr>
        <w:tc>
          <w:tcPr>
            <w:tcW w:w="186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지표(2026-09-28, 합성 60건)</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분자/분모 정의</w:t>
            </w:r>
          </w:p>
        </w:tc>
        <w:tc>
          <w:tcPr>
            <w:tcW w:w="140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1회차</w:t>
            </w:r>
          </w:p>
        </w:tc>
        <w:tc>
          <w:tcPr>
            <w:tcW w:w="140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2회차</w:t>
            </w:r>
          </w:p>
        </w:tc>
        <w:tc>
          <w:tcPr>
            <w:tcW w:w="130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목표</w:t>
            </w:r>
          </w:p>
        </w:tc>
      </w:tr>
      <w:tr>
        <w:trPr>
          <w:cantSplit w:val="1"/>
        </w:trPr>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항목 재현율</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찾은 정답 항목 / 정답 항목</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303/336 = 90.2%</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326/336 = 97.0%</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95% 이상</w:t>
            </w:r>
          </w:p>
        </w:tc>
      </w:tr>
      <w:tr>
        <w:trPr>
          <w:cantSplit w:val="1"/>
        </w:trPr>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값 변조</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원문에 글자 그대로 없는 제목·예약번호 / 뽑은 제목·예약번호</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9/326 = 2.8%</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12/350 = 3.4%</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0(미달)</w:t>
            </w:r>
          </w:p>
        </w:tc>
      </w:tr>
      <w:tr>
        <w:trPr>
          <w:cantSplit w:val="1"/>
        </w:trPr>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시각 정확도</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맞은 시각 / 원문에 시각이 있는 정답 항목</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298/298</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321/321</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98% 이상</w:t>
            </w:r>
          </w:p>
        </w:tc>
      </w:tr>
      <w:tr>
        <w:trPr>
          <w:cantSplit w:val="1"/>
        </w:trPr>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장소 1위 정확도</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맞게 고른 장소 / 정답 장소가 있는 짝지은 항목</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302/303 = 99.7%</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325/326 = 99.7%</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90% 이상</w:t>
            </w:r>
          </w:p>
        </w:tc>
      </w:tr>
      <w:tr>
        <w:trPr>
          <w:cantSplit w:val="1"/>
        </w:trPr>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근거 없는 값</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근거가 빈 값 / 뽑은 값 전체</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0/1,732</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0/1,828</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두 회차는 같은 조건의 비교가 아니다(사이에 코드를 고쳤다). 반복 측정은 하지 않아 편차는 모른다. 합성 입력이며 사람이 단 라벨이 아니다. 예약 문서 충돌은 넣지 않았다. 출처: wiki/records/reports/2026-09-28_계획읽기_평가셋60_리포트.md</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p>
      <w:pPr>
        <w:keepNext/>
        <w:spacing w:before="0"/>
        <w:jc w:val="center"/>
      </w:pPr>
      <w:r>
        <w:drawing>
          <wp:inline>
            <wp:extent cx="5220000" cy="2184710"/>
            <wp:docPr id="10" name="Picture 10"/>
            <wp:cNvGraphicFramePr>
              <a:graphicFrameLocks noChangeAspect="1"/>
            </wp:cNvGraphicFramePr>
            <a:graphic>
              <a:graphicData uri="http://schemas.openxmlformats.org/drawingml/2006/picture">
                <pic:pic>
                  <pic:nvPicPr>
                    <pic:cNvPr id="0" name="그림_이동_ML대조.png"/>
                    <pic:cNvPicPr/>
                  </pic:nvPicPr>
                  <pic:blipFill>
                    <a:blip r:embed="rId18"/>
                    <a:stretch>
                      <a:fillRect/>
                    </a:stretch>
                  </pic:blipFill>
                  <pic:spPr>
                    <a:xfrm>
                      <a:off x="0" y="0"/>
                      <a:ext cx="5220000" cy="2184710"/>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6. 이동 판정 ML 대조(구간 단위 GroupKFold, 판정 일치 정확도의 평균)</w:t>
      </w:r>
    </w:p>
    <w:tbl>
      <w:tblPr>
        <w:tblW w:w="9345" w:type="dxa"/>
        <w:jc w:val="center"/>
        <w:tblLayout w:type="fixed"/>
        <w:tblLook w:val="0420"/>
      </w:tblPr>
      <w:tblGrid>
        <w:gridCol w:w="934"/>
        <w:gridCol w:w="934"/>
        <w:gridCol w:w="3177"/>
        <w:gridCol w:w="4300"/>
      </w:tblGrid>
      <w:tr>
        <w:trPr>
          <w:cantSplit w:val="1"/>
          <w:tblHeader w:val="1"/>
        </w:trPr>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구분</w:t>
            </w:r>
          </w:p>
        </w:tc>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실험 #</w:t>
            </w:r>
          </w:p>
        </w:tc>
        <w:tc>
          <w:tcPr>
            <w:tcW w:w="3177"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설정</w:t>
            </w:r>
          </w:p>
        </w:tc>
        <w:tc>
          <w:tcPr>
            <w:tcW w:w="430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결과 및 비고</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비교</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EXP-22</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다수결 기준선</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0.678. 현행 코드·시간표 판정 1.000은 라벨 생성 경로와의 일치다</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비교</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EXP-23</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v1 logreg, 특징 27개, 탐침 8,648건</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0.808±0.118, 미채택</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비교</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EXP-24</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v1 MLP 64-32, 같은 조건</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0.823±0.122, 미채택</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비교</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EXP-25</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v1 HistGradientBoosting, 같은 조건</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0.848±0.120, 지하철 0.992·버스 0.405, 회귀 71/85. 근거없음을 확정답으로 바꾼 376/376, 성립으로 바꾼 56/376</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비교</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EXP-26</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v2 HistGradientBoosting: 근거없음 구간 9종, 탐침 11,656건, 특징 33개, class_weight, 격자 27조합</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0.893±0.078, 근거없음 재현율 0.697, 성립으로 바꾼 275/3,342, 회귀 73/85</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결정</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미채택</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판정은 코드와 시간표 조회를 유지한다</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2차(09-28)에도 유지. 근거없음의 성립 전환 0과 근거 등급 산출을 지키며 현행에 없는 기능을 더할 때 재검토한다. 1차 모델의 라벨은 규칙 v0.3.1 판정 3클래스이고 현행 판정기(v0.9.1)는 성립/불가 둘과 이유 코드를 내므로 회귀 168건 외부 시험은 라벨 매핑 없이는 불가(재지 않음). 모델 파일 model_hgb.pkl 2.9MB, model_hgb_v2.pkl 1.6MB는 미채택 비교 모델</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통계</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학습 아님</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버스 구간 시각대 통계 p10/p50/p90(717노선, 100일)</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판정 경로에 들어감(규칙 v0.9, 예정 p50·최악 p90·여유 = p90-p50+정책 버퍼). 분위수 표라 셀이 비면 값을 안 낸다. 분류기가 못 한 「모른다」를 낸다. 회귀 158에서 168, 합성 단위 14</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통계</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학습 아님</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계획용 추정(판정기를 시각 1분씩 흔든 분포, 중앙값+p10~p90)</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판정 경로에 안 들어감(계획 참고값). 시험 22</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슬롯 2</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미실행</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버스 구간 소요 회귀 vs 위 통계 프로파일</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기준선이 유형 프록시(-28%)에서 구간 분위수로 바뀌어 동기가 약해짐. 지표는 MAE와 p90 커버. 평가 지표 방이 프로파일의 실측 커버를 먼저 잰 뒤 판단</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이동 팀 보고 2차(2026-09-28) 기준이다. 브랜치 role-mobility(94dd707, 2026-09-27)의 이동 모듈 결과서(데이터 전처리 결과서 v3, ML 학습결과서 v2)를 인용하며, 이번 문서 작성에서 재실행하지 않았다. 판정 회귀 168건·규칙 v0.9.1은 이동 팀이 기기에서 재실행해 잠근 값이다. 1차 기준선은 2026-09-16 결과서다. 09-16 이후 ML 대조 실험은 다시 돌리지 않았다(규칙이 v0.3.1에서 v0.9.1로 바뀌어 지금 돌리면 라벨과 탐침 수가 달라진다). 버스 소요시간 슬롯은 ML 학습이 아니라 공공 통행시간 프로파일(구간 x 요일형 x 시각대 p10/p50/p90)을 규칙 v0.9에 반영했다(6126599d·296ffa0b, 2026-09-25). 이후 규칙 v0.9.1(94dd707, 2026-09-27)까지 판정 경로에 학습 모델은 없다.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keepNext/>
        <w:spacing w:before="0"/>
        <w:jc w:val="center"/>
      </w:pPr>
      <w:r>
        <w:drawing>
          <wp:inline>
            <wp:extent cx="5126934" cy="2879999"/>
            <wp:docPr id="11" name="Picture 11"/>
            <wp:cNvGraphicFramePr>
              <a:graphicFrameLocks noChangeAspect="1"/>
            </wp:cNvGraphicFramePr>
            <a:graphic>
              <a:graphicData uri="http://schemas.openxmlformats.org/drawingml/2006/picture">
                <pic:pic>
                  <pic:nvPicPr>
                    <pic:cNvPr id="0" name="그림_요식_대체유사도.png"/>
                    <pic:cNvPicPr/>
                  </pic:nvPicPr>
                  <pic:blipFill>
                    <a:blip r:embed="rId19"/>
                    <a:stretch>
                      <a:fillRect/>
                    </a:stretch>
                  </pic:blipFill>
                  <pic:spPr>
                    <a:xfrm>
                      <a:off x="0" y="0"/>
                      <a:ext cx="5126934" cy="2879999"/>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7. 요식 대체 유사도: 규칙·e5 그대로·e5 학습 비교(시험 173곳, 분류 산정 157곳)</w:t>
      </w:r>
    </w:p>
    <w:tbl>
      <w:tblPr>
        <w:tblW w:w="9345" w:type="dxa"/>
        <w:jc w:val="center"/>
        <w:tblLayout w:type="fixed"/>
        <w:tblLook w:val="0420"/>
      </w:tblPr>
      <w:tblGrid>
        <w:gridCol w:w="934"/>
        <w:gridCol w:w="934"/>
        <w:gridCol w:w="2804"/>
        <w:gridCol w:w="4673"/>
      </w:tblGrid>
      <w:tr>
        <w:trPr>
          <w:cantSplit w:val="1"/>
          <w:tblHeader w:val="1"/>
        </w:trPr>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구분</w:t>
            </w:r>
          </w:p>
        </w:tc>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실험 #</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설정</w:t>
            </w:r>
          </w:p>
        </w:tc>
        <w:tc>
          <w:tcPr>
            <w:tcW w:w="467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결과 및 비고</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요식 시험</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EXP-27</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규칙(태그)</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분류 일치@3 0.767, 이웃을 못 고른 가게 11/157</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요식 시험</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EXP-28</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e5-small 그대로</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분류 일치@3 0.873, 못 고름 0/157, 태그 없는 11곳 0.758, 보기 hit@1 0.265·hit@5 0.519·MRR 0.373</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요식 시험</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EXP-29</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e5-small 미세조정(3에폭)</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분류 일치@3 0.915, 못 고름 0/157, 태그 없는 11곳 0.818, 보기 hit@1 0.290·hit@5 0.630·MRR 0.437</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출처: team/role-dining의 data/dining/similarity/metrics.json·train_info.json, ml/dining_similarity.py(2026-09-28 직접 읽음, 커밋 fa84be88). 1회 실행이고 반복·신뢰구간은 없다. 모델 파일은 저장소 밖에 저장되며 이 PC에서는 찾지 못했다.</w:t>
      </w: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3.2 과적합 · 과소적합 관리 및 개선 방향</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분류</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요청 종류·문제 코드의 첫 판(빈도 역수 가중 상한 20, 4에폭)에서 문제 코드 인코더가 다수 라벨을 거의 예측하지 않고 검증 점수가 기준선보다 크게 낮았다. 학습 손실이 계속 내려가던 점을 근거로 과소적합과 과한 가중을 원인으로 보고, 제곱근 가중(상한 5)·8에폭·배치 16으로 조정했다(문제 코드 A.X 검증 0.3333에서 0.7383, 요청 종류 A.X 검증 0.7980에서 0.8344). weight decay 0.01과 기울기 절단 1.0은 학습 스크립트의 고정값이다.</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요청 종류·문제 코드는 교사 라벨의 오류가 그대로 학습되므로, 사람 검수 표본으로 교사 라벨의 정확도를 재는 것이 다음 과제다. 2026-09-28 기준 사람 검수 라벨은 0건이고, 팀 브랜치의 홀드아웃 자료는 템플릿이다.</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다음 과제: v3 지침(18종)으로 다시 라벨을 붙여 재학습, 사람 정답 홀드아웃 확보, 로컬 모델을 제품 분류에 연결할지 결정(현재 미연결), 여행 도메인 감정 학습 데이터 확보(미확보).</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계획 읽기</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값 변조 3.4%(12/350)가 목표 0에 못 미쳤다. 전부 사진·스캔 받아쓰기의 글자 오독이며, 반쪽 받아쓰기 검사는 빠진 줄만 잡고 바뀐 글자는 못 잡는다. 놓친 10개 중 6개가 한 이름(긴 가게 이름)이다. 후보는 전체·반쪽 받아쓰기가 서로 다른 줄을 확인 필요로 표시하는 것과 장소 조회로 고친 이름을 제목 옆에 보이는 것이며, 해 보지 않았다. 사람 라벨 평가셋과 실제 사진 평가는 아직 없다.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HGB가 지하철(0.992)은 잘 맞히지만 버스(0.405)는 못 맞힌다. 근거없음을 성립으로 잘못 바꾸는 오류가 남는 것이 미채택의 이유다. 판정은 코드와 시간표 조회를 유지하고, 소요시간 추정에는 통계 프로파일을 썼다.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분류 일치는 대리 지표다(분류도 같은 메뉴에서 규칙으로 뽑았다). 「대체 가능한가」에 대한 사람 판정 시트 237행(시험 40곳 x 이웃 3곳)은 아직 비어 있어 방법별 적합률을 내지 않는다. 시험은 1회이고 신뢰구간이 없다. 제품에는 적용하지 않았고, 사람 판정을 채운 뒤 정한다.</w:t>
      </w: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변경 이력 및 적용 전략</w:t>
      </w:r>
    </w:p>
    <w:tbl>
      <w:tblPr>
        <w:tblW w:w="9345" w:type="dxa"/>
        <w:jc w:val="center"/>
        <w:tblLayout w:type="fixed"/>
        <w:tblLook w:val="0420"/>
      </w:tblPr>
      <w:tblGrid>
        <w:gridCol w:w="1215"/>
        <w:gridCol w:w="841"/>
        <w:gridCol w:w="4859"/>
        <w:gridCol w:w="1215"/>
        <w:gridCol w:w="1215"/>
      </w:tblGrid>
      <w:tr>
        <w:trPr>
          <w:cantSplit w:val="1"/>
          <w:tblHeader w:val="1"/>
        </w:trPr>
        <w:tc>
          <w:tcPr>
            <w:tcW w:w="121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변경일</w:t>
            </w:r>
          </w:p>
        </w:tc>
        <w:tc>
          <w:tcPr>
            <w:tcW w:w="84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변경자</w:t>
            </w:r>
          </w:p>
        </w:tc>
        <w:tc>
          <w:tcPr>
            <w:tcW w:w="485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변경내용</w:t>
            </w:r>
          </w:p>
        </w:tc>
        <w:tc>
          <w:tcPr>
            <w:tcW w:w="121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영향 받는 항목</w:t>
            </w:r>
          </w:p>
        </w:tc>
        <w:tc>
          <w:tcPr>
            <w:tcW w:w="121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2026.09.17</w:t>
            </w:r>
          </w:p>
        </w:tc>
        <w:tc>
          <w:tcPr>
            <w:tcW w:w="84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기준선·인코더 4종 학습 결과와 검증 조각 기준 선정 작성</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v1.0</w:t>
            </w:r>
          </w:p>
        </w:tc>
      </w:tr>
      <w:tr>
        <w:trPr>
          <w:cantSplit w:val="1"/>
        </w:trPr>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2026.09.28</w:t>
            </w:r>
          </w:p>
        </w:tc>
        <w:tc>
          <w:tcPr>
            <w:tcW w:w="84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기존 실험 유지, 이동 ML 미채택 비교·계획 읽기 방식 선정 추가</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v2.0(4차)</w:t>
            </w:r>
          </w:p>
        </w:tc>
      </w:tr>
      <w:tr>
        <w:trPr>
          <w:cantSplit w:val="1"/>
        </w:trPr>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2026.09.28</w:t>
            </w:r>
          </w:p>
        </w:tc>
        <w:tc>
          <w:tcPr>
            <w:tcW w:w="84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팀별 통합 형식으로 재구성. 쇼핑 리뷰 감정 실험(EXP-01~05) 제외. 계획 읽기 평가셋 60건, 요식 대체 유사도 시험, 이동 갱신 반영. 요약 카드와 그래프 추가. 이동 2차 반영(통계 프로파일·라벨 체계)</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v3.0(4차 v2)</w:t>
            </w:r>
          </w:p>
        </w:tc>
      </w:tr>
    </w:tbl>
    <w:p>
      <w:pPr>
        <w:keepNext w:val="1"/>
        <w:spacing w:before="0" w:after="100"/>
      </w:pP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적용 전략: 새 후보 모델은 같은 검증 조각과 같은 선정 규칙으로 비교하고, 선정 모델이 바뀔 때만 판 번호를 올린다. 시험 조각 점수는 선정에 쓰지 않는다.</w:t>
      </w:r>
    </w:p>
    <w:sectPr>
      <w:headerReference r:id="rId9" w:type="default"/>
      <w:headerReference r:id="rId10" w:type="first"/>
      <w:footerReference r:id="rId11" w:type="default"/>
      <w:footerReference r:id="rId12" w:type="first"/>
      <w:pgSz w:h="16834" w:w="11909" w:orient="portrait"/>
      <w:pgMar w:bottom="1559" w:top="1276" w:left="992" w:right="992" w:header="720" w:footer="720" w:gut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E1uf+rDBOBLG8mMVUjYSiGXw==">CgMxLjA4AHIhMWlGWk5TQ0xlcE9yY0FESWZ2OEFPOThPVG1uVEJDSFM0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