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Diameter of jumping ball = 30 mm = 1.18 inch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Mass of jumping ball = 14 gm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Spring OD Diameter available = 1.285 inch = 33 mm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Inner Diameter of Cylinder (required)  = 35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Spring Length = 3 inches, then Maximum Safe Travel (x) = 2.7812 inch = 63.5 mm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Spring Material =&gt; Zinc plated wire steel =&gt; Spring Rate (k) = 306 lbs/inch = 5.46 Kg/mm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(½)*m*(v^2) = (½)*(k)*(x^2) =&gt; </w:t>
      </w:r>
      <w:r w:rsidDel="00000000" w:rsidR="00000000" w:rsidRPr="00000000">
        <w:rPr>
          <w:u w:val="single"/>
          <w:rtl w:val="0"/>
        </w:rPr>
        <w:t xml:space="preserve">Velocity = 1.25 m/sec</w:t>
      </w:r>
      <w:r w:rsidDel="00000000" w:rsidR="00000000" w:rsidRPr="00000000">
        <w:rPr>
          <w:rtl w:val="0"/>
        </w:rPr>
        <w:t xml:space="preserve"> with selected spring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Projectile Equation: y = (x*TanA) - (g*x^2*(sec^2)A)/(2*u^2)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 = 3.048 m, y = 0.4572 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Angle around 5 to 6 degrees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