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7705B" w14:textId="650DBAC6" w:rsidR="00F339A9" w:rsidRDefault="00F2015E" w:rsidP="00F339A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F2015E">
        <w:rPr>
          <w:rFonts w:ascii="Times New Roman" w:hAnsi="Times New Roman"/>
          <w:sz w:val="24"/>
          <w:szCs w:val="24"/>
        </w:rPr>
        <w:t>УТВЕР</w:t>
      </w:r>
      <w:r w:rsidR="00D119F2">
        <w:rPr>
          <w:rFonts w:ascii="Times New Roman" w:hAnsi="Times New Roman"/>
          <w:sz w:val="24"/>
          <w:szCs w:val="24"/>
        </w:rPr>
        <w:t>ЖДАЮ</w:t>
      </w:r>
      <w:r w:rsidR="00D119F2">
        <w:rPr>
          <w:rFonts w:ascii="Times New Roman" w:hAnsi="Times New Roman"/>
          <w:sz w:val="24"/>
          <w:szCs w:val="24"/>
        </w:rPr>
        <w:br/>
      </w:r>
      <w:r w:rsidR="00D119F2" w:rsidRPr="00F339A9">
        <w:rPr>
          <w:rFonts w:ascii="Times New Roman" w:hAnsi="Times New Roman"/>
          <w:sz w:val="24"/>
          <w:szCs w:val="24"/>
        </w:rPr>
        <w:t>Генеральный директор</w:t>
      </w:r>
      <w:r w:rsidR="00D119F2" w:rsidRPr="00F339A9">
        <w:rPr>
          <w:rFonts w:ascii="Times New Roman" w:hAnsi="Times New Roman"/>
          <w:sz w:val="24"/>
          <w:szCs w:val="24"/>
        </w:rPr>
        <w:br/>
      </w:r>
      <w:r w:rsidR="00F339A9" w:rsidRPr="00F339A9">
        <w:rPr>
          <w:rFonts w:ascii="Times New Roman" w:hAnsi="Times New Roman"/>
          <w:sz w:val="24"/>
          <w:szCs w:val="24"/>
        </w:rPr>
        <w:t xml:space="preserve">Фонд «СПОРТИНТЕХ»  </w:t>
      </w:r>
    </w:p>
    <w:p w14:paraId="5AC31AFD" w14:textId="4AA37F35" w:rsidR="00251755" w:rsidRPr="00F339A9" w:rsidRDefault="00251755" w:rsidP="00F339A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51755">
        <w:rPr>
          <w:rFonts w:ascii="Times New Roman" w:hAnsi="Times New Roman"/>
          <w:sz w:val="24"/>
          <w:szCs w:val="24"/>
        </w:rPr>
        <w:t>Председатель совета</w:t>
      </w:r>
    </w:p>
    <w:p w14:paraId="36BD9741" w14:textId="66EE14C5" w:rsidR="006D26C4" w:rsidRPr="00F339A9" w:rsidRDefault="00F339A9" w:rsidP="00F339A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F339A9">
        <w:rPr>
          <w:rFonts w:ascii="Times New Roman" w:hAnsi="Times New Roman"/>
          <w:sz w:val="24"/>
          <w:szCs w:val="24"/>
        </w:rPr>
        <w:t>_____________С. Э. Белкин</w:t>
      </w:r>
    </w:p>
    <w:p w14:paraId="2260650B" w14:textId="77777777" w:rsidR="00F2015E" w:rsidRPr="00F339A9" w:rsidRDefault="006D26C4" w:rsidP="006D26C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F339A9">
        <w:rPr>
          <w:rFonts w:ascii="Times New Roman" w:hAnsi="Times New Roman"/>
          <w:sz w:val="24"/>
          <w:szCs w:val="24"/>
        </w:rPr>
        <w:t xml:space="preserve"> </w:t>
      </w:r>
      <w:r w:rsidR="00CE51F8" w:rsidRPr="00F339A9">
        <w:rPr>
          <w:rFonts w:ascii="Times New Roman" w:hAnsi="Times New Roman"/>
          <w:sz w:val="24"/>
          <w:szCs w:val="24"/>
        </w:rPr>
        <w:t>«_____» ______________2025</w:t>
      </w:r>
      <w:r w:rsidR="00967218" w:rsidRPr="00F339A9">
        <w:rPr>
          <w:rFonts w:ascii="Times New Roman" w:hAnsi="Times New Roman"/>
          <w:sz w:val="24"/>
          <w:szCs w:val="24"/>
        </w:rPr>
        <w:t xml:space="preserve"> </w:t>
      </w:r>
      <w:r w:rsidR="00F2015E" w:rsidRPr="00F339A9">
        <w:rPr>
          <w:rFonts w:ascii="Times New Roman" w:hAnsi="Times New Roman"/>
          <w:sz w:val="24"/>
          <w:szCs w:val="24"/>
        </w:rPr>
        <w:t>г.</w:t>
      </w:r>
    </w:p>
    <w:p w14:paraId="671114F6" w14:textId="77777777" w:rsidR="003B7F70" w:rsidRPr="003B7F70" w:rsidRDefault="003B7F70" w:rsidP="003B7F70">
      <w:pPr>
        <w:jc w:val="right"/>
        <w:rPr>
          <w:rFonts w:ascii="Times New Roman" w:hAnsi="Times New Roman"/>
          <w:sz w:val="24"/>
          <w:szCs w:val="24"/>
        </w:rPr>
      </w:pPr>
    </w:p>
    <w:p w14:paraId="155E0387" w14:textId="77777777" w:rsidR="003B7F70" w:rsidRPr="00CE51F8" w:rsidRDefault="00CE51F8" w:rsidP="00CE51F8">
      <w:pPr>
        <w:jc w:val="center"/>
        <w:rPr>
          <w:rFonts w:ascii="Times New Roman" w:hAnsi="Times New Roman"/>
          <w:b/>
          <w:sz w:val="28"/>
          <w:szCs w:val="28"/>
        </w:rPr>
      </w:pPr>
      <w:r w:rsidRPr="004D15BB">
        <w:rPr>
          <w:rFonts w:ascii="Times New Roman" w:hAnsi="Times New Roman"/>
          <w:b/>
          <w:sz w:val="28"/>
          <w:szCs w:val="28"/>
        </w:rPr>
        <w:t>МАКЕТ ЭТИКЕТКИ И АННОТАЦИИ</w:t>
      </w:r>
    </w:p>
    <w:p w14:paraId="3529AEB7" w14:textId="1DF6A9C2" w:rsidR="00403CBA" w:rsidRPr="00403CBA" w:rsidRDefault="00403CBA" w:rsidP="00403CBA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403CBA">
        <w:rPr>
          <w:rFonts w:ascii="Times New Roman" w:hAnsi="Times New Roman"/>
          <w:b/>
          <w:bCs/>
          <w:i/>
          <w:iCs/>
          <w:sz w:val="28"/>
          <w:szCs w:val="28"/>
        </w:rPr>
        <w:t>Спрей для полости рта и ухода за деснами</w:t>
      </w:r>
    </w:p>
    <w:p w14:paraId="587B19BE" w14:textId="77777777" w:rsidR="00403CBA" w:rsidRDefault="00403CBA" w:rsidP="00403CBA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403CBA">
        <w:rPr>
          <w:rFonts w:ascii="Times New Roman" w:hAnsi="Times New Roman"/>
          <w:b/>
          <w:bCs/>
          <w:i/>
          <w:iCs/>
          <w:sz w:val="28"/>
          <w:szCs w:val="28"/>
        </w:rPr>
        <w:t xml:space="preserve">«Питание для ротовой полости с антиоксидантами» </w:t>
      </w:r>
      <w:proofErr w:type="spellStart"/>
      <w:r w:rsidRPr="00403CBA">
        <w:rPr>
          <w:rFonts w:ascii="Times New Roman" w:hAnsi="Times New Roman"/>
          <w:b/>
          <w:bCs/>
          <w:i/>
          <w:iCs/>
          <w:sz w:val="28"/>
          <w:szCs w:val="28"/>
        </w:rPr>
        <w:t>Экст</w:t>
      </w:r>
      <w:proofErr w:type="spellEnd"/>
      <w:r w:rsidRPr="00403CBA">
        <w:rPr>
          <w:rFonts w:ascii="Times New Roman" w:hAnsi="Times New Roman"/>
          <w:b/>
          <w:bCs/>
          <w:i/>
          <w:iCs/>
          <w:sz w:val="28"/>
          <w:szCs w:val="28"/>
        </w:rPr>
        <w:t>-РА</w:t>
      </w:r>
    </w:p>
    <w:p w14:paraId="240A5225" w14:textId="445A54FC" w:rsidR="00CE51F8" w:rsidRPr="00F47037" w:rsidRDefault="004B43BA" w:rsidP="00403CBA">
      <w:pPr>
        <w:jc w:val="both"/>
        <w:rPr>
          <w:rFonts w:ascii="Times New Roman" w:hAnsi="Times New Roman"/>
          <w:sz w:val="24"/>
          <w:szCs w:val="24"/>
        </w:rPr>
      </w:pPr>
      <w:r w:rsidRPr="00F47037">
        <w:rPr>
          <w:rFonts w:ascii="Times New Roman" w:hAnsi="Times New Roman"/>
          <w:sz w:val="24"/>
          <w:szCs w:val="24"/>
        </w:rPr>
        <w:t>Спрей предназначен для гигиенического</w:t>
      </w:r>
      <w:r w:rsidR="00CE51F8" w:rsidRPr="00F47037">
        <w:rPr>
          <w:rFonts w:ascii="Times New Roman" w:hAnsi="Times New Roman"/>
          <w:sz w:val="24"/>
          <w:szCs w:val="24"/>
        </w:rPr>
        <w:t xml:space="preserve"> ухода за полостью рта.</w:t>
      </w:r>
    </w:p>
    <w:p w14:paraId="413573B0" w14:textId="1ADB45DB" w:rsidR="00CE51F8" w:rsidRPr="00403CBA" w:rsidRDefault="00CE51F8" w:rsidP="00403CBA">
      <w:pPr>
        <w:jc w:val="both"/>
        <w:rPr>
          <w:rFonts w:ascii="Times New Roman" w:hAnsi="Times New Roman"/>
          <w:sz w:val="24"/>
          <w:szCs w:val="24"/>
        </w:rPr>
      </w:pPr>
      <w:r w:rsidRPr="00F47037">
        <w:rPr>
          <w:rFonts w:ascii="Times New Roman" w:hAnsi="Times New Roman"/>
          <w:sz w:val="24"/>
          <w:szCs w:val="24"/>
        </w:rPr>
        <w:t xml:space="preserve">Входящие в состав </w:t>
      </w:r>
      <w:r w:rsidR="00136F7A" w:rsidRPr="00F47037">
        <w:rPr>
          <w:rFonts w:ascii="Times New Roman" w:hAnsi="Times New Roman"/>
          <w:sz w:val="24"/>
          <w:szCs w:val="24"/>
        </w:rPr>
        <w:t>активные компоненты: экстракт расторопши, амаранта, масло эфирное мяты</w:t>
      </w:r>
      <w:r w:rsidR="004362D9" w:rsidRPr="00F47037">
        <w:rPr>
          <w:rFonts w:ascii="Times New Roman" w:hAnsi="Times New Roman"/>
          <w:sz w:val="24"/>
          <w:szCs w:val="24"/>
        </w:rPr>
        <w:t xml:space="preserve"> перечной</w:t>
      </w:r>
      <w:r w:rsidR="00136F7A" w:rsidRPr="00F47037">
        <w:rPr>
          <w:rFonts w:ascii="Times New Roman" w:hAnsi="Times New Roman"/>
          <w:sz w:val="24"/>
          <w:szCs w:val="24"/>
        </w:rPr>
        <w:t xml:space="preserve"> оказывают комплексное воздействие на полость р</w:t>
      </w:r>
      <w:r w:rsidR="004362D9" w:rsidRPr="00F47037">
        <w:rPr>
          <w:rFonts w:ascii="Times New Roman" w:hAnsi="Times New Roman"/>
          <w:sz w:val="24"/>
          <w:szCs w:val="24"/>
        </w:rPr>
        <w:t>та, поддерживают здоровье дёсен, устраняют неприятный запах изо рта, увлажняют, успокаивают слизистую ротовой полости, тем самым улучшая общее состояние полости рта.</w:t>
      </w:r>
      <w:r w:rsidR="004362D9" w:rsidRPr="00F47037">
        <w:rPr>
          <w:rFonts w:ascii="Times New Roman" w:hAnsi="Times New Roman"/>
          <w:sz w:val="24"/>
          <w:szCs w:val="24"/>
        </w:rPr>
        <w:tab/>
      </w:r>
    </w:p>
    <w:p w14:paraId="3E771E38" w14:textId="5CA35CD5" w:rsidR="006F5813" w:rsidRPr="00E12D5C" w:rsidRDefault="00046841" w:rsidP="00CA235E">
      <w:pPr>
        <w:pStyle w:val="a4"/>
        <w:shd w:val="clear" w:color="auto" w:fill="FFFFFF" w:themeFill="background1"/>
        <w:jc w:val="both"/>
        <w:rPr>
          <w:rFonts w:ascii="Times New Roman" w:hAnsi="Times New Roman"/>
          <w:sz w:val="24"/>
          <w:szCs w:val="24"/>
          <w:lang w:val="en-US"/>
        </w:rPr>
      </w:pPr>
      <w:r w:rsidRPr="00E12D5C">
        <w:rPr>
          <w:rFonts w:ascii="Times New Roman" w:hAnsi="Times New Roman"/>
          <w:b/>
          <w:sz w:val="24"/>
          <w:szCs w:val="24"/>
        </w:rPr>
        <w:t>Состав</w:t>
      </w:r>
      <w:r w:rsidRPr="00E12D5C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3B7F70" w:rsidRPr="00E12D5C">
        <w:rPr>
          <w:rFonts w:ascii="Times New Roman" w:hAnsi="Times New Roman"/>
          <w:b/>
          <w:sz w:val="24"/>
          <w:szCs w:val="24"/>
          <w:lang w:val="en-US"/>
        </w:rPr>
        <w:t>Ingredients:</w:t>
      </w:r>
      <w:r w:rsidR="003B7F70" w:rsidRPr="00E12D5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E6E28" w:rsidRPr="00E12D5C">
        <w:rPr>
          <w:rFonts w:ascii="Times New Roman" w:hAnsi="Times New Roman"/>
          <w:sz w:val="24"/>
          <w:szCs w:val="24"/>
          <w:lang w:val="en-US"/>
        </w:rPr>
        <w:t>Aqua, Silybum Marianum Sprout Extr</w:t>
      </w:r>
      <w:r w:rsidR="0097176D" w:rsidRPr="00E12D5C">
        <w:rPr>
          <w:rFonts w:ascii="Times New Roman" w:hAnsi="Times New Roman"/>
          <w:sz w:val="24"/>
          <w:szCs w:val="24"/>
          <w:lang w:val="en-US"/>
        </w:rPr>
        <w:t xml:space="preserve">act, Amaranthus Sprout Extract, </w:t>
      </w:r>
      <w:r w:rsidR="001E6E28" w:rsidRPr="00E12D5C">
        <w:rPr>
          <w:rFonts w:ascii="Times New Roman" w:hAnsi="Times New Roman"/>
          <w:sz w:val="24"/>
          <w:szCs w:val="24"/>
          <w:lang w:val="en-US"/>
        </w:rPr>
        <w:t>Xylitol,</w:t>
      </w:r>
      <w:r w:rsidR="00B355C9" w:rsidRPr="00E12D5C">
        <w:rPr>
          <w:rFonts w:ascii="Times New Roman" w:hAnsi="Times New Roman"/>
          <w:sz w:val="24"/>
          <w:szCs w:val="24"/>
          <w:lang w:val="en-US"/>
        </w:rPr>
        <w:t xml:space="preserve"> Aroma,</w:t>
      </w:r>
      <w:r w:rsidR="002A59EA" w:rsidRPr="00E12D5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12D5C" w:rsidRPr="00E12D5C">
        <w:rPr>
          <w:rFonts w:ascii="Times New Roman" w:hAnsi="Times New Roman"/>
          <w:sz w:val="24"/>
          <w:szCs w:val="24"/>
          <w:lang w:val="en-US"/>
        </w:rPr>
        <w:t xml:space="preserve">Potassium Sorbate, </w:t>
      </w:r>
      <w:proofErr w:type="spellStart"/>
      <w:r w:rsidR="00EB509F" w:rsidRPr="00E12D5C">
        <w:rPr>
          <w:rFonts w:ascii="Times New Roman" w:hAnsi="Times New Roman"/>
          <w:sz w:val="24"/>
          <w:szCs w:val="24"/>
          <w:lang w:val="en-US"/>
        </w:rPr>
        <w:t>Рolysorbate</w:t>
      </w:r>
      <w:proofErr w:type="spellEnd"/>
      <w:r w:rsidR="00EB509F" w:rsidRPr="00E12D5C">
        <w:rPr>
          <w:rFonts w:ascii="Times New Roman" w:hAnsi="Times New Roman"/>
          <w:sz w:val="24"/>
          <w:szCs w:val="24"/>
          <w:lang w:val="en-US"/>
        </w:rPr>
        <w:t xml:space="preserve"> 80, </w:t>
      </w:r>
      <w:r w:rsidR="001E6E28" w:rsidRPr="00E12D5C">
        <w:rPr>
          <w:rFonts w:ascii="Times New Roman" w:hAnsi="Times New Roman"/>
          <w:sz w:val="24"/>
          <w:szCs w:val="24"/>
          <w:lang w:val="en-US"/>
        </w:rPr>
        <w:t>Sodium Methylparaben</w:t>
      </w:r>
      <w:r w:rsidR="0097176D" w:rsidRPr="00E12D5C">
        <w:rPr>
          <w:rFonts w:ascii="Times New Roman" w:hAnsi="Times New Roman"/>
          <w:sz w:val="24"/>
          <w:szCs w:val="24"/>
          <w:lang w:val="en-US"/>
        </w:rPr>
        <w:t xml:space="preserve">, Citric Acid, Sodium </w:t>
      </w:r>
      <w:r w:rsidR="00251755" w:rsidRPr="00E12D5C">
        <w:rPr>
          <w:rFonts w:ascii="Times New Roman" w:hAnsi="Times New Roman"/>
          <w:sz w:val="24"/>
          <w:szCs w:val="24"/>
          <w:lang w:val="en-US"/>
        </w:rPr>
        <w:t>Benzoate,</w:t>
      </w:r>
      <w:r w:rsidR="002A59EA" w:rsidRPr="00E12D5C">
        <w:rPr>
          <w:lang w:val="en-US"/>
        </w:rPr>
        <w:t xml:space="preserve"> </w:t>
      </w:r>
      <w:r w:rsidR="00251755" w:rsidRPr="00E12D5C">
        <w:rPr>
          <w:rFonts w:ascii="Times New Roman" w:hAnsi="Times New Roman"/>
          <w:sz w:val="24"/>
          <w:szCs w:val="24"/>
          <w:lang w:val="en-US"/>
        </w:rPr>
        <w:t xml:space="preserve">Mentha </w:t>
      </w:r>
      <w:proofErr w:type="spellStart"/>
      <w:r w:rsidR="00251755" w:rsidRPr="00E12D5C">
        <w:rPr>
          <w:rFonts w:ascii="Times New Roman" w:hAnsi="Times New Roman"/>
          <w:sz w:val="24"/>
          <w:szCs w:val="24"/>
          <w:lang w:val="en-US"/>
        </w:rPr>
        <w:t>Р</w:t>
      </w:r>
      <w:r w:rsidR="001E6E28" w:rsidRPr="00E12D5C">
        <w:rPr>
          <w:rFonts w:ascii="Times New Roman" w:hAnsi="Times New Roman"/>
          <w:sz w:val="24"/>
          <w:szCs w:val="24"/>
          <w:lang w:val="en-US"/>
        </w:rPr>
        <w:t>iperita</w:t>
      </w:r>
      <w:proofErr w:type="spellEnd"/>
      <w:r w:rsidR="001E6E28" w:rsidRPr="00E12D5C">
        <w:rPr>
          <w:rFonts w:ascii="Times New Roman" w:hAnsi="Times New Roman"/>
          <w:sz w:val="24"/>
          <w:szCs w:val="24"/>
          <w:lang w:val="en-US"/>
        </w:rPr>
        <w:t xml:space="preserve"> Oil.</w:t>
      </w:r>
    </w:p>
    <w:p w14:paraId="581CDF36" w14:textId="77777777" w:rsidR="001E6E28" w:rsidRPr="00E12D5C" w:rsidRDefault="001E6E28" w:rsidP="00567494">
      <w:pPr>
        <w:pStyle w:val="a4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ACF1C50" w14:textId="3B5AA2F4" w:rsidR="006F5813" w:rsidRPr="00E12D5C" w:rsidRDefault="006F5813" w:rsidP="006F5813">
      <w:pPr>
        <w:pStyle w:val="a4"/>
        <w:jc w:val="both"/>
        <w:rPr>
          <w:rFonts w:ascii="Times New Roman" w:hAnsi="Times New Roman"/>
          <w:bCs/>
          <w:iCs/>
          <w:sz w:val="24"/>
          <w:szCs w:val="24"/>
        </w:rPr>
      </w:pPr>
      <w:r w:rsidRPr="00E12D5C">
        <w:rPr>
          <w:rFonts w:ascii="Times New Roman" w:hAnsi="Times New Roman"/>
          <w:b/>
          <w:iCs/>
          <w:sz w:val="24"/>
          <w:szCs w:val="24"/>
        </w:rPr>
        <w:t xml:space="preserve">Состав: </w:t>
      </w:r>
      <w:r w:rsidR="00F0664B" w:rsidRPr="00E12D5C">
        <w:rPr>
          <w:rFonts w:ascii="Times New Roman" w:hAnsi="Times New Roman"/>
          <w:bCs/>
          <w:iCs/>
          <w:sz w:val="24"/>
          <w:szCs w:val="24"/>
        </w:rPr>
        <w:t>в</w:t>
      </w:r>
      <w:r w:rsidR="00992F00" w:rsidRPr="00E12D5C">
        <w:rPr>
          <w:rFonts w:ascii="Times New Roman" w:hAnsi="Times New Roman"/>
          <w:bCs/>
          <w:iCs/>
          <w:sz w:val="24"/>
          <w:szCs w:val="24"/>
        </w:rPr>
        <w:t xml:space="preserve">ода, </w:t>
      </w:r>
      <w:r w:rsidR="00352605" w:rsidRPr="00E12D5C">
        <w:rPr>
          <w:rFonts w:ascii="Times New Roman" w:hAnsi="Times New Roman"/>
          <w:bCs/>
          <w:iCs/>
          <w:sz w:val="24"/>
          <w:szCs w:val="24"/>
        </w:rPr>
        <w:t>водные</w:t>
      </w:r>
      <w:r w:rsidR="00992F00" w:rsidRPr="00E12D5C">
        <w:rPr>
          <w:rFonts w:ascii="Times New Roman" w:hAnsi="Times New Roman"/>
          <w:bCs/>
          <w:iCs/>
          <w:sz w:val="24"/>
          <w:szCs w:val="24"/>
        </w:rPr>
        <w:t xml:space="preserve"> экстракты </w:t>
      </w:r>
      <w:r w:rsidR="00352605" w:rsidRPr="00E12D5C">
        <w:rPr>
          <w:rFonts w:ascii="Times New Roman" w:hAnsi="Times New Roman"/>
          <w:bCs/>
          <w:iCs/>
          <w:sz w:val="24"/>
          <w:szCs w:val="24"/>
        </w:rPr>
        <w:t>расторопши, амаранта, ксилит,</w:t>
      </w:r>
      <w:r w:rsidR="002A59EA" w:rsidRPr="00E12D5C">
        <w:rPr>
          <w:rFonts w:ascii="Times New Roman" w:hAnsi="Times New Roman"/>
          <w:bCs/>
          <w:iCs/>
          <w:sz w:val="24"/>
          <w:szCs w:val="24"/>
        </w:rPr>
        <w:t xml:space="preserve"> ароматизатор, </w:t>
      </w:r>
      <w:proofErr w:type="spellStart"/>
      <w:r w:rsidR="00E12D5C" w:rsidRPr="00E12D5C">
        <w:rPr>
          <w:rFonts w:ascii="Times New Roman" w:hAnsi="Times New Roman"/>
          <w:sz w:val="24"/>
          <w:szCs w:val="24"/>
        </w:rPr>
        <w:t>сорбат</w:t>
      </w:r>
      <w:proofErr w:type="spellEnd"/>
      <w:r w:rsidR="00E12D5C" w:rsidRPr="00E12D5C">
        <w:rPr>
          <w:rFonts w:ascii="Times New Roman" w:hAnsi="Times New Roman"/>
          <w:sz w:val="24"/>
          <w:szCs w:val="24"/>
        </w:rPr>
        <w:t xml:space="preserve"> калия,</w:t>
      </w:r>
      <w:r w:rsidR="00E12D5C" w:rsidRPr="00E12D5C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352605" w:rsidRPr="00E12D5C">
        <w:rPr>
          <w:rFonts w:ascii="Times New Roman" w:hAnsi="Times New Roman"/>
          <w:bCs/>
          <w:iCs/>
          <w:sz w:val="24"/>
          <w:szCs w:val="24"/>
        </w:rPr>
        <w:t>полисорбат</w:t>
      </w:r>
      <w:proofErr w:type="spellEnd"/>
      <w:r w:rsidR="00352605" w:rsidRPr="00E12D5C">
        <w:rPr>
          <w:rFonts w:ascii="Times New Roman" w:hAnsi="Times New Roman"/>
          <w:bCs/>
          <w:iCs/>
          <w:sz w:val="24"/>
          <w:szCs w:val="24"/>
        </w:rPr>
        <w:t xml:space="preserve"> 80, натрия </w:t>
      </w:r>
      <w:proofErr w:type="spellStart"/>
      <w:r w:rsidR="00352605" w:rsidRPr="00E12D5C">
        <w:rPr>
          <w:rFonts w:ascii="Times New Roman" w:hAnsi="Times New Roman"/>
          <w:bCs/>
          <w:iCs/>
          <w:sz w:val="24"/>
          <w:szCs w:val="24"/>
        </w:rPr>
        <w:t>метилпарабен</w:t>
      </w:r>
      <w:proofErr w:type="spellEnd"/>
      <w:r w:rsidR="00352605" w:rsidRPr="00E12D5C">
        <w:rPr>
          <w:rFonts w:ascii="Times New Roman" w:hAnsi="Times New Roman"/>
          <w:bCs/>
          <w:iCs/>
          <w:sz w:val="24"/>
          <w:szCs w:val="24"/>
        </w:rPr>
        <w:t>,</w:t>
      </w:r>
      <w:r w:rsidR="00157112" w:rsidRPr="00E12D5C">
        <w:rPr>
          <w:rFonts w:ascii="Times New Roman" w:hAnsi="Times New Roman"/>
          <w:sz w:val="24"/>
          <w:szCs w:val="24"/>
        </w:rPr>
        <w:t xml:space="preserve"> лимонная кислота, бензоат натрия,</w:t>
      </w:r>
      <w:r w:rsidR="002A59EA" w:rsidRPr="00E12D5C">
        <w:t xml:space="preserve"> </w:t>
      </w:r>
      <w:r w:rsidR="00352605" w:rsidRPr="00E12D5C">
        <w:rPr>
          <w:rFonts w:ascii="Times New Roman" w:hAnsi="Times New Roman"/>
          <w:bCs/>
          <w:iCs/>
          <w:sz w:val="24"/>
          <w:szCs w:val="24"/>
        </w:rPr>
        <w:t>масло</w:t>
      </w:r>
      <w:r w:rsidR="001E6E28" w:rsidRPr="00E12D5C">
        <w:rPr>
          <w:rFonts w:ascii="Times New Roman" w:hAnsi="Times New Roman"/>
          <w:bCs/>
          <w:iCs/>
          <w:sz w:val="24"/>
          <w:szCs w:val="24"/>
        </w:rPr>
        <w:t xml:space="preserve"> эфирное мяты</w:t>
      </w:r>
      <w:r w:rsidR="00E94147" w:rsidRPr="00E12D5C">
        <w:rPr>
          <w:rFonts w:ascii="Times New Roman" w:hAnsi="Times New Roman"/>
          <w:bCs/>
          <w:iCs/>
          <w:sz w:val="24"/>
          <w:szCs w:val="24"/>
        </w:rPr>
        <w:t xml:space="preserve"> перечной</w:t>
      </w:r>
      <w:r w:rsidR="001E6E28" w:rsidRPr="00E12D5C">
        <w:rPr>
          <w:rFonts w:ascii="Times New Roman" w:hAnsi="Times New Roman"/>
          <w:bCs/>
          <w:iCs/>
          <w:sz w:val="24"/>
          <w:szCs w:val="24"/>
        </w:rPr>
        <w:t>.</w:t>
      </w:r>
      <w:r w:rsidR="00352605" w:rsidRPr="00E12D5C">
        <w:rPr>
          <w:rFonts w:ascii="Times New Roman" w:hAnsi="Times New Roman"/>
          <w:bCs/>
          <w:iCs/>
          <w:sz w:val="24"/>
          <w:szCs w:val="24"/>
        </w:rPr>
        <w:t xml:space="preserve"> </w:t>
      </w:r>
    </w:p>
    <w:p w14:paraId="767E1E53" w14:textId="77777777" w:rsidR="00BA6451" w:rsidRPr="00C67C78" w:rsidRDefault="00BA6451" w:rsidP="006F5813">
      <w:pPr>
        <w:pStyle w:val="a4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5F5E3A54" w14:textId="470E23B7" w:rsidR="00BA6451" w:rsidRDefault="00BA6451" w:rsidP="00BA645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Способ применения: </w:t>
      </w:r>
      <w:r>
        <w:rPr>
          <w:rFonts w:ascii="Times New Roman" w:hAnsi="Times New Roman"/>
          <w:sz w:val="24"/>
          <w:szCs w:val="24"/>
        </w:rPr>
        <w:t>встряхнуть флакон и распылить спрей</w:t>
      </w:r>
      <w:r w:rsidR="005D3629">
        <w:rPr>
          <w:rFonts w:ascii="Times New Roman" w:hAnsi="Times New Roman"/>
          <w:sz w:val="24"/>
          <w:szCs w:val="24"/>
        </w:rPr>
        <w:t xml:space="preserve"> 4-6 раз</w:t>
      </w:r>
      <w:r>
        <w:rPr>
          <w:rFonts w:ascii="Times New Roman" w:hAnsi="Times New Roman"/>
          <w:sz w:val="24"/>
          <w:szCs w:val="24"/>
        </w:rPr>
        <w:t xml:space="preserve"> в полость рта. </w:t>
      </w:r>
    </w:p>
    <w:p w14:paraId="3CF0A32C" w14:textId="77777777" w:rsidR="006F5813" w:rsidRPr="006F5813" w:rsidRDefault="00BA6451" w:rsidP="00BA6451">
      <w:pPr>
        <w:pStyle w:val="a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Противопоказания:</w:t>
      </w:r>
      <w:r>
        <w:rPr>
          <w:rFonts w:ascii="Times New Roman" w:hAnsi="Times New Roman"/>
          <w:sz w:val="24"/>
          <w:szCs w:val="24"/>
        </w:rPr>
        <w:t xml:space="preserve"> индивидуальная непереносимость компонентов.</w:t>
      </w:r>
      <w:r>
        <w:rPr>
          <w:rFonts w:ascii="Times New Roman" w:hAnsi="Times New Roman"/>
          <w:sz w:val="24"/>
          <w:szCs w:val="24"/>
        </w:rPr>
        <w:tab/>
      </w:r>
    </w:p>
    <w:p w14:paraId="76B0B615" w14:textId="77777777" w:rsidR="006969F4" w:rsidRPr="00513DE6" w:rsidRDefault="006969F4" w:rsidP="00941B79">
      <w:pPr>
        <w:pStyle w:val="a4"/>
        <w:rPr>
          <w:rFonts w:ascii="Times New Roman" w:hAnsi="Times New Roman"/>
          <w:sz w:val="24"/>
          <w:szCs w:val="24"/>
        </w:rPr>
      </w:pPr>
    </w:p>
    <w:p w14:paraId="7446416E" w14:textId="6DC3270D" w:rsidR="00F2015E" w:rsidRPr="00E81FB3" w:rsidRDefault="00C026F4" w:rsidP="003B7F70">
      <w:pPr>
        <w:pStyle w:val="a4"/>
        <w:rPr>
          <w:rFonts w:ascii="Times New Roman" w:hAnsi="Times New Roman"/>
          <w:sz w:val="24"/>
          <w:szCs w:val="24"/>
        </w:rPr>
      </w:pPr>
      <w:r w:rsidRPr="00C026F4">
        <w:rPr>
          <w:rFonts w:ascii="Times New Roman" w:hAnsi="Times New Roman"/>
          <w:sz w:val="24"/>
          <w:szCs w:val="24"/>
        </w:rPr>
        <w:t xml:space="preserve">ГОСТ 34435-2018 </w:t>
      </w:r>
    </w:p>
    <w:p w14:paraId="46491844" w14:textId="691395E2" w:rsidR="003B7F70" w:rsidRDefault="003B7F70" w:rsidP="003B7F70">
      <w:pPr>
        <w:pStyle w:val="a4"/>
        <w:rPr>
          <w:rFonts w:ascii="Times New Roman" w:hAnsi="Times New Roman"/>
          <w:sz w:val="24"/>
          <w:szCs w:val="24"/>
        </w:rPr>
      </w:pPr>
      <w:r w:rsidRPr="003B7F70">
        <w:rPr>
          <w:rFonts w:ascii="Times New Roman" w:hAnsi="Times New Roman"/>
          <w:sz w:val="24"/>
          <w:szCs w:val="24"/>
        </w:rPr>
        <w:t>ТР ТС 009/2011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7D34B38E" w14:textId="37AB9FDD" w:rsidR="003B7F70" w:rsidRPr="003B7F70" w:rsidRDefault="003B7F70" w:rsidP="003B7F70">
      <w:pPr>
        <w:pStyle w:val="a4"/>
        <w:rPr>
          <w:rFonts w:ascii="Times New Roman" w:hAnsi="Times New Roman"/>
          <w:sz w:val="24"/>
          <w:szCs w:val="24"/>
        </w:rPr>
      </w:pPr>
      <w:r w:rsidRPr="00C27C32">
        <w:rPr>
          <w:rFonts w:ascii="Times New Roman" w:hAnsi="Times New Roman"/>
          <w:b/>
          <w:sz w:val="24"/>
          <w:szCs w:val="24"/>
        </w:rPr>
        <w:t>Объем:</w:t>
      </w:r>
      <w:r w:rsidR="00012347">
        <w:rPr>
          <w:rFonts w:ascii="Times New Roman" w:hAnsi="Times New Roman"/>
          <w:b/>
          <w:sz w:val="24"/>
          <w:szCs w:val="24"/>
        </w:rPr>
        <w:t xml:space="preserve"> </w:t>
      </w:r>
      <w:r w:rsidR="00FD0127" w:rsidRPr="00FD0127">
        <w:rPr>
          <w:rFonts w:ascii="Times New Roman" w:hAnsi="Times New Roman"/>
          <w:sz w:val="24"/>
          <w:szCs w:val="24"/>
        </w:rPr>
        <w:t>от 10</w:t>
      </w:r>
      <w:r w:rsidR="00FD0127">
        <w:rPr>
          <w:rFonts w:ascii="Times New Roman" w:hAnsi="Times New Roman"/>
          <w:b/>
          <w:sz w:val="24"/>
          <w:szCs w:val="24"/>
        </w:rPr>
        <w:t xml:space="preserve"> </w:t>
      </w:r>
      <w:r w:rsidRPr="00012347">
        <w:rPr>
          <w:rFonts w:ascii="Times New Roman" w:hAnsi="Times New Roman"/>
          <w:sz w:val="24"/>
          <w:szCs w:val="24"/>
        </w:rPr>
        <w:t>мл</w:t>
      </w:r>
      <w:r w:rsidR="00FD0127">
        <w:rPr>
          <w:rFonts w:ascii="Times New Roman" w:hAnsi="Times New Roman"/>
          <w:sz w:val="24"/>
          <w:szCs w:val="24"/>
        </w:rPr>
        <w:t xml:space="preserve"> до 1000 мл</w:t>
      </w:r>
      <w:r w:rsidRPr="003B7F70">
        <w:rPr>
          <w:rFonts w:ascii="Times New Roman" w:hAnsi="Times New Roman"/>
          <w:sz w:val="24"/>
          <w:szCs w:val="24"/>
        </w:rPr>
        <w:t xml:space="preserve"> </w:t>
      </w:r>
    </w:p>
    <w:p w14:paraId="69D93A08" w14:textId="4C558D46" w:rsidR="003B7F70" w:rsidRPr="003B7F70" w:rsidRDefault="003B7F70" w:rsidP="003B7F70">
      <w:pPr>
        <w:pStyle w:val="a4"/>
        <w:rPr>
          <w:rFonts w:ascii="Times New Roman" w:hAnsi="Times New Roman"/>
          <w:sz w:val="24"/>
          <w:szCs w:val="24"/>
        </w:rPr>
      </w:pPr>
      <w:r w:rsidRPr="003B7F70">
        <w:rPr>
          <w:rFonts w:ascii="Times New Roman" w:hAnsi="Times New Roman"/>
          <w:b/>
          <w:sz w:val="24"/>
          <w:szCs w:val="24"/>
        </w:rPr>
        <w:t>Срок годности:</w:t>
      </w:r>
      <w:r w:rsidR="00BA465C">
        <w:rPr>
          <w:rFonts w:ascii="Times New Roman" w:hAnsi="Times New Roman"/>
          <w:sz w:val="24"/>
          <w:szCs w:val="24"/>
        </w:rPr>
        <w:t xml:space="preserve"> </w:t>
      </w:r>
      <w:r w:rsidR="00F704DD">
        <w:rPr>
          <w:rFonts w:ascii="Times New Roman" w:hAnsi="Times New Roman"/>
          <w:sz w:val="24"/>
          <w:szCs w:val="24"/>
        </w:rPr>
        <w:t>1</w:t>
      </w:r>
      <w:r w:rsidR="00BB7EFD">
        <w:rPr>
          <w:rFonts w:ascii="Times New Roman" w:hAnsi="Times New Roman"/>
          <w:sz w:val="24"/>
          <w:szCs w:val="24"/>
        </w:rPr>
        <w:t>2 месяцев</w:t>
      </w:r>
      <w:r w:rsidRPr="00607B30">
        <w:rPr>
          <w:rFonts w:ascii="Times New Roman" w:hAnsi="Times New Roman"/>
          <w:sz w:val="24"/>
          <w:szCs w:val="24"/>
        </w:rPr>
        <w:t xml:space="preserve"> с даты изготовления.</w:t>
      </w:r>
    </w:p>
    <w:p w14:paraId="4D943107" w14:textId="77777777" w:rsidR="00D119F2" w:rsidRPr="00FE6150" w:rsidRDefault="00D119F2" w:rsidP="00D119F2">
      <w:pPr>
        <w:pStyle w:val="a4"/>
        <w:rPr>
          <w:rFonts w:ascii="Times New Roman" w:hAnsi="Times New Roman"/>
          <w:sz w:val="24"/>
          <w:szCs w:val="24"/>
        </w:rPr>
      </w:pPr>
      <w:r w:rsidRPr="00FE6150">
        <w:rPr>
          <w:rFonts w:ascii="Times New Roman" w:hAnsi="Times New Roman"/>
          <w:b/>
          <w:sz w:val="24"/>
          <w:szCs w:val="24"/>
        </w:rPr>
        <w:t xml:space="preserve">Дата изготовления и номер партии: </w:t>
      </w:r>
      <w:r w:rsidRPr="00FE6150">
        <w:rPr>
          <w:rFonts w:ascii="Times New Roman" w:hAnsi="Times New Roman"/>
          <w:sz w:val="24"/>
          <w:szCs w:val="24"/>
        </w:rPr>
        <w:t xml:space="preserve"> указаны  на упаковке.</w:t>
      </w:r>
    </w:p>
    <w:p w14:paraId="4929B781" w14:textId="77777777" w:rsidR="00D119F2" w:rsidRPr="00FE6150" w:rsidRDefault="00D119F2" w:rsidP="00D119F2">
      <w:pPr>
        <w:pStyle w:val="a4"/>
        <w:rPr>
          <w:rFonts w:ascii="Times New Roman" w:hAnsi="Times New Roman"/>
          <w:sz w:val="24"/>
          <w:szCs w:val="24"/>
        </w:rPr>
      </w:pPr>
      <w:r w:rsidRPr="00FE6150">
        <w:rPr>
          <w:rStyle w:val="a5"/>
          <w:b/>
          <w:color w:val="auto"/>
          <w:sz w:val="24"/>
          <w:szCs w:val="24"/>
        </w:rPr>
        <w:t>Условия хранения:</w:t>
      </w:r>
      <w:r w:rsidRPr="00FE6150">
        <w:rPr>
          <w:rStyle w:val="a5"/>
          <w:color w:val="auto"/>
          <w:sz w:val="24"/>
          <w:szCs w:val="24"/>
        </w:rPr>
        <w:t xml:space="preserve"> Хранить при температуре от +5</w:t>
      </w:r>
      <w:r w:rsidRPr="00B90CE8">
        <w:rPr>
          <w:rStyle w:val="a5"/>
          <w:color w:val="auto"/>
          <w:sz w:val="28"/>
          <w:szCs w:val="28"/>
          <w:vertAlign w:val="superscript"/>
        </w:rPr>
        <w:t>о</w:t>
      </w:r>
      <w:r w:rsidRPr="00FE6150">
        <w:rPr>
          <w:rStyle w:val="a5"/>
          <w:color w:val="auto"/>
          <w:sz w:val="24"/>
          <w:szCs w:val="24"/>
        </w:rPr>
        <w:t>С до +25</w:t>
      </w:r>
      <w:r w:rsidRPr="00B90CE8">
        <w:rPr>
          <w:rStyle w:val="a5"/>
          <w:color w:val="auto"/>
          <w:sz w:val="28"/>
          <w:szCs w:val="28"/>
          <w:vertAlign w:val="superscript"/>
        </w:rPr>
        <w:t>о</w:t>
      </w:r>
      <w:r w:rsidRPr="00FE6150">
        <w:rPr>
          <w:rStyle w:val="a5"/>
          <w:color w:val="auto"/>
          <w:sz w:val="24"/>
          <w:szCs w:val="24"/>
        </w:rPr>
        <w:t>С, в недоступном для детей месте.</w:t>
      </w:r>
    </w:p>
    <w:p w14:paraId="6071A129" w14:textId="77777777" w:rsidR="00D119F2" w:rsidRPr="00FE6150" w:rsidRDefault="00D119F2" w:rsidP="00D119F2">
      <w:pPr>
        <w:pStyle w:val="a4"/>
        <w:rPr>
          <w:rStyle w:val="apple-style-span"/>
          <w:rFonts w:ascii="Times New Roman" w:hAnsi="Times New Roman"/>
          <w:color w:val="009933"/>
          <w:sz w:val="24"/>
          <w:szCs w:val="24"/>
        </w:rPr>
      </w:pPr>
      <w:r w:rsidRPr="00FE6150">
        <w:rPr>
          <w:rFonts w:ascii="Times New Roman" w:hAnsi="Times New Roman"/>
          <w:b/>
          <w:sz w:val="24"/>
          <w:szCs w:val="24"/>
        </w:rPr>
        <w:t>Изготовитель:</w:t>
      </w:r>
      <w:r w:rsidRPr="00FE6150">
        <w:rPr>
          <w:rFonts w:ascii="Times New Roman" w:hAnsi="Times New Roman"/>
          <w:sz w:val="24"/>
          <w:szCs w:val="24"/>
        </w:rPr>
        <w:t xml:space="preserve"> О</w:t>
      </w:r>
      <w:r w:rsidR="00E006F4">
        <w:rPr>
          <w:rFonts w:ascii="Times New Roman" w:hAnsi="Times New Roman"/>
          <w:sz w:val="24"/>
          <w:szCs w:val="24"/>
        </w:rPr>
        <w:t>ОО «КоролёвФарм», Россия, 141070</w:t>
      </w:r>
      <w:r w:rsidRPr="00FE6150">
        <w:rPr>
          <w:rFonts w:ascii="Times New Roman" w:hAnsi="Times New Roman"/>
          <w:sz w:val="24"/>
          <w:szCs w:val="24"/>
        </w:rPr>
        <w:t xml:space="preserve">, МО, г. Королёв, ул. Пионерская, д. 4, </w:t>
      </w:r>
      <w:hyperlink r:id="rId8" w:history="1">
        <w:r w:rsidRPr="00FE6150">
          <w:rPr>
            <w:rStyle w:val="a3"/>
            <w:rFonts w:ascii="Times New Roman" w:hAnsi="Times New Roman"/>
            <w:b/>
            <w:color w:val="auto"/>
            <w:sz w:val="24"/>
            <w:szCs w:val="24"/>
          </w:rPr>
          <w:t>www.korolevpharm.ru</w:t>
        </w:r>
      </w:hyperlink>
      <w:r w:rsidRPr="00FE6150">
        <w:rPr>
          <w:rStyle w:val="apple-style-span"/>
          <w:rFonts w:ascii="Times New Roman" w:hAnsi="Times New Roman"/>
          <w:b/>
          <w:sz w:val="24"/>
          <w:szCs w:val="24"/>
        </w:rPr>
        <w:t>.</w:t>
      </w:r>
    </w:p>
    <w:p w14:paraId="2AFADFE7" w14:textId="0FEF13D7" w:rsidR="001E6E28" w:rsidRPr="00EB0478" w:rsidRDefault="00D119F2" w:rsidP="00D119F2">
      <w:pPr>
        <w:snapToGrid w:val="0"/>
        <w:spacing w:before="12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4B43BA">
        <w:rPr>
          <w:rFonts w:ascii="Times New Roman" w:hAnsi="Times New Roman"/>
          <w:b/>
          <w:sz w:val="24"/>
          <w:szCs w:val="24"/>
        </w:rPr>
        <w:t>По заказу:</w:t>
      </w:r>
      <w:r w:rsidR="00CC2044" w:rsidRPr="00CC2044">
        <w:t xml:space="preserve"> </w:t>
      </w:r>
      <w:r w:rsidR="00CC2044">
        <w:rPr>
          <w:rFonts w:ascii="Times New Roman" w:hAnsi="Times New Roman"/>
          <w:sz w:val="24"/>
          <w:szCs w:val="24"/>
        </w:rPr>
        <w:t>Фонд «СПОРТИНТЕХ</w:t>
      </w:r>
      <w:r w:rsidR="00CC2044" w:rsidRPr="00CC2044">
        <w:rPr>
          <w:rFonts w:ascii="Times New Roman" w:hAnsi="Times New Roman"/>
          <w:sz w:val="24"/>
          <w:szCs w:val="24"/>
        </w:rPr>
        <w:t>»</w:t>
      </w:r>
      <w:r w:rsidR="001E6E28" w:rsidRPr="00CC2044">
        <w:rPr>
          <w:rFonts w:ascii="Times New Roman" w:hAnsi="Times New Roman"/>
          <w:sz w:val="24"/>
          <w:szCs w:val="24"/>
        </w:rPr>
        <w:t xml:space="preserve">, </w:t>
      </w:r>
      <w:r w:rsidRPr="00CC2044">
        <w:rPr>
          <w:rFonts w:ascii="Times New Roman" w:hAnsi="Times New Roman"/>
          <w:sz w:val="24"/>
          <w:szCs w:val="24"/>
        </w:rPr>
        <w:t xml:space="preserve">Россия, </w:t>
      </w:r>
      <w:r w:rsidR="00CC2044" w:rsidRPr="00CC2044">
        <w:rPr>
          <w:rFonts w:ascii="Times New Roman" w:hAnsi="Times New Roman"/>
          <w:sz w:val="24"/>
          <w:szCs w:val="24"/>
        </w:rPr>
        <w:t>129128, г. Москва, ул. Малахитовая д.27Б, оф.15</w:t>
      </w:r>
      <w:r w:rsidR="00CC2044">
        <w:rPr>
          <w:rFonts w:ascii="Times New Roman" w:hAnsi="Times New Roman"/>
          <w:sz w:val="24"/>
          <w:szCs w:val="24"/>
        </w:rPr>
        <w:t>.</w:t>
      </w:r>
    </w:p>
    <w:p w14:paraId="54115974" w14:textId="6181C825" w:rsidR="00F23286" w:rsidRPr="00EB0478" w:rsidRDefault="002B1AC8" w:rsidP="00F23286">
      <w:pPr>
        <w:snapToGrid w:val="0"/>
        <w:spacing w:before="12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4B43BA">
        <w:rPr>
          <w:rFonts w:ascii="Times New Roman" w:hAnsi="Times New Roman"/>
          <w:b/>
          <w:sz w:val="24"/>
          <w:szCs w:val="24"/>
        </w:rPr>
        <w:t>Адрес для принятия претензий</w:t>
      </w:r>
      <w:r w:rsidR="00D119F2" w:rsidRPr="004B43BA">
        <w:rPr>
          <w:rFonts w:ascii="Times New Roman" w:hAnsi="Times New Roman"/>
          <w:b/>
          <w:sz w:val="24"/>
          <w:szCs w:val="24"/>
        </w:rPr>
        <w:t>:</w:t>
      </w:r>
      <w:r w:rsidR="00F23286">
        <w:rPr>
          <w:rFonts w:ascii="Times New Roman" w:hAnsi="Times New Roman"/>
          <w:sz w:val="24"/>
          <w:szCs w:val="24"/>
        </w:rPr>
        <w:t xml:space="preserve"> Фонд «СПОРТИНТЕХ</w:t>
      </w:r>
      <w:r w:rsidR="00F23286" w:rsidRPr="00CC2044">
        <w:rPr>
          <w:rFonts w:ascii="Times New Roman" w:hAnsi="Times New Roman"/>
          <w:sz w:val="24"/>
          <w:szCs w:val="24"/>
        </w:rPr>
        <w:t>», Россия, 129128, г. Москва, ул. Малахитовая д.27Б, оф.15</w:t>
      </w:r>
      <w:r w:rsidR="00F23286">
        <w:rPr>
          <w:rFonts w:ascii="Times New Roman" w:hAnsi="Times New Roman"/>
          <w:sz w:val="24"/>
          <w:szCs w:val="24"/>
        </w:rPr>
        <w:t>.</w:t>
      </w:r>
    </w:p>
    <w:p w14:paraId="7179CD7A" w14:textId="68498A8B" w:rsidR="0098524F" w:rsidRPr="003B7F70" w:rsidRDefault="00D119F2" w:rsidP="00305EB2">
      <w:pPr>
        <w:snapToGrid w:val="0"/>
        <w:spacing w:before="120" w:line="24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8CCAF8A" wp14:editId="0F772278">
            <wp:extent cx="1327785" cy="572770"/>
            <wp:effectExtent l="0" t="0" r="5715" b="0"/>
            <wp:docPr id="1" name="Рисунок 1" descr="Описание: \\Fs\udata\adm\Admin\Рабочий стол\База для ОГТ\462075355001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Описание: \\Fs\udata\adm\Admin\Рабочий стол\База для ОГТ\462075355001 копия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8720732" wp14:editId="798AEC71">
            <wp:extent cx="492760" cy="397510"/>
            <wp:effectExtent l="0" t="0" r="2540" b="2540"/>
            <wp:docPr id="6" name="Рисунок 6" descr="http://novocert.ru/images/systems/TR-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vocert.ru/images/systems/TR-TS.pn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7C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AD86F6" wp14:editId="0F1F4A89">
            <wp:extent cx="501015" cy="492760"/>
            <wp:effectExtent l="0" t="0" r="0" b="254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C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7B21F7" wp14:editId="14D2E36A">
            <wp:extent cx="500380" cy="440690"/>
            <wp:effectExtent l="0" t="0" r="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24F" w:rsidRPr="003B7F70" w:rsidSect="00C92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19473" w14:textId="77777777" w:rsidR="00F23286" w:rsidRDefault="00F23286" w:rsidP="00F23286">
      <w:pPr>
        <w:spacing w:after="0" w:line="240" w:lineRule="auto"/>
      </w:pPr>
      <w:r>
        <w:separator/>
      </w:r>
    </w:p>
  </w:endnote>
  <w:endnote w:type="continuationSeparator" w:id="0">
    <w:p w14:paraId="37C3F472" w14:textId="77777777" w:rsidR="00F23286" w:rsidRDefault="00F23286" w:rsidP="00F23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D2BEE" w14:textId="77777777" w:rsidR="00F23286" w:rsidRDefault="00F23286" w:rsidP="00F23286">
      <w:pPr>
        <w:spacing w:after="0" w:line="240" w:lineRule="auto"/>
      </w:pPr>
      <w:r>
        <w:separator/>
      </w:r>
    </w:p>
  </w:footnote>
  <w:footnote w:type="continuationSeparator" w:id="0">
    <w:p w14:paraId="3B267C1B" w14:textId="77777777" w:rsidR="00F23286" w:rsidRDefault="00F23286" w:rsidP="00F23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F07"/>
    <w:rsid w:val="00012347"/>
    <w:rsid w:val="00046841"/>
    <w:rsid w:val="00047925"/>
    <w:rsid w:val="00084777"/>
    <w:rsid w:val="00136F7A"/>
    <w:rsid w:val="00157112"/>
    <w:rsid w:val="00163006"/>
    <w:rsid w:val="00175F30"/>
    <w:rsid w:val="0019141A"/>
    <w:rsid w:val="001B34D7"/>
    <w:rsid w:val="001E6E28"/>
    <w:rsid w:val="001F05D0"/>
    <w:rsid w:val="002073D1"/>
    <w:rsid w:val="00245ADD"/>
    <w:rsid w:val="00251755"/>
    <w:rsid w:val="00254789"/>
    <w:rsid w:val="00256F0A"/>
    <w:rsid w:val="00260913"/>
    <w:rsid w:val="0026402C"/>
    <w:rsid w:val="002A59EA"/>
    <w:rsid w:val="002B1AC8"/>
    <w:rsid w:val="00305EB2"/>
    <w:rsid w:val="00322EA7"/>
    <w:rsid w:val="0033068B"/>
    <w:rsid w:val="0033271E"/>
    <w:rsid w:val="00342E5D"/>
    <w:rsid w:val="00352605"/>
    <w:rsid w:val="003628B5"/>
    <w:rsid w:val="003A0EA7"/>
    <w:rsid w:val="003A6A9F"/>
    <w:rsid w:val="003B3D86"/>
    <w:rsid w:val="003B7F70"/>
    <w:rsid w:val="003C7412"/>
    <w:rsid w:val="00403CBA"/>
    <w:rsid w:val="00410967"/>
    <w:rsid w:val="00431303"/>
    <w:rsid w:val="004362D9"/>
    <w:rsid w:val="00446386"/>
    <w:rsid w:val="004A4F1D"/>
    <w:rsid w:val="004B43BA"/>
    <w:rsid w:val="004D3A7C"/>
    <w:rsid w:val="004D4B4D"/>
    <w:rsid w:val="0050428F"/>
    <w:rsid w:val="00513DE6"/>
    <w:rsid w:val="00541243"/>
    <w:rsid w:val="00567494"/>
    <w:rsid w:val="005D3629"/>
    <w:rsid w:val="00607B30"/>
    <w:rsid w:val="00635A2D"/>
    <w:rsid w:val="00636357"/>
    <w:rsid w:val="00664C9A"/>
    <w:rsid w:val="0067193F"/>
    <w:rsid w:val="00680C09"/>
    <w:rsid w:val="006969F4"/>
    <w:rsid w:val="006A3DF1"/>
    <w:rsid w:val="006D26C4"/>
    <w:rsid w:val="006E0A37"/>
    <w:rsid w:val="006F5813"/>
    <w:rsid w:val="00723A71"/>
    <w:rsid w:val="0075650E"/>
    <w:rsid w:val="00765728"/>
    <w:rsid w:val="007A41AA"/>
    <w:rsid w:val="007D5AA5"/>
    <w:rsid w:val="00810564"/>
    <w:rsid w:val="008207A5"/>
    <w:rsid w:val="00840C09"/>
    <w:rsid w:val="00864FB1"/>
    <w:rsid w:val="008B3C3D"/>
    <w:rsid w:val="008E782C"/>
    <w:rsid w:val="009044C1"/>
    <w:rsid w:val="00941B79"/>
    <w:rsid w:val="00947F43"/>
    <w:rsid w:val="00967218"/>
    <w:rsid w:val="0097176D"/>
    <w:rsid w:val="0098524F"/>
    <w:rsid w:val="00992F00"/>
    <w:rsid w:val="009C5B25"/>
    <w:rsid w:val="009D4818"/>
    <w:rsid w:val="00A55318"/>
    <w:rsid w:val="00A771C0"/>
    <w:rsid w:val="00A8683C"/>
    <w:rsid w:val="00AE5F07"/>
    <w:rsid w:val="00B171BC"/>
    <w:rsid w:val="00B355C9"/>
    <w:rsid w:val="00B52AB3"/>
    <w:rsid w:val="00B8258F"/>
    <w:rsid w:val="00B90CD4"/>
    <w:rsid w:val="00BA465C"/>
    <w:rsid w:val="00BA6451"/>
    <w:rsid w:val="00BB38B1"/>
    <w:rsid w:val="00BB7EFD"/>
    <w:rsid w:val="00BD0EC6"/>
    <w:rsid w:val="00BD17FD"/>
    <w:rsid w:val="00BD7622"/>
    <w:rsid w:val="00BE18CE"/>
    <w:rsid w:val="00BF4150"/>
    <w:rsid w:val="00BF71D0"/>
    <w:rsid w:val="00BF730D"/>
    <w:rsid w:val="00C026F4"/>
    <w:rsid w:val="00C27C32"/>
    <w:rsid w:val="00C27E93"/>
    <w:rsid w:val="00C67C78"/>
    <w:rsid w:val="00C920D7"/>
    <w:rsid w:val="00C92ED0"/>
    <w:rsid w:val="00CA235E"/>
    <w:rsid w:val="00CC2044"/>
    <w:rsid w:val="00CC24A6"/>
    <w:rsid w:val="00CE51F8"/>
    <w:rsid w:val="00D119F2"/>
    <w:rsid w:val="00D1658C"/>
    <w:rsid w:val="00D60006"/>
    <w:rsid w:val="00DF2F00"/>
    <w:rsid w:val="00E006F4"/>
    <w:rsid w:val="00E12D5C"/>
    <w:rsid w:val="00E16534"/>
    <w:rsid w:val="00E334BC"/>
    <w:rsid w:val="00E45B76"/>
    <w:rsid w:val="00E55FF3"/>
    <w:rsid w:val="00E60D54"/>
    <w:rsid w:val="00E81FB3"/>
    <w:rsid w:val="00E86E3A"/>
    <w:rsid w:val="00E94147"/>
    <w:rsid w:val="00EB0478"/>
    <w:rsid w:val="00EB509F"/>
    <w:rsid w:val="00F02CCD"/>
    <w:rsid w:val="00F0664B"/>
    <w:rsid w:val="00F10CA6"/>
    <w:rsid w:val="00F2015E"/>
    <w:rsid w:val="00F23286"/>
    <w:rsid w:val="00F269BD"/>
    <w:rsid w:val="00F339A9"/>
    <w:rsid w:val="00F47037"/>
    <w:rsid w:val="00F60A4B"/>
    <w:rsid w:val="00F704DD"/>
    <w:rsid w:val="00F7736C"/>
    <w:rsid w:val="00F95FDC"/>
    <w:rsid w:val="00FD0127"/>
    <w:rsid w:val="00FD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C29B"/>
  <w15:docId w15:val="{D71300E7-180E-4251-B612-92F4CC98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7F7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7F70"/>
    <w:rPr>
      <w:color w:val="0000FF"/>
      <w:u w:val="single"/>
    </w:rPr>
  </w:style>
  <w:style w:type="paragraph" w:styleId="a4">
    <w:name w:val="No Spacing"/>
    <w:uiPriority w:val="1"/>
    <w:qFormat/>
    <w:rsid w:val="003B7F7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5">
    <w:name w:val="Placeholder Text"/>
    <w:basedOn w:val="a0"/>
    <w:uiPriority w:val="99"/>
    <w:semiHidden/>
    <w:rsid w:val="003B7F70"/>
    <w:rPr>
      <w:rFonts w:ascii="Times New Roman" w:hAnsi="Times New Roman" w:cs="Times New Roman" w:hint="default"/>
      <w:color w:val="808080"/>
    </w:rPr>
  </w:style>
  <w:style w:type="character" w:customStyle="1" w:styleId="apple-style-span">
    <w:name w:val="apple-style-span"/>
    <w:basedOn w:val="a0"/>
    <w:rsid w:val="003B7F70"/>
  </w:style>
  <w:style w:type="paragraph" w:styleId="a6">
    <w:name w:val="Balloon Text"/>
    <w:basedOn w:val="a"/>
    <w:link w:val="a7"/>
    <w:uiPriority w:val="99"/>
    <w:semiHidden/>
    <w:unhideWhenUsed/>
    <w:rsid w:val="003B7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7F70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basedOn w:val="a0"/>
    <w:uiPriority w:val="99"/>
    <w:semiHidden/>
    <w:unhideWhenUsed/>
    <w:rsid w:val="002073D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073D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073D1"/>
    <w:rPr>
      <w:rFonts w:ascii="Calibri" w:eastAsia="Times New Roman" w:hAnsi="Calibri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073D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073D1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F23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23286"/>
    <w:rPr>
      <w:rFonts w:ascii="Calibri" w:eastAsia="Times New Roman" w:hAnsi="Calibri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F23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23286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rolevpharm.ru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novocert.ru/images/systems/TR-TS.p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a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7A333-2FDB-49E2-AE75-5964BBC8C204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75DC5787-2AC7-42A7-83E3-C316DBB73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259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Федотова Елена</dc:creator>
  <cp:lastModifiedBy>Сахно Анастасия</cp:lastModifiedBy>
  <cp:revision>119</cp:revision>
  <cp:lastPrinted>2021-03-11T07:14:00Z</cp:lastPrinted>
  <dcterms:created xsi:type="dcterms:W3CDTF">2014-02-11T12:19:00Z</dcterms:created>
  <dcterms:modified xsi:type="dcterms:W3CDTF">2025-07-25T11:45:00Z</dcterms:modified>
</cp:coreProperties>
</file>