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09062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Mean ,Median,Mode difference</w:t>
      </w:r>
    </w:p>
    <w:p w14:paraId="1FA6CD15">
      <w:pPr>
        <w:pStyle w:val="2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600575" cy="12477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7248D71">
      <w:pPr>
        <w:pStyle w:val="2"/>
        <w:keepNext w:val="0"/>
        <w:keepLines w:val="0"/>
        <w:widowControl/>
        <w:suppressLineNumbers w:val="0"/>
      </w:pPr>
      <w:r>
        <w:t>Key Findings</w:t>
      </w:r>
    </w:p>
    <w:p w14:paraId="61F7DB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SSC Percentage:</w:t>
      </w:r>
      <w:r>
        <w:br w:type="textWrapping"/>
      </w:r>
      <w:r>
        <w:t xml:space="preserve">The average SSC score is </w:t>
      </w:r>
      <w:r>
        <w:rPr>
          <w:rStyle w:val="6"/>
        </w:rPr>
        <w:t>67.30%</w:t>
      </w:r>
      <w:r>
        <w:t xml:space="preserve">, while the median is </w:t>
      </w:r>
      <w:r>
        <w:rPr>
          <w:rStyle w:val="6"/>
        </w:rPr>
        <w:t>67%</w:t>
      </w:r>
      <w:r>
        <w:t xml:space="preserve">, showing that the data is relatively balanced. </w:t>
      </w:r>
    </w:p>
    <w:p w14:paraId="3985F9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HSC Percentage:</w:t>
      </w:r>
      <w:r>
        <w:br w:type="textWrapping"/>
      </w:r>
      <w:r>
        <w:t xml:space="preserve">The mean is </w:t>
      </w:r>
      <w:r>
        <w:rPr>
          <w:rStyle w:val="6"/>
        </w:rPr>
        <w:t>66.33%</w:t>
      </w:r>
      <w:r>
        <w:t xml:space="preserve"> and median is </w:t>
      </w:r>
      <w:r>
        <w:rPr>
          <w:rStyle w:val="6"/>
        </w:rPr>
        <w:t>65%</w:t>
      </w:r>
      <w:r>
        <w:t xml:space="preserve">, indicating a small difference between the average and middle value. </w:t>
      </w:r>
    </w:p>
    <w:p w14:paraId="7538D7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Degree Percentage:</w:t>
      </w:r>
      <w:r>
        <w:br w:type="textWrapping"/>
      </w:r>
      <w:r>
        <w:t>The mean (</w:t>
      </w:r>
      <w:r>
        <w:rPr>
          <w:rStyle w:val="6"/>
        </w:rPr>
        <w:t>66.37%</w:t>
      </w:r>
      <w:r>
        <w:t>) and median (</w:t>
      </w:r>
      <w:r>
        <w:rPr>
          <w:rStyle w:val="6"/>
        </w:rPr>
        <w:t>66%</w:t>
      </w:r>
      <w:r>
        <w:t xml:space="preserve">) are very close, suggesting a relatively symmetrical distribution. </w:t>
      </w:r>
    </w:p>
    <w:p w14:paraId="4C00D9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Employability Test:</w:t>
      </w:r>
      <w:r>
        <w:br w:type="textWrapping"/>
      </w:r>
      <w:r>
        <w:t xml:space="preserve">The </w:t>
      </w:r>
      <w:r>
        <w:rPr>
          <w:rStyle w:val="6"/>
        </w:rPr>
        <w:t>etest_p mean is 72.10%</w:t>
      </w:r>
      <w:r>
        <w:t xml:space="preserve">, which is the highest average percentage among the academic/test variables shown. </w:t>
      </w:r>
    </w:p>
    <w:p w14:paraId="63B91C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MBA Percentage:</w:t>
      </w:r>
      <w:r>
        <w:br w:type="textWrapping"/>
      </w:r>
      <w:r>
        <w:t xml:space="preserve">The average MBA score is </w:t>
      </w:r>
      <w:r>
        <w:rPr>
          <w:rStyle w:val="6"/>
        </w:rPr>
        <w:t>62.28%</w:t>
      </w:r>
      <w:r>
        <w:t xml:space="preserve">, with a median of </w:t>
      </w:r>
      <w:r>
        <w:rPr>
          <w:rStyle w:val="6"/>
        </w:rPr>
        <w:t>62%</w:t>
      </w:r>
      <w:r>
        <w:t xml:space="preserve">, indicating that the typical MBA score is around 62%. </w:t>
      </w:r>
    </w:p>
    <w:p w14:paraId="071A5F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Salary:</w:t>
      </w:r>
      <w:r>
        <w:br w:type="textWrapping"/>
      </w:r>
      <w:r>
        <w:t xml:space="preserve">The </w:t>
      </w:r>
      <w:r>
        <w:rPr>
          <w:rStyle w:val="6"/>
        </w:rPr>
        <w:t>average salary is ₹288,655</w:t>
      </w:r>
      <w:r>
        <w:t xml:space="preserve">, while the median salary is </w:t>
      </w:r>
      <w:r>
        <w:rPr>
          <w:rStyle w:val="6"/>
        </w:rPr>
        <w:t>₹265,000</w:t>
      </w:r>
      <w:r>
        <w:t xml:space="preserve">. Since the mean is higher than the median, some candidates with relatively high salaries are pulling the average upward. </w:t>
      </w:r>
    </w:p>
    <w:p w14:paraId="678B2F3B">
      <w:pPr>
        <w:pStyle w:val="2"/>
        <w:keepNext w:val="0"/>
        <w:keepLines w:val="0"/>
        <w:widowControl/>
        <w:suppressLineNumbers w:val="0"/>
      </w:pPr>
      <w:r>
        <w:t>Overall Summary</w:t>
      </w:r>
    </w:p>
    <w:p w14:paraId="77695B5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6"/>
          <w:rFonts w:hint="eastAsia" w:ascii="SimSun" w:hAnsi="SimSun" w:eastAsia="SimSun" w:cs="SimSun"/>
          <w:sz w:val="24"/>
          <w:szCs w:val="24"/>
        </w:rPr>
        <w:t>The dataset shows that candidates have an average academic performance of around 62–67%, while their average employability test score is approximately 72%. The salary has a mean of ₹288,655 and a median of ₹265,000, suggesting some higher salary values in the dataset. Overall, the academic variables have mean and median values that are fairly close, indicating relatively balanced</w:t>
      </w:r>
    </w:p>
    <w:p w14:paraId="6593260E">
      <w:r>
        <w:drawing>
          <wp:inline distT="0" distB="0" distL="114300" distR="114300">
            <wp:extent cx="5270500" cy="1613535"/>
            <wp:effectExtent l="0" t="0" r="635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1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CBB0A"/>
    <w:p w14:paraId="04B8D399">
      <w:pPr>
        <w:rPr>
          <w:rFonts w:hint="default"/>
          <w:lang w:val="en-US"/>
        </w:rPr>
      </w:pPr>
      <w:r>
        <w:rPr>
          <w:rFonts w:hint="default"/>
          <w:lang w:val="en-US"/>
        </w:rPr>
        <w:t>IQR=Q3-Q1</w:t>
      </w:r>
    </w:p>
    <w:p w14:paraId="0D80A19F">
      <w:pPr>
        <w:rPr>
          <w:rFonts w:hint="default"/>
          <w:lang w:val="en-US"/>
        </w:rPr>
      </w:pPr>
      <w:r>
        <w:rPr>
          <w:rFonts w:hint="default"/>
          <w:lang w:val="en-US"/>
        </w:rPr>
        <w:t>=82.5-56</w:t>
      </w:r>
    </w:p>
    <w:p w14:paraId="07FFA461">
      <w:pPr>
        <w:rPr>
          <w:rFonts w:hint="default"/>
          <w:lang w:val="en-US"/>
        </w:rPr>
      </w:pPr>
      <w:r>
        <w:rPr>
          <w:rFonts w:hint="default"/>
          <w:lang w:val="en-US"/>
        </w:rPr>
        <w:t>=26.5</w:t>
      </w:r>
    </w:p>
    <w:p w14:paraId="1017A7C5">
      <w:pPr>
        <w:rPr>
          <w:rFonts w:hint="default"/>
          <w:lang w:val="en-US"/>
        </w:rPr>
      </w:pPr>
    </w:p>
    <w:p w14:paraId="6B19F928">
      <w:pPr>
        <w:rPr>
          <w:rFonts w:hint="default"/>
          <w:lang w:val="en-US"/>
        </w:rPr>
      </w:pPr>
      <w:r>
        <w:rPr>
          <w:rFonts w:hint="default"/>
          <w:lang w:val="en-US"/>
        </w:rPr>
        <w:t>Lower range</w:t>
      </w:r>
    </w:p>
    <w:p w14:paraId="036CBB6F">
      <w:pPr>
        <w:rPr>
          <w:rFonts w:hint="default"/>
          <w:lang w:val="en-US"/>
        </w:rPr>
      </w:pPr>
      <w:r>
        <w:rPr>
          <w:rFonts w:hint="default"/>
          <w:lang w:val="en-US"/>
        </w:rPr>
        <w:t>Q1-1.5*IQR</w:t>
      </w:r>
    </w:p>
    <w:p w14:paraId="127ACBB8">
      <w:pPr>
        <w:rPr>
          <w:rFonts w:hint="default"/>
          <w:lang w:val="en-US"/>
        </w:rPr>
      </w:pPr>
      <w:r>
        <w:rPr>
          <w:rFonts w:hint="default"/>
          <w:lang w:val="en-US"/>
        </w:rPr>
        <w:t>=56-1.5*26.5</w:t>
      </w:r>
    </w:p>
    <w:p w14:paraId="15A5A5DA">
      <w:pPr>
        <w:rPr>
          <w:rFonts w:hint="default"/>
          <w:lang w:val="en-US"/>
        </w:rPr>
      </w:pPr>
      <w:r>
        <w:rPr>
          <w:rFonts w:hint="default"/>
          <w:lang w:val="en-US"/>
        </w:rPr>
        <w:t>=56-39.75</w:t>
      </w:r>
    </w:p>
    <w:p w14:paraId="106F3B9C">
      <w:pPr>
        <w:rPr>
          <w:rFonts w:hint="default"/>
          <w:lang w:val="en-US"/>
        </w:rPr>
      </w:pPr>
      <w:r>
        <w:rPr>
          <w:rFonts w:hint="default"/>
          <w:lang w:val="en-US"/>
        </w:rPr>
        <w:t>=16.25</w:t>
      </w:r>
    </w:p>
    <w:p w14:paraId="7253AE88">
      <w:pPr>
        <w:rPr>
          <w:rFonts w:hint="default"/>
          <w:lang w:val="en-US"/>
        </w:rPr>
      </w:pPr>
    </w:p>
    <w:p w14:paraId="1A39E357">
      <w:pPr>
        <w:rPr>
          <w:rFonts w:hint="default"/>
          <w:lang w:val="en-US"/>
        </w:rPr>
      </w:pPr>
      <w:r>
        <w:rPr>
          <w:rFonts w:hint="default"/>
          <w:lang w:val="en-US"/>
        </w:rPr>
        <w:t>Day-32 in minimum- lower range is 16.25 so minimum days value is not lower than lower range so no outlier presrnt in the data.</w:t>
      </w:r>
    </w:p>
    <w:p w14:paraId="4C0B12FE">
      <w:pPr>
        <w:rPr>
          <w:rFonts w:hint="default"/>
          <w:lang w:val="en-US"/>
        </w:rPr>
      </w:pPr>
    </w:p>
    <w:p w14:paraId="7DA6D7F1">
      <w:pPr>
        <w:rPr>
          <w:rFonts w:hint="default"/>
          <w:lang w:val="en-US"/>
        </w:rPr>
      </w:pPr>
      <w:r>
        <w:rPr>
          <w:rFonts w:hint="default"/>
          <w:lang w:val="en-US"/>
        </w:rPr>
        <w:t>Higher Range=Q3+1.5*IQR</w:t>
      </w:r>
    </w:p>
    <w:p w14:paraId="65DD4DE0">
      <w:pPr>
        <w:rPr>
          <w:rFonts w:hint="default"/>
          <w:lang w:val="en-US"/>
        </w:rPr>
      </w:pPr>
      <w:r>
        <w:rPr>
          <w:rFonts w:hint="default"/>
          <w:lang w:val="en-US"/>
        </w:rPr>
        <w:t>=82.5+1.5*26.5</w:t>
      </w:r>
    </w:p>
    <w:p w14:paraId="5AEBC6B1">
      <w:pPr>
        <w:rPr>
          <w:rFonts w:hint="default"/>
          <w:lang w:val="en-US"/>
        </w:rPr>
      </w:pPr>
      <w:r>
        <w:rPr>
          <w:rFonts w:hint="default"/>
          <w:lang w:val="en-US"/>
        </w:rPr>
        <w:t>=82.5+39.75</w:t>
      </w:r>
    </w:p>
    <w:p w14:paraId="6E553DAD">
      <w:pPr>
        <w:rPr>
          <w:rFonts w:hint="default"/>
          <w:lang w:val="en-US"/>
        </w:rPr>
      </w:pPr>
      <w:r>
        <w:rPr>
          <w:rFonts w:hint="default"/>
          <w:lang w:val="en-US"/>
        </w:rPr>
        <w:t>=122.25</w:t>
      </w:r>
    </w:p>
    <w:p w14:paraId="65EF7ACA">
      <w:pPr>
        <w:rPr>
          <w:rFonts w:hint="default"/>
          <w:lang w:val="en-US"/>
        </w:rPr>
      </w:pPr>
    </w:p>
    <w:p w14:paraId="6DB2D6CD">
      <w:pPr>
        <w:rPr>
          <w:rFonts w:hint="default"/>
          <w:lang w:val="en-US"/>
        </w:rPr>
      </w:pPr>
      <w:r>
        <w:rPr>
          <w:rFonts w:hint="default"/>
          <w:lang w:val="en-US"/>
        </w:rPr>
        <w:t>Maximum days 99 and higher range is 122.25 no maximum range is higher than higher range value so no outlier.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E664F3"/>
    <w:multiLevelType w:val="multilevel"/>
    <w:tmpl w:val="5DE664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4A49E5"/>
    <w:rsid w:val="2B9514BC"/>
    <w:rsid w:val="544A4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2026-09-09T03:52:00Z</dcterms:created>
  <dc:creator>hp</dc:creator>
  <cp:lastModifiedBy>hp</cp:lastModifiedBy>
  <dcterms:modified xsi:type="dcterms:W3CDTF">2026-09-09T06:41:21Z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6EB567B058B2408E9469D945CBEEDCF5_11</vt:lpwstr>
  </property>
</Properties>
</file>