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7365D"/>
          <w:sz w:val="52"/>
        </w:rPr>
        <w:t>DATABASE SCHEMA DESIGN</w:t>
        <w:br/>
        <w:t>&amp; QUERY OPTIMIZATION</w:t>
      </w:r>
    </w:p>
    <w:p>
      <w:pPr>
        <w:jc w:val="center"/>
      </w:pPr>
      <w:r>
        <w:rPr>
          <w:color w:val="287271"/>
          <w:sz w:val="30"/>
        </w:rPr>
        <w:t>Agribusiness Data Analysis Platform</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8EEF5"/>
          </w:tcPr>
          <w:p>
            <w:pPr>
              <w:spacing w:after="20"/>
            </w:pPr>
            <w:r/>
            <w:r>
              <w:rPr>
                <w:rFonts w:ascii="Aptos" w:hAnsi="Aptos"/>
                <w:b/>
                <w:color w:val="17365D"/>
                <w:sz w:val="18"/>
              </w:rPr>
              <w:t>Assessment</w:t>
            </w:r>
          </w:p>
        </w:tc>
        <w:tc>
          <w:tcPr>
            <w:tcW w:type="dxa" w:w="5083"/>
            <w:vAlign w:val="center"/>
          </w:tcPr>
          <w:p>
            <w:pPr>
              <w:spacing w:after="20"/>
            </w:pPr>
            <w:r/>
            <w:r>
              <w:rPr>
                <w:rFonts w:ascii="Aptos" w:hAnsi="Aptos"/>
                <w:b w:val="0"/>
                <w:sz w:val="18"/>
              </w:rPr>
              <w:t>Week 2 — Internship Task</w:t>
            </w:r>
          </w:p>
        </w:tc>
      </w:tr>
      <w:tr>
        <w:tc>
          <w:tcPr>
            <w:tcW w:type="dxa" w:w="5083"/>
            <w:vAlign w:val="center"/>
            <w:shd w:fill="E8EEF5"/>
          </w:tcPr>
          <w:p>
            <w:pPr>
              <w:spacing w:after="20"/>
            </w:pPr>
            <w:r/>
            <w:r>
              <w:rPr>
                <w:rFonts w:ascii="Aptos" w:hAnsi="Aptos"/>
                <w:b/>
                <w:color w:val="17365D"/>
                <w:sz w:val="18"/>
              </w:rPr>
              <w:t>Focus</w:t>
            </w:r>
          </w:p>
        </w:tc>
        <w:tc>
          <w:tcPr>
            <w:tcW w:type="dxa" w:w="5083"/>
            <w:vAlign w:val="center"/>
          </w:tcPr>
          <w:p>
            <w:pPr>
              <w:spacing w:after="20"/>
            </w:pPr>
            <w:r/>
            <w:r>
              <w:rPr>
                <w:rFonts w:ascii="Aptos" w:hAnsi="Aptos"/>
                <w:b w:val="0"/>
                <w:sz w:val="18"/>
              </w:rPr>
              <w:t>Relational schema, ER relationships, SQL reporting and optimization</w:t>
            </w:r>
          </w:p>
        </w:tc>
      </w:tr>
      <w:tr>
        <w:tc>
          <w:tcPr>
            <w:tcW w:type="dxa" w:w="5083"/>
            <w:vAlign w:val="center"/>
            <w:shd w:fill="E8EEF5"/>
          </w:tcPr>
          <w:p>
            <w:pPr>
              <w:spacing w:after="20"/>
            </w:pPr>
            <w:r/>
            <w:r>
              <w:rPr>
                <w:rFonts w:ascii="Aptos" w:hAnsi="Aptos"/>
                <w:b/>
                <w:color w:val="17365D"/>
                <w:sz w:val="18"/>
              </w:rPr>
              <w:t>Database assumption</w:t>
            </w:r>
          </w:p>
        </w:tc>
        <w:tc>
          <w:tcPr>
            <w:tcW w:type="dxa" w:w="5083"/>
            <w:vAlign w:val="center"/>
          </w:tcPr>
          <w:p>
            <w:pPr>
              <w:spacing w:after="20"/>
            </w:pPr>
            <w:r/>
            <w:r>
              <w:rPr>
                <w:rFonts w:ascii="Aptos" w:hAnsi="Aptos"/>
                <w:b w:val="0"/>
                <w:sz w:val="18"/>
              </w:rPr>
              <w:t>PostgreSQL 15+ (SQL is largely portable)</w:t>
            </w:r>
          </w:p>
        </w:tc>
      </w:tr>
      <w:tr>
        <w:tc>
          <w:tcPr>
            <w:tcW w:type="dxa" w:w="5083"/>
            <w:vAlign w:val="center"/>
            <w:shd w:fill="E8EEF5"/>
          </w:tcPr>
          <w:p>
            <w:pPr>
              <w:spacing w:after="20"/>
            </w:pPr>
            <w:r/>
            <w:r>
              <w:rPr>
                <w:rFonts w:ascii="Aptos" w:hAnsi="Aptos"/>
                <w:b/>
                <w:color w:val="17365D"/>
                <w:sz w:val="18"/>
              </w:rPr>
              <w:t>Prepared by</w:t>
            </w:r>
          </w:p>
        </w:tc>
        <w:tc>
          <w:tcPr>
            <w:tcW w:type="dxa" w:w="5083"/>
            <w:vAlign w:val="center"/>
          </w:tcPr>
          <w:p>
            <w:pPr>
              <w:spacing w:after="20"/>
            </w:pPr>
            <w:r/>
            <w:r>
              <w:rPr>
                <w:rFonts w:ascii="Aptos" w:hAnsi="Aptos"/>
                <w:b w:val="0"/>
                <w:sz w:val="18"/>
              </w:rPr>
              <w:t>[Your Name]</w:t>
            </w:r>
          </w:p>
        </w:tc>
      </w:tr>
    </w:tbl>
    <w:p>
      <w:pPr>
        <w:pStyle w:val="Heading1"/>
      </w:pPr>
      <w:r>
        <w:t>Executive Summary</w:t>
      </w:r>
    </w:p>
    <w:p>
      <w:r>
        <w:rPr>
          <w:i w:val="0"/>
        </w:rPr>
        <w:t>This report proposes a normalized relational database for an agribusiness analytics platform. The design combines farm and geographic information, crop production, livestock inventory, market prices, and periodic production observations. It is intended to support operational reporting as well as analysis across regions, seasons, commodities, and time.</w:t>
      </w:r>
    </w:p>
    <w:p>
      <w:r>
        <w:rPr>
          <w:i w:val="0"/>
        </w:rPr>
        <w:t>The core design separates relatively stable reference data (farms, locations, crops, livestock types and markets) from time-varying facts (harvests, livestock observations and market prices). Primary keys, foreign keys, uniqueness rules and check constraints protect data quality. Indexes are selected around realistic filter and join patterns rather than added indiscriminately.</w:t>
      </w:r>
    </w:p>
    <w:p>
      <w:pPr>
        <w:pStyle w:val="Heading2"/>
      </w:pPr>
      <w:r>
        <w:t>What this assessment delivers</w:t>
      </w:r>
    </w:p>
    <w:p>
      <w:pPr>
        <w:pStyle w:val="ListBullet"/>
        <w:spacing w:after="30"/>
      </w:pPr>
      <w:r>
        <w:t>A relational schema with entities, attributes, keys and constraints.</w:t>
      </w:r>
    </w:p>
    <w:p>
      <w:pPr>
        <w:pStyle w:val="ListBullet"/>
        <w:spacing w:after="30"/>
      </w:pPr>
      <w:r>
        <w:t>An ER-style relationship diagram and a plain-language relationship guide.</w:t>
      </w:r>
    </w:p>
    <w:p>
      <w:pPr>
        <w:pStyle w:val="ListBullet"/>
        <w:spacing w:after="30"/>
      </w:pPr>
      <w:r>
        <w:t>Example SQL for production, yield, market-price and livestock metrics.</w:t>
      </w:r>
    </w:p>
    <w:p>
      <w:pPr>
        <w:pStyle w:val="ListBullet"/>
        <w:spacing w:after="30"/>
      </w:pPr>
      <w:r>
        <w:t>Optimization guidance covering indexing, filtering, joins, aggregation and validation with EXPLAIN ANALYZE.</w:t>
      </w:r>
    </w:p>
    <w:p>
      <w:pPr>
        <w:pStyle w:val="Heading2"/>
      </w:pPr>
      <w:r>
        <w:t>Scope and assumptions</w:t>
      </w:r>
    </w:p>
    <w:p>
      <w:r>
        <w:rPr>
          <w:i w:val="0"/>
        </w:rPr>
        <w:t>The report uses illustrative table and column names, not a claim about an existing organization’s data. A farm may produce several crops, a crop may be grown by many farms, and observations are recorded over time. Currency is stored as a three-character ISO-style code; weights and areas must use consistent units. Production and price data are treated as separate facts to avoid accidental multiplication of rows during joins.</w:t>
      </w:r>
    </w:p>
    <w:p>
      <w:r>
        <w:rPr>
          <w:i w:val="0"/>
        </w:rPr>
        <w:t>The SQL examples assume PostgreSQL syntax. Equivalent date functions, identity columns and index options may differ in MySQL, SQL Server or SQLite. Actual performance gains must be measured against representative data and query plans.</w:t>
      </w:r>
    </w:p>
    <w:p>
      <w:r>
        <w:br w:type="page"/>
      </w:r>
    </w:p>
    <w:p>
      <w:pPr>
        <w:pStyle w:val="Heading1"/>
      </w:pPr>
      <w:r>
        <w:t>1. Requirements and Design Rationale</w:t>
      </w:r>
    </w:p>
    <w:p>
      <w:pPr>
        <w:pStyle w:val="Heading2"/>
      </w:pPr>
      <w:r>
        <w:t>1.1 Analytical questions the database should answer</w:t>
      </w:r>
    </w:p>
    <w:p>
      <w:pPr>
        <w:pStyle w:val="ListBullet"/>
        <w:spacing w:after="30"/>
      </w:pPr>
      <w:r>
        <w:t>Which crops generate the highest harvested quantity and yield in each region and season?</w:t>
      </w:r>
    </w:p>
    <w:p>
      <w:pPr>
        <w:pStyle w:val="ListBullet"/>
        <w:spacing w:after="30"/>
      </w:pPr>
      <w:r>
        <w:t>How do average market prices change by commodity, market and month?</w:t>
      </w:r>
    </w:p>
    <w:p>
      <w:pPr>
        <w:pStyle w:val="ListBullet"/>
        <w:spacing w:after="30"/>
      </w:pPr>
      <w:r>
        <w:t>Which farms have recorded production changes over time?</w:t>
      </w:r>
    </w:p>
    <w:p>
      <w:pPr>
        <w:pStyle w:val="ListBullet"/>
        <w:spacing w:after="30"/>
      </w:pPr>
      <w:r>
        <w:t>How many animals are recorded by farm, livestock type and observation date?</w:t>
      </w:r>
    </w:p>
    <w:p>
      <w:pPr>
        <w:pStyle w:val="ListBullet"/>
        <w:spacing w:after="30"/>
      </w:pPr>
      <w:r>
        <w:t>Can analysts compare production with market conditions without duplicating measures?</w:t>
      </w:r>
    </w:p>
    <w:p>
      <w:pPr>
        <w:pStyle w:val="Heading2"/>
      </w:pPr>
      <w:r>
        <w:t>1.2 Design principles</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7365D"/>
          </w:tcPr>
          <w:p>
            <w:pPr>
              <w:spacing w:after="20"/>
            </w:pPr>
            <w:r/>
            <w:r>
              <w:rPr>
                <w:rFonts w:ascii="Aptos" w:hAnsi="Aptos"/>
                <w:b/>
                <w:color w:val="FFFFFF"/>
                <w:sz w:val="15"/>
              </w:rPr>
              <w:t>Principle</w:t>
            </w:r>
          </w:p>
        </w:tc>
        <w:tc>
          <w:tcPr>
            <w:tcW w:type="dxa" w:w="3744"/>
            <w:vAlign w:val="center"/>
            <w:shd w:fill="17365D"/>
          </w:tcPr>
          <w:p>
            <w:pPr>
              <w:spacing w:after="20"/>
            </w:pPr>
            <w:r/>
            <w:r>
              <w:rPr>
                <w:rFonts w:ascii="Aptos" w:hAnsi="Aptos"/>
                <w:b/>
                <w:color w:val="FFFFFF"/>
                <w:sz w:val="15"/>
              </w:rPr>
              <w:t>Design decision</w:t>
            </w:r>
          </w:p>
        </w:tc>
        <w:tc>
          <w:tcPr>
            <w:tcW w:type="dxa" w:w="4032"/>
            <w:vAlign w:val="center"/>
            <w:shd w:fill="17365D"/>
          </w:tcPr>
          <w:p>
            <w:pPr>
              <w:spacing w:after="20"/>
            </w:pPr>
            <w:r/>
            <w:r>
              <w:rPr>
                <w:rFonts w:ascii="Aptos" w:hAnsi="Aptos"/>
                <w:b/>
                <w:color w:val="FFFFFF"/>
                <w:sz w:val="15"/>
              </w:rPr>
              <w:t>Reason</w:t>
            </w:r>
          </w:p>
        </w:tc>
      </w:tr>
      <w:tr>
        <w:tc>
          <w:tcPr>
            <w:tcW w:type="dxa" w:w="1728"/>
            <w:vAlign w:val="center"/>
          </w:tcPr>
          <w:p>
            <w:pPr>
              <w:spacing w:after="20"/>
            </w:pPr>
            <w:r/>
            <w:r>
              <w:rPr>
                <w:rFonts w:ascii="Aptos" w:hAnsi="Aptos"/>
                <w:b w:val="0"/>
                <w:sz w:val="15"/>
              </w:rPr>
              <w:t>Normalization</w:t>
            </w:r>
          </w:p>
        </w:tc>
        <w:tc>
          <w:tcPr>
            <w:tcW w:type="dxa" w:w="3744"/>
            <w:vAlign w:val="center"/>
          </w:tcPr>
          <w:p>
            <w:pPr>
              <w:spacing w:after="20"/>
            </w:pPr>
            <w:r/>
            <w:r>
              <w:rPr>
                <w:rFonts w:ascii="Aptos" w:hAnsi="Aptos"/>
                <w:b w:val="0"/>
                <w:sz w:val="15"/>
              </w:rPr>
              <w:t>Store farms, crops, markets and locations once; reference them using keys.</w:t>
            </w:r>
          </w:p>
        </w:tc>
        <w:tc>
          <w:tcPr>
            <w:tcW w:type="dxa" w:w="4032"/>
            <w:vAlign w:val="center"/>
          </w:tcPr>
          <w:p>
            <w:pPr>
              <w:spacing w:after="20"/>
            </w:pPr>
            <w:r/>
            <w:r>
              <w:rPr>
                <w:rFonts w:ascii="Aptos" w:hAnsi="Aptos"/>
                <w:b w:val="0"/>
                <w:sz w:val="15"/>
              </w:rPr>
              <w:t>Reduces update anomalies and duplicate descriptive data.</w:t>
            </w:r>
          </w:p>
        </w:tc>
      </w:tr>
      <w:tr>
        <w:tc>
          <w:tcPr>
            <w:tcW w:type="dxa" w:w="1728"/>
            <w:vAlign w:val="center"/>
            <w:shd w:fill="F1F5F9"/>
          </w:tcPr>
          <w:p>
            <w:pPr>
              <w:spacing w:after="20"/>
            </w:pPr>
            <w:r/>
            <w:r>
              <w:rPr>
                <w:rFonts w:ascii="Aptos" w:hAnsi="Aptos"/>
                <w:b w:val="0"/>
                <w:sz w:val="15"/>
              </w:rPr>
              <w:t>Fact separation</w:t>
            </w:r>
          </w:p>
        </w:tc>
        <w:tc>
          <w:tcPr>
            <w:tcW w:type="dxa" w:w="3744"/>
            <w:vAlign w:val="center"/>
            <w:shd w:fill="F1F5F9"/>
          </w:tcPr>
          <w:p>
            <w:pPr>
              <w:spacing w:after="20"/>
            </w:pPr>
            <w:r/>
            <w:r>
              <w:rPr>
                <w:rFonts w:ascii="Aptos" w:hAnsi="Aptos"/>
                <w:b w:val="0"/>
                <w:sz w:val="15"/>
              </w:rPr>
              <w:t>Keep harvest records, livestock observations and market prices in distinct tables.</w:t>
            </w:r>
          </w:p>
        </w:tc>
        <w:tc>
          <w:tcPr>
            <w:tcW w:type="dxa" w:w="4032"/>
            <w:vAlign w:val="center"/>
            <w:shd w:fill="F1F5F9"/>
          </w:tcPr>
          <w:p>
            <w:pPr>
              <w:spacing w:after="20"/>
            </w:pPr>
            <w:r/>
            <w:r>
              <w:rPr>
                <w:rFonts w:ascii="Aptos" w:hAnsi="Aptos"/>
                <w:b w:val="0"/>
                <w:sz w:val="15"/>
              </w:rPr>
              <w:t>Prevents double counting when one-to-many datasets are joined.</w:t>
            </w:r>
          </w:p>
        </w:tc>
      </w:tr>
      <w:tr>
        <w:tc>
          <w:tcPr>
            <w:tcW w:type="dxa" w:w="1728"/>
            <w:vAlign w:val="center"/>
          </w:tcPr>
          <w:p>
            <w:pPr>
              <w:spacing w:after="20"/>
            </w:pPr>
            <w:r/>
            <w:r>
              <w:rPr>
                <w:rFonts w:ascii="Aptos" w:hAnsi="Aptos"/>
                <w:b w:val="0"/>
                <w:sz w:val="15"/>
              </w:rPr>
              <w:t>Referential integrity</w:t>
            </w:r>
          </w:p>
        </w:tc>
        <w:tc>
          <w:tcPr>
            <w:tcW w:type="dxa" w:w="3744"/>
            <w:vAlign w:val="center"/>
          </w:tcPr>
          <w:p>
            <w:pPr>
              <w:spacing w:after="20"/>
            </w:pPr>
            <w:r/>
            <w:r>
              <w:rPr>
                <w:rFonts w:ascii="Aptos" w:hAnsi="Aptos"/>
                <w:b w:val="0"/>
                <w:sz w:val="15"/>
              </w:rPr>
              <w:t>Use foreign keys for all relationships and NOT NULL where required.</w:t>
            </w:r>
          </w:p>
        </w:tc>
        <w:tc>
          <w:tcPr>
            <w:tcW w:type="dxa" w:w="4032"/>
            <w:vAlign w:val="center"/>
          </w:tcPr>
          <w:p>
            <w:pPr>
              <w:spacing w:after="20"/>
            </w:pPr>
            <w:r/>
            <w:r>
              <w:rPr>
                <w:rFonts w:ascii="Aptos" w:hAnsi="Aptos"/>
                <w:b w:val="0"/>
                <w:sz w:val="15"/>
              </w:rPr>
              <w:t>Prevents orphaned records and incomplete core facts.</w:t>
            </w:r>
          </w:p>
        </w:tc>
      </w:tr>
      <w:tr>
        <w:tc>
          <w:tcPr>
            <w:tcW w:type="dxa" w:w="1728"/>
            <w:vAlign w:val="center"/>
            <w:shd w:fill="F1F5F9"/>
          </w:tcPr>
          <w:p>
            <w:pPr>
              <w:spacing w:after="20"/>
            </w:pPr>
            <w:r/>
            <w:r>
              <w:rPr>
                <w:rFonts w:ascii="Aptos" w:hAnsi="Aptos"/>
                <w:b w:val="0"/>
                <w:sz w:val="15"/>
              </w:rPr>
              <w:t>Time-aware records</w:t>
            </w:r>
          </w:p>
        </w:tc>
        <w:tc>
          <w:tcPr>
            <w:tcW w:type="dxa" w:w="3744"/>
            <w:vAlign w:val="center"/>
            <w:shd w:fill="F1F5F9"/>
          </w:tcPr>
          <w:p>
            <w:pPr>
              <w:spacing w:after="20"/>
            </w:pPr>
            <w:r/>
            <w:r>
              <w:rPr>
                <w:rFonts w:ascii="Aptos" w:hAnsi="Aptos"/>
                <w:b w:val="0"/>
                <w:sz w:val="15"/>
              </w:rPr>
              <w:t>Store season/year or observation date on fact tables.</w:t>
            </w:r>
          </w:p>
        </w:tc>
        <w:tc>
          <w:tcPr>
            <w:tcW w:type="dxa" w:w="4032"/>
            <w:vAlign w:val="center"/>
            <w:shd w:fill="F1F5F9"/>
          </w:tcPr>
          <w:p>
            <w:pPr>
              <w:spacing w:after="20"/>
            </w:pPr>
            <w:r/>
            <w:r>
              <w:rPr>
                <w:rFonts w:ascii="Aptos" w:hAnsi="Aptos"/>
                <w:b w:val="0"/>
                <w:sz w:val="15"/>
              </w:rPr>
              <w:t>Supports trend analysis and reproducible reporting.</w:t>
            </w:r>
          </w:p>
        </w:tc>
      </w:tr>
      <w:tr>
        <w:tc>
          <w:tcPr>
            <w:tcW w:type="dxa" w:w="1728"/>
            <w:vAlign w:val="center"/>
          </w:tcPr>
          <w:p>
            <w:pPr>
              <w:spacing w:after="20"/>
            </w:pPr>
            <w:r/>
            <w:r>
              <w:rPr>
                <w:rFonts w:ascii="Aptos" w:hAnsi="Aptos"/>
                <w:b w:val="0"/>
                <w:sz w:val="15"/>
              </w:rPr>
              <w:t>Consistent units</w:t>
            </w:r>
          </w:p>
        </w:tc>
        <w:tc>
          <w:tcPr>
            <w:tcW w:type="dxa" w:w="3744"/>
            <w:vAlign w:val="center"/>
          </w:tcPr>
          <w:p>
            <w:pPr>
              <w:spacing w:after="20"/>
            </w:pPr>
            <w:r/>
            <w:r>
              <w:rPr>
                <w:rFonts w:ascii="Aptos" w:hAnsi="Aptos"/>
                <w:b w:val="0"/>
                <w:sz w:val="15"/>
              </w:rPr>
              <w:t>Define area, weight, currency and quantity conventions in data documentation.</w:t>
            </w:r>
          </w:p>
        </w:tc>
        <w:tc>
          <w:tcPr>
            <w:tcW w:type="dxa" w:w="4032"/>
            <w:vAlign w:val="center"/>
          </w:tcPr>
          <w:p>
            <w:pPr>
              <w:spacing w:after="20"/>
            </w:pPr>
            <w:r/>
            <w:r>
              <w:rPr>
                <w:rFonts w:ascii="Aptos" w:hAnsi="Aptos"/>
                <w:b w:val="0"/>
                <w:sz w:val="15"/>
              </w:rPr>
              <w:t>Avoids comparing incompatible measures.</w:t>
            </w:r>
          </w:p>
        </w:tc>
      </w:tr>
      <w:tr>
        <w:tc>
          <w:tcPr>
            <w:tcW w:type="dxa" w:w="1728"/>
            <w:vAlign w:val="center"/>
            <w:shd w:fill="F1F5F9"/>
          </w:tcPr>
          <w:p>
            <w:pPr>
              <w:spacing w:after="20"/>
            </w:pPr>
            <w:r/>
            <w:r>
              <w:rPr>
                <w:rFonts w:ascii="Aptos" w:hAnsi="Aptos"/>
                <w:b w:val="0"/>
                <w:sz w:val="15"/>
              </w:rPr>
              <w:t>Query-driven indexes</w:t>
            </w:r>
          </w:p>
        </w:tc>
        <w:tc>
          <w:tcPr>
            <w:tcW w:type="dxa" w:w="3744"/>
            <w:vAlign w:val="center"/>
            <w:shd w:fill="F1F5F9"/>
          </w:tcPr>
          <w:p>
            <w:pPr>
              <w:spacing w:after="20"/>
            </w:pPr>
            <w:r/>
            <w:r>
              <w:rPr>
                <w:rFonts w:ascii="Aptos" w:hAnsi="Aptos"/>
                <w:b w:val="0"/>
                <w:sz w:val="15"/>
              </w:rPr>
              <w:t>Index common filter columns and foreign keys where useful.</w:t>
            </w:r>
          </w:p>
        </w:tc>
        <w:tc>
          <w:tcPr>
            <w:tcW w:type="dxa" w:w="4032"/>
            <w:vAlign w:val="center"/>
            <w:shd w:fill="F1F5F9"/>
          </w:tcPr>
          <w:p>
            <w:pPr>
              <w:spacing w:after="20"/>
            </w:pPr>
            <w:r/>
            <w:r>
              <w:rPr>
                <w:rFonts w:ascii="Aptos" w:hAnsi="Aptos"/>
                <w:b w:val="0"/>
                <w:sz w:val="15"/>
              </w:rPr>
              <w:t>Improves selective lookups and joins while controlling write overhead.</w:t>
            </w:r>
          </w:p>
        </w:tc>
      </w:tr>
    </w:tbl>
    <w:p>
      <w:pPr>
        <w:spacing w:after="20"/>
      </w:pPr>
    </w:p>
    <w:p>
      <w:pPr>
        <w:pStyle w:val="Heading2"/>
      </w:pPr>
      <w:r>
        <w:t>1.3 Main entities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7365D"/>
          </w:tcPr>
          <w:p>
            <w:pPr>
              <w:spacing w:after="20"/>
            </w:pPr>
            <w:r/>
            <w:r>
              <w:rPr>
                <w:rFonts w:ascii="Aptos" w:hAnsi="Aptos"/>
                <w:b/>
                <w:color w:val="FFFFFF"/>
                <w:sz w:val="15"/>
              </w:rPr>
              <w:t>Entity</w:t>
            </w:r>
          </w:p>
        </w:tc>
        <w:tc>
          <w:tcPr>
            <w:tcW w:type="dxa" w:w="3240"/>
            <w:vAlign w:val="center"/>
            <w:shd w:fill="17365D"/>
          </w:tcPr>
          <w:p>
            <w:pPr>
              <w:spacing w:after="20"/>
            </w:pPr>
            <w:r/>
            <w:r>
              <w:rPr>
                <w:rFonts w:ascii="Aptos" w:hAnsi="Aptos"/>
                <w:b/>
                <w:color w:val="FFFFFF"/>
                <w:sz w:val="15"/>
              </w:rPr>
              <w:t>Purpose</w:t>
            </w:r>
          </w:p>
        </w:tc>
        <w:tc>
          <w:tcPr>
            <w:tcW w:type="dxa" w:w="4320"/>
            <w:vAlign w:val="center"/>
            <w:shd w:fill="17365D"/>
          </w:tcPr>
          <w:p>
            <w:pPr>
              <w:spacing w:after="20"/>
            </w:pPr>
            <w:r/>
            <w:r>
              <w:rPr>
                <w:rFonts w:ascii="Aptos" w:hAnsi="Aptos"/>
                <w:b/>
                <w:color w:val="FFFFFF"/>
                <w:sz w:val="15"/>
              </w:rPr>
              <w:t>Typical grain (one row represents…)</w:t>
            </w:r>
          </w:p>
        </w:tc>
      </w:tr>
      <w:tr>
        <w:tc>
          <w:tcPr>
            <w:tcW w:type="dxa" w:w="1944"/>
            <w:vAlign w:val="center"/>
          </w:tcPr>
          <w:p>
            <w:pPr>
              <w:spacing w:after="20"/>
            </w:pPr>
            <w:r/>
            <w:r>
              <w:rPr>
                <w:rFonts w:ascii="Aptos" w:hAnsi="Aptos"/>
                <w:b w:val="0"/>
                <w:sz w:val="15"/>
              </w:rPr>
              <w:t>Region</w:t>
            </w:r>
          </w:p>
        </w:tc>
        <w:tc>
          <w:tcPr>
            <w:tcW w:type="dxa" w:w="3240"/>
            <w:vAlign w:val="center"/>
          </w:tcPr>
          <w:p>
            <w:pPr>
              <w:spacing w:after="20"/>
            </w:pPr>
            <w:r/>
            <w:r>
              <w:rPr>
                <w:rFonts w:ascii="Aptos" w:hAnsi="Aptos"/>
                <w:b w:val="0"/>
                <w:sz w:val="15"/>
              </w:rPr>
              <w:t>Administrative/geographic grouping.</w:t>
            </w:r>
          </w:p>
        </w:tc>
        <w:tc>
          <w:tcPr>
            <w:tcW w:type="dxa" w:w="4320"/>
            <w:vAlign w:val="center"/>
          </w:tcPr>
          <w:p>
            <w:pPr>
              <w:spacing w:after="20"/>
            </w:pPr>
            <w:r/>
            <w:r>
              <w:rPr>
                <w:rFonts w:ascii="Aptos" w:hAnsi="Aptos"/>
                <w:b w:val="0"/>
                <w:sz w:val="15"/>
              </w:rPr>
              <w:t>One named region.</w:t>
            </w:r>
          </w:p>
        </w:tc>
      </w:tr>
      <w:tr>
        <w:tc>
          <w:tcPr>
            <w:tcW w:type="dxa" w:w="1944"/>
            <w:vAlign w:val="center"/>
            <w:shd w:fill="F1F5F9"/>
          </w:tcPr>
          <w:p>
            <w:pPr>
              <w:spacing w:after="20"/>
            </w:pPr>
            <w:r/>
            <w:r>
              <w:rPr>
                <w:rFonts w:ascii="Aptos" w:hAnsi="Aptos"/>
                <w:b w:val="0"/>
                <w:sz w:val="15"/>
              </w:rPr>
              <w:t>Farm</w:t>
            </w:r>
          </w:p>
        </w:tc>
        <w:tc>
          <w:tcPr>
            <w:tcW w:type="dxa" w:w="3240"/>
            <w:vAlign w:val="center"/>
            <w:shd w:fill="F1F5F9"/>
          </w:tcPr>
          <w:p>
            <w:pPr>
              <w:spacing w:after="20"/>
            </w:pPr>
            <w:r/>
            <w:r>
              <w:rPr>
                <w:rFonts w:ascii="Aptos" w:hAnsi="Aptos"/>
                <w:b w:val="0"/>
                <w:sz w:val="15"/>
              </w:rPr>
              <w:t>Farm identity and its location.</w:t>
            </w:r>
          </w:p>
        </w:tc>
        <w:tc>
          <w:tcPr>
            <w:tcW w:type="dxa" w:w="4320"/>
            <w:vAlign w:val="center"/>
            <w:shd w:fill="F1F5F9"/>
          </w:tcPr>
          <w:p>
            <w:pPr>
              <w:spacing w:after="20"/>
            </w:pPr>
            <w:r/>
            <w:r>
              <w:rPr>
                <w:rFonts w:ascii="Aptos" w:hAnsi="Aptos"/>
                <w:b w:val="0"/>
                <w:sz w:val="15"/>
              </w:rPr>
              <w:t>One registered farm.</w:t>
            </w:r>
          </w:p>
        </w:tc>
      </w:tr>
      <w:tr>
        <w:tc>
          <w:tcPr>
            <w:tcW w:type="dxa" w:w="1944"/>
            <w:vAlign w:val="center"/>
          </w:tcPr>
          <w:p>
            <w:pPr>
              <w:spacing w:after="20"/>
            </w:pPr>
            <w:r/>
            <w:r>
              <w:rPr>
                <w:rFonts w:ascii="Aptos" w:hAnsi="Aptos"/>
                <w:b w:val="0"/>
                <w:sz w:val="15"/>
              </w:rPr>
              <w:t>Crop</w:t>
            </w:r>
          </w:p>
        </w:tc>
        <w:tc>
          <w:tcPr>
            <w:tcW w:type="dxa" w:w="3240"/>
            <w:vAlign w:val="center"/>
          </w:tcPr>
          <w:p>
            <w:pPr>
              <w:spacing w:after="20"/>
            </w:pPr>
            <w:r/>
            <w:r>
              <w:rPr>
                <w:rFonts w:ascii="Aptos" w:hAnsi="Aptos"/>
                <w:b w:val="0"/>
                <w:sz w:val="15"/>
              </w:rPr>
              <w:t>Crop/commodity reference data.</w:t>
            </w:r>
          </w:p>
        </w:tc>
        <w:tc>
          <w:tcPr>
            <w:tcW w:type="dxa" w:w="4320"/>
            <w:vAlign w:val="center"/>
          </w:tcPr>
          <w:p>
            <w:pPr>
              <w:spacing w:after="20"/>
            </w:pPr>
            <w:r/>
            <w:r>
              <w:rPr>
                <w:rFonts w:ascii="Aptos" w:hAnsi="Aptos"/>
                <w:b w:val="0"/>
                <w:sz w:val="15"/>
              </w:rPr>
              <w:t>One crop type.</w:t>
            </w:r>
          </w:p>
        </w:tc>
      </w:tr>
      <w:tr>
        <w:tc>
          <w:tcPr>
            <w:tcW w:type="dxa" w:w="1944"/>
            <w:vAlign w:val="center"/>
            <w:shd w:fill="F1F5F9"/>
          </w:tcPr>
          <w:p>
            <w:pPr>
              <w:spacing w:after="20"/>
            </w:pPr>
            <w:r/>
            <w:r>
              <w:rPr>
                <w:rFonts w:ascii="Aptos" w:hAnsi="Aptos"/>
                <w:b w:val="0"/>
                <w:sz w:val="15"/>
              </w:rPr>
              <w:t>Harvest</w:t>
            </w:r>
          </w:p>
        </w:tc>
        <w:tc>
          <w:tcPr>
            <w:tcW w:type="dxa" w:w="3240"/>
            <w:vAlign w:val="center"/>
            <w:shd w:fill="F1F5F9"/>
          </w:tcPr>
          <w:p>
            <w:pPr>
              <w:spacing w:after="20"/>
            </w:pPr>
            <w:r/>
            <w:r>
              <w:rPr>
                <w:rFonts w:ascii="Aptos" w:hAnsi="Aptos"/>
                <w:b w:val="0"/>
                <w:sz w:val="15"/>
              </w:rPr>
              <w:t>Farm-level crop output.</w:t>
            </w:r>
          </w:p>
        </w:tc>
        <w:tc>
          <w:tcPr>
            <w:tcW w:type="dxa" w:w="4320"/>
            <w:vAlign w:val="center"/>
            <w:shd w:fill="F1F5F9"/>
          </w:tcPr>
          <w:p>
            <w:pPr>
              <w:spacing w:after="20"/>
            </w:pPr>
            <w:r/>
            <w:r>
              <w:rPr>
                <w:rFonts w:ascii="Aptos" w:hAnsi="Aptos"/>
                <w:b w:val="0"/>
                <w:sz w:val="15"/>
              </w:rPr>
              <w:t>One crop harvest record for a farm and season/date.</w:t>
            </w:r>
          </w:p>
        </w:tc>
      </w:tr>
      <w:tr>
        <w:tc>
          <w:tcPr>
            <w:tcW w:type="dxa" w:w="1944"/>
            <w:vAlign w:val="center"/>
          </w:tcPr>
          <w:p>
            <w:pPr>
              <w:spacing w:after="20"/>
            </w:pPr>
            <w:r/>
            <w:r>
              <w:rPr>
                <w:rFonts w:ascii="Aptos" w:hAnsi="Aptos"/>
                <w:b w:val="0"/>
                <w:sz w:val="15"/>
              </w:rPr>
              <w:t>Livestock Type</w:t>
            </w:r>
          </w:p>
        </w:tc>
        <w:tc>
          <w:tcPr>
            <w:tcW w:type="dxa" w:w="3240"/>
            <w:vAlign w:val="center"/>
          </w:tcPr>
          <w:p>
            <w:pPr>
              <w:spacing w:after="20"/>
            </w:pPr>
            <w:r/>
            <w:r>
              <w:rPr>
                <w:rFonts w:ascii="Aptos" w:hAnsi="Aptos"/>
                <w:b w:val="0"/>
                <w:sz w:val="15"/>
              </w:rPr>
              <w:t>Species or production class.</w:t>
            </w:r>
          </w:p>
        </w:tc>
        <w:tc>
          <w:tcPr>
            <w:tcW w:type="dxa" w:w="4320"/>
            <w:vAlign w:val="center"/>
          </w:tcPr>
          <w:p>
            <w:pPr>
              <w:spacing w:after="20"/>
            </w:pPr>
            <w:r/>
            <w:r>
              <w:rPr>
                <w:rFonts w:ascii="Aptos" w:hAnsi="Aptos"/>
                <w:b w:val="0"/>
                <w:sz w:val="15"/>
              </w:rPr>
              <w:t>One livestock type.</w:t>
            </w:r>
          </w:p>
        </w:tc>
      </w:tr>
      <w:tr>
        <w:tc>
          <w:tcPr>
            <w:tcW w:type="dxa" w:w="1944"/>
            <w:vAlign w:val="center"/>
            <w:shd w:fill="F1F5F9"/>
          </w:tcPr>
          <w:p>
            <w:pPr>
              <w:spacing w:after="20"/>
            </w:pPr>
            <w:r/>
            <w:r>
              <w:rPr>
                <w:rFonts w:ascii="Aptos" w:hAnsi="Aptos"/>
                <w:b w:val="0"/>
                <w:sz w:val="15"/>
              </w:rPr>
              <w:t>Livestock Observation</w:t>
            </w:r>
          </w:p>
        </w:tc>
        <w:tc>
          <w:tcPr>
            <w:tcW w:type="dxa" w:w="3240"/>
            <w:vAlign w:val="center"/>
            <w:shd w:fill="F1F5F9"/>
          </w:tcPr>
          <w:p>
            <w:pPr>
              <w:spacing w:after="20"/>
            </w:pPr>
            <w:r/>
            <w:r>
              <w:rPr>
                <w:rFonts w:ascii="Aptos" w:hAnsi="Aptos"/>
                <w:b w:val="0"/>
                <w:sz w:val="15"/>
              </w:rPr>
              <w:t>Periodic animal count and related measure.</w:t>
            </w:r>
          </w:p>
        </w:tc>
        <w:tc>
          <w:tcPr>
            <w:tcW w:type="dxa" w:w="4320"/>
            <w:vAlign w:val="center"/>
            <w:shd w:fill="F1F5F9"/>
          </w:tcPr>
          <w:p>
            <w:pPr>
              <w:spacing w:after="20"/>
            </w:pPr>
            <w:r/>
            <w:r>
              <w:rPr>
                <w:rFonts w:ascii="Aptos" w:hAnsi="Aptos"/>
                <w:b w:val="0"/>
                <w:sz w:val="15"/>
              </w:rPr>
              <w:t>One observation for a farm/type/date.</w:t>
            </w:r>
          </w:p>
        </w:tc>
      </w:tr>
      <w:tr>
        <w:tc>
          <w:tcPr>
            <w:tcW w:type="dxa" w:w="1944"/>
            <w:vAlign w:val="center"/>
          </w:tcPr>
          <w:p>
            <w:pPr>
              <w:spacing w:after="20"/>
            </w:pPr>
            <w:r/>
            <w:r>
              <w:rPr>
                <w:rFonts w:ascii="Aptos" w:hAnsi="Aptos"/>
                <w:b w:val="0"/>
                <w:sz w:val="15"/>
              </w:rPr>
              <w:t>Market</w:t>
            </w:r>
          </w:p>
        </w:tc>
        <w:tc>
          <w:tcPr>
            <w:tcW w:type="dxa" w:w="3240"/>
            <w:vAlign w:val="center"/>
          </w:tcPr>
          <w:p>
            <w:pPr>
              <w:spacing w:after="20"/>
            </w:pPr>
            <w:r/>
            <w:r>
              <w:rPr>
                <w:rFonts w:ascii="Aptos" w:hAnsi="Aptos"/>
                <w:b w:val="0"/>
                <w:sz w:val="15"/>
              </w:rPr>
              <w:t>Market identity and location.</w:t>
            </w:r>
          </w:p>
        </w:tc>
        <w:tc>
          <w:tcPr>
            <w:tcW w:type="dxa" w:w="4320"/>
            <w:vAlign w:val="center"/>
          </w:tcPr>
          <w:p>
            <w:pPr>
              <w:spacing w:after="20"/>
            </w:pPr>
            <w:r/>
            <w:r>
              <w:rPr>
                <w:rFonts w:ascii="Aptos" w:hAnsi="Aptos"/>
                <w:b w:val="0"/>
                <w:sz w:val="15"/>
              </w:rPr>
              <w:t>One market.</w:t>
            </w:r>
          </w:p>
        </w:tc>
      </w:tr>
      <w:tr>
        <w:tc>
          <w:tcPr>
            <w:tcW w:type="dxa" w:w="1944"/>
            <w:vAlign w:val="center"/>
            <w:shd w:fill="F1F5F9"/>
          </w:tcPr>
          <w:p>
            <w:pPr>
              <w:spacing w:after="20"/>
            </w:pPr>
            <w:r/>
            <w:r>
              <w:rPr>
                <w:rFonts w:ascii="Aptos" w:hAnsi="Aptos"/>
                <w:b w:val="0"/>
                <w:sz w:val="15"/>
              </w:rPr>
              <w:t>Market Price</w:t>
            </w:r>
          </w:p>
        </w:tc>
        <w:tc>
          <w:tcPr>
            <w:tcW w:type="dxa" w:w="3240"/>
            <w:vAlign w:val="center"/>
            <w:shd w:fill="F1F5F9"/>
          </w:tcPr>
          <w:p>
            <w:pPr>
              <w:spacing w:after="20"/>
            </w:pPr>
            <w:r/>
            <w:r>
              <w:rPr>
                <w:rFonts w:ascii="Aptos" w:hAnsi="Aptos"/>
                <w:b w:val="0"/>
                <w:sz w:val="15"/>
              </w:rPr>
              <w:t>Price observations for commodities.</w:t>
            </w:r>
          </w:p>
        </w:tc>
        <w:tc>
          <w:tcPr>
            <w:tcW w:type="dxa" w:w="4320"/>
            <w:vAlign w:val="center"/>
            <w:shd w:fill="F1F5F9"/>
          </w:tcPr>
          <w:p>
            <w:pPr>
              <w:spacing w:after="20"/>
            </w:pPr>
            <w:r/>
            <w:r>
              <w:rPr>
                <w:rFonts w:ascii="Aptos" w:hAnsi="Aptos"/>
                <w:b w:val="0"/>
                <w:sz w:val="15"/>
              </w:rPr>
              <w:t>One commodity price at a market on a date.</w:t>
            </w:r>
          </w:p>
        </w:tc>
      </w:tr>
    </w:tbl>
    <w:p>
      <w:pPr>
        <w:spacing w:after="20"/>
      </w:pPr>
    </w:p>
    <w:p>
      <w:pPr>
        <w:pStyle w:val="Heading2"/>
      </w:pPr>
      <w:r>
        <w:t>1.4 Why a relational model?</w:t>
      </w:r>
    </w:p>
    <w:p>
      <w:r>
        <w:rPr>
          <w:i w:val="0"/>
        </w:rPr>
        <w:t>The data contains clear entities and repeatable relationships, making a relational database a suitable starting point. Constraints provide dependable data quality, while SQL supports joins and aggregation for reporting. If the platform later receives very large sensor streams or unstructured satellite imagery, those assets can be stored separately and linked by identifiers rather than forcing them into these operational tables.</w:t>
      </w:r>
    </w:p>
    <w:p>
      <w:r>
        <w:br w:type="page"/>
      </w:r>
    </w:p>
    <w:p>
      <w:pPr>
        <w:pStyle w:val="Heading1"/>
      </w:pPr>
      <w:r>
        <w:t>2. Proposed Database Schema</w:t>
      </w:r>
    </w:p>
    <w:p>
      <w:r>
        <w:rPr>
          <w:i w:val="0"/>
        </w:rPr>
        <w:t>The following schema is intentionally compact enough for an internship prototype while covering the required crop, livestock, market and geography domains. Names use snake_case and singular concepts. Primary keys are generated surrogate IDs; natural identifiers such as farm_code remain unique.</w:t>
      </w:r>
    </w:p>
    <w:p>
      <w:pPr>
        <w:pStyle w:val="Heading2"/>
      </w:pPr>
      <w:r>
        <w:t>2.1 Reference and geography tables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7365D"/>
          </w:tcPr>
          <w:p>
            <w:pPr>
              <w:spacing w:after="20"/>
            </w:pPr>
            <w:r/>
            <w:r>
              <w:rPr>
                <w:rFonts w:ascii="Aptos" w:hAnsi="Aptos"/>
                <w:b/>
                <w:color w:val="FFFFFF"/>
                <w:sz w:val="15"/>
              </w:rPr>
              <w:t>Table</w:t>
            </w:r>
          </w:p>
        </w:tc>
        <w:tc>
          <w:tcPr>
            <w:tcW w:type="dxa" w:w="4896"/>
            <w:vAlign w:val="center"/>
            <w:shd w:fill="17365D"/>
          </w:tcPr>
          <w:p>
            <w:pPr>
              <w:spacing w:after="20"/>
            </w:pPr>
            <w:r/>
            <w:r>
              <w:rPr>
                <w:rFonts w:ascii="Aptos" w:hAnsi="Aptos"/>
                <w:b/>
                <w:color w:val="FFFFFF"/>
                <w:sz w:val="15"/>
              </w:rPr>
              <w:t>Key columns and important attributes</w:t>
            </w:r>
          </w:p>
        </w:tc>
        <w:tc>
          <w:tcPr>
            <w:tcW w:type="dxa" w:w="2808"/>
            <w:vAlign w:val="center"/>
            <w:shd w:fill="17365D"/>
          </w:tcPr>
          <w:p>
            <w:pPr>
              <w:spacing w:after="20"/>
            </w:pPr>
            <w:r/>
            <w:r>
              <w:rPr>
                <w:rFonts w:ascii="Aptos" w:hAnsi="Aptos"/>
                <w:b/>
                <w:color w:val="FFFFFF"/>
                <w:sz w:val="15"/>
              </w:rPr>
              <w:t>Rules</w:t>
            </w:r>
          </w:p>
        </w:tc>
      </w:tr>
      <w:tr>
        <w:tc>
          <w:tcPr>
            <w:tcW w:type="dxa" w:w="1800"/>
            <w:vAlign w:val="center"/>
          </w:tcPr>
          <w:p>
            <w:pPr>
              <w:spacing w:after="20"/>
            </w:pPr>
            <w:r/>
            <w:r>
              <w:rPr>
                <w:rFonts w:ascii="Aptos" w:hAnsi="Aptos"/>
                <w:b w:val="0"/>
                <w:sz w:val="15"/>
              </w:rPr>
              <w:t>region</w:t>
            </w:r>
          </w:p>
        </w:tc>
        <w:tc>
          <w:tcPr>
            <w:tcW w:type="dxa" w:w="4896"/>
            <w:vAlign w:val="center"/>
          </w:tcPr>
          <w:p>
            <w:pPr>
              <w:spacing w:after="20"/>
            </w:pPr>
            <w:r/>
            <w:r>
              <w:rPr>
                <w:rFonts w:ascii="Aptos" w:hAnsi="Aptos"/>
                <w:b w:val="0"/>
                <w:sz w:val="15"/>
              </w:rPr>
              <w:t>region_id PK; region_name; country_code</w:t>
            </w:r>
          </w:p>
        </w:tc>
        <w:tc>
          <w:tcPr>
            <w:tcW w:type="dxa" w:w="2808"/>
            <w:vAlign w:val="center"/>
          </w:tcPr>
          <w:p>
            <w:pPr>
              <w:spacing w:after="20"/>
            </w:pPr>
            <w:r/>
            <w:r>
              <w:rPr>
                <w:rFonts w:ascii="Aptos" w:hAnsi="Aptos"/>
                <w:b w:val="0"/>
                <w:sz w:val="15"/>
              </w:rPr>
              <w:t>UNIQUE(region_name, country_code)</w:t>
            </w:r>
          </w:p>
        </w:tc>
      </w:tr>
      <w:tr>
        <w:tc>
          <w:tcPr>
            <w:tcW w:type="dxa" w:w="1800"/>
            <w:vAlign w:val="center"/>
            <w:shd w:fill="F1F5F9"/>
          </w:tcPr>
          <w:p>
            <w:pPr>
              <w:spacing w:after="20"/>
            </w:pPr>
            <w:r/>
            <w:r>
              <w:rPr>
                <w:rFonts w:ascii="Aptos" w:hAnsi="Aptos"/>
                <w:b w:val="0"/>
                <w:sz w:val="15"/>
              </w:rPr>
              <w:t>farm</w:t>
            </w:r>
          </w:p>
        </w:tc>
        <w:tc>
          <w:tcPr>
            <w:tcW w:type="dxa" w:w="4896"/>
            <w:vAlign w:val="center"/>
            <w:shd w:fill="F1F5F9"/>
          </w:tcPr>
          <w:p>
            <w:pPr>
              <w:spacing w:after="20"/>
            </w:pPr>
            <w:r/>
            <w:r>
              <w:rPr>
                <w:rFonts w:ascii="Aptos" w:hAnsi="Aptos"/>
                <w:b w:val="0"/>
                <w:sz w:val="15"/>
              </w:rPr>
              <w:t>farm_id PK; farm_code; farm_name; region_id FK; area_hectares; created_at</w:t>
            </w:r>
          </w:p>
        </w:tc>
        <w:tc>
          <w:tcPr>
            <w:tcW w:type="dxa" w:w="2808"/>
            <w:vAlign w:val="center"/>
            <w:shd w:fill="F1F5F9"/>
          </w:tcPr>
          <w:p>
            <w:pPr>
              <w:spacing w:after="20"/>
            </w:pPr>
            <w:r/>
            <w:r>
              <w:rPr>
                <w:rFonts w:ascii="Aptos" w:hAnsi="Aptos"/>
                <w:b w:val="0"/>
                <w:sz w:val="15"/>
              </w:rPr>
              <w:t>farm_code UNIQUE; area_hectares &gt; 0; region_id required</w:t>
            </w:r>
          </w:p>
        </w:tc>
      </w:tr>
      <w:tr>
        <w:tc>
          <w:tcPr>
            <w:tcW w:type="dxa" w:w="1800"/>
            <w:vAlign w:val="center"/>
          </w:tcPr>
          <w:p>
            <w:pPr>
              <w:spacing w:after="20"/>
            </w:pPr>
            <w:r/>
            <w:r>
              <w:rPr>
                <w:rFonts w:ascii="Aptos" w:hAnsi="Aptos"/>
                <w:b w:val="0"/>
                <w:sz w:val="15"/>
              </w:rPr>
              <w:t>crop</w:t>
            </w:r>
          </w:p>
        </w:tc>
        <w:tc>
          <w:tcPr>
            <w:tcW w:type="dxa" w:w="4896"/>
            <w:vAlign w:val="center"/>
          </w:tcPr>
          <w:p>
            <w:pPr>
              <w:spacing w:after="20"/>
            </w:pPr>
            <w:r/>
            <w:r>
              <w:rPr>
                <w:rFonts w:ascii="Aptos" w:hAnsi="Aptos"/>
                <w:b w:val="0"/>
                <w:sz w:val="15"/>
              </w:rPr>
              <w:t>crop_id PK; crop_name; crop_category; standard_unit</w:t>
            </w:r>
          </w:p>
        </w:tc>
        <w:tc>
          <w:tcPr>
            <w:tcW w:type="dxa" w:w="2808"/>
            <w:vAlign w:val="center"/>
          </w:tcPr>
          <w:p>
            <w:pPr>
              <w:spacing w:after="20"/>
            </w:pPr>
            <w:r/>
            <w:r>
              <w:rPr>
                <w:rFonts w:ascii="Aptos" w:hAnsi="Aptos"/>
                <w:b w:val="0"/>
                <w:sz w:val="15"/>
              </w:rPr>
              <w:t>crop_name UNIQUE; standard_unit required</w:t>
            </w:r>
          </w:p>
        </w:tc>
      </w:tr>
      <w:tr>
        <w:tc>
          <w:tcPr>
            <w:tcW w:type="dxa" w:w="1800"/>
            <w:vAlign w:val="center"/>
            <w:shd w:fill="F1F5F9"/>
          </w:tcPr>
          <w:p>
            <w:pPr>
              <w:spacing w:after="20"/>
            </w:pPr>
            <w:r/>
            <w:r>
              <w:rPr>
                <w:rFonts w:ascii="Aptos" w:hAnsi="Aptos"/>
                <w:b w:val="0"/>
                <w:sz w:val="15"/>
              </w:rPr>
              <w:t>livestock_type</w:t>
            </w:r>
          </w:p>
        </w:tc>
        <w:tc>
          <w:tcPr>
            <w:tcW w:type="dxa" w:w="4896"/>
            <w:vAlign w:val="center"/>
            <w:shd w:fill="F1F5F9"/>
          </w:tcPr>
          <w:p>
            <w:pPr>
              <w:spacing w:after="20"/>
            </w:pPr>
            <w:r/>
            <w:r>
              <w:rPr>
                <w:rFonts w:ascii="Aptos" w:hAnsi="Aptos"/>
                <w:b w:val="0"/>
                <w:sz w:val="15"/>
              </w:rPr>
              <w:t>livestock_type_id PK; type_name; production_purpose</w:t>
            </w:r>
          </w:p>
        </w:tc>
        <w:tc>
          <w:tcPr>
            <w:tcW w:type="dxa" w:w="2808"/>
            <w:vAlign w:val="center"/>
            <w:shd w:fill="F1F5F9"/>
          </w:tcPr>
          <w:p>
            <w:pPr>
              <w:spacing w:after="20"/>
            </w:pPr>
            <w:r/>
            <w:r>
              <w:rPr>
                <w:rFonts w:ascii="Aptos" w:hAnsi="Aptos"/>
                <w:b w:val="0"/>
                <w:sz w:val="15"/>
              </w:rPr>
              <w:t>type_name UNIQUE</w:t>
            </w:r>
          </w:p>
        </w:tc>
      </w:tr>
      <w:tr>
        <w:tc>
          <w:tcPr>
            <w:tcW w:type="dxa" w:w="1800"/>
            <w:vAlign w:val="center"/>
          </w:tcPr>
          <w:p>
            <w:pPr>
              <w:spacing w:after="20"/>
            </w:pPr>
            <w:r/>
            <w:r>
              <w:rPr>
                <w:rFonts w:ascii="Aptos" w:hAnsi="Aptos"/>
                <w:b w:val="0"/>
                <w:sz w:val="15"/>
              </w:rPr>
              <w:t>market</w:t>
            </w:r>
          </w:p>
        </w:tc>
        <w:tc>
          <w:tcPr>
            <w:tcW w:type="dxa" w:w="4896"/>
            <w:vAlign w:val="center"/>
          </w:tcPr>
          <w:p>
            <w:pPr>
              <w:spacing w:after="20"/>
            </w:pPr>
            <w:r/>
            <w:r>
              <w:rPr>
                <w:rFonts w:ascii="Aptos" w:hAnsi="Aptos"/>
                <w:b w:val="0"/>
                <w:sz w:val="15"/>
              </w:rPr>
              <w:t>market_id PK; market_name; region_id FK; market_type</w:t>
            </w:r>
          </w:p>
        </w:tc>
        <w:tc>
          <w:tcPr>
            <w:tcW w:type="dxa" w:w="2808"/>
            <w:vAlign w:val="center"/>
          </w:tcPr>
          <w:p>
            <w:pPr>
              <w:spacing w:after="20"/>
            </w:pPr>
            <w:r/>
            <w:r>
              <w:rPr>
                <w:rFonts w:ascii="Aptos" w:hAnsi="Aptos"/>
                <w:b w:val="0"/>
                <w:sz w:val="15"/>
              </w:rPr>
              <w:t>region_id FK; market name indexed if searched</w:t>
            </w:r>
          </w:p>
        </w:tc>
      </w:tr>
    </w:tbl>
    <w:p>
      <w:pPr>
        <w:spacing w:after="20"/>
      </w:pPr>
    </w:p>
    <w:p>
      <w:pPr>
        <w:pStyle w:val="Heading2"/>
      </w:pPr>
      <w:r>
        <w:t>2.2 Fact tables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7365D"/>
          </w:tcPr>
          <w:p>
            <w:pPr>
              <w:spacing w:after="20"/>
            </w:pPr>
            <w:r/>
            <w:r>
              <w:rPr>
                <w:rFonts w:ascii="Aptos" w:hAnsi="Aptos"/>
                <w:b/>
                <w:color w:val="FFFFFF"/>
                <w:sz w:val="15"/>
              </w:rPr>
              <w:t>Table</w:t>
            </w:r>
          </w:p>
        </w:tc>
        <w:tc>
          <w:tcPr>
            <w:tcW w:type="dxa" w:w="4824"/>
            <w:vAlign w:val="center"/>
            <w:shd w:fill="17365D"/>
          </w:tcPr>
          <w:p>
            <w:pPr>
              <w:spacing w:after="20"/>
            </w:pPr>
            <w:r/>
            <w:r>
              <w:rPr>
                <w:rFonts w:ascii="Aptos" w:hAnsi="Aptos"/>
                <w:b/>
                <w:color w:val="FFFFFF"/>
                <w:sz w:val="15"/>
              </w:rPr>
              <w:t>Key columns and important attributes</w:t>
            </w:r>
          </w:p>
        </w:tc>
        <w:tc>
          <w:tcPr>
            <w:tcW w:type="dxa" w:w="2592"/>
            <w:vAlign w:val="center"/>
            <w:shd w:fill="17365D"/>
          </w:tcPr>
          <w:p>
            <w:pPr>
              <w:spacing w:after="20"/>
            </w:pPr>
            <w:r/>
            <w:r>
              <w:rPr>
                <w:rFonts w:ascii="Aptos" w:hAnsi="Aptos"/>
                <w:b/>
                <w:color w:val="FFFFFF"/>
                <w:sz w:val="15"/>
              </w:rPr>
              <w:t>Rules</w:t>
            </w:r>
          </w:p>
        </w:tc>
      </w:tr>
      <w:tr>
        <w:tc>
          <w:tcPr>
            <w:tcW w:type="dxa" w:w="2088"/>
            <w:vAlign w:val="center"/>
          </w:tcPr>
          <w:p>
            <w:pPr>
              <w:spacing w:after="20"/>
            </w:pPr>
            <w:r/>
            <w:r>
              <w:rPr>
                <w:rFonts w:ascii="Aptos" w:hAnsi="Aptos"/>
                <w:b w:val="0"/>
                <w:sz w:val="15"/>
              </w:rPr>
              <w:t>harvest</w:t>
            </w:r>
          </w:p>
        </w:tc>
        <w:tc>
          <w:tcPr>
            <w:tcW w:type="dxa" w:w="4824"/>
            <w:vAlign w:val="center"/>
          </w:tcPr>
          <w:p>
            <w:pPr>
              <w:spacing w:after="20"/>
            </w:pPr>
            <w:r/>
            <w:r>
              <w:rPr>
                <w:rFonts w:ascii="Aptos" w:hAnsi="Aptos"/>
                <w:b w:val="0"/>
                <w:sz w:val="15"/>
              </w:rPr>
              <w:t>harvest_id PK; farm_id FK; crop_id FK; season_year; harvest_date; area_planted_ha; quantity_tonnes</w:t>
            </w:r>
          </w:p>
        </w:tc>
        <w:tc>
          <w:tcPr>
            <w:tcW w:type="dxa" w:w="2592"/>
            <w:vAlign w:val="center"/>
          </w:tcPr>
          <w:p>
            <w:pPr>
              <w:spacing w:after="20"/>
            </w:pPr>
            <w:r/>
            <w:r>
              <w:rPr>
                <w:rFonts w:ascii="Aptos" w:hAnsi="Aptos"/>
                <w:b w:val="0"/>
                <w:sz w:val="15"/>
              </w:rPr>
              <w:t>Positive area; quantity &gt;= 0; indexes on farm/date and crop/year</w:t>
            </w:r>
          </w:p>
        </w:tc>
      </w:tr>
      <w:tr>
        <w:tc>
          <w:tcPr>
            <w:tcW w:type="dxa" w:w="2088"/>
            <w:vAlign w:val="center"/>
            <w:shd w:fill="F1F5F9"/>
          </w:tcPr>
          <w:p>
            <w:pPr>
              <w:spacing w:after="20"/>
            </w:pPr>
            <w:r/>
            <w:r>
              <w:rPr>
                <w:rFonts w:ascii="Aptos" w:hAnsi="Aptos"/>
                <w:b w:val="0"/>
                <w:sz w:val="15"/>
              </w:rPr>
              <w:t>livestock_observation</w:t>
            </w:r>
          </w:p>
        </w:tc>
        <w:tc>
          <w:tcPr>
            <w:tcW w:type="dxa" w:w="4824"/>
            <w:vAlign w:val="center"/>
            <w:shd w:fill="F1F5F9"/>
          </w:tcPr>
          <w:p>
            <w:pPr>
              <w:spacing w:after="20"/>
            </w:pPr>
            <w:r/>
            <w:r>
              <w:rPr>
                <w:rFonts w:ascii="Aptos" w:hAnsi="Aptos"/>
                <w:b w:val="0"/>
                <w:sz w:val="15"/>
              </w:rPr>
              <w:t>observation_id PK; farm_id FK; livestock_type_id FK; observed_on; animal_count; average_weight_kg</w:t>
            </w:r>
          </w:p>
        </w:tc>
        <w:tc>
          <w:tcPr>
            <w:tcW w:type="dxa" w:w="2592"/>
            <w:vAlign w:val="center"/>
            <w:shd w:fill="F1F5F9"/>
          </w:tcPr>
          <w:p>
            <w:pPr>
              <w:spacing w:after="20"/>
            </w:pPr>
            <w:r/>
            <w:r>
              <w:rPr>
                <w:rFonts w:ascii="Aptos" w:hAnsi="Aptos"/>
                <w:b w:val="0"/>
                <w:sz w:val="15"/>
              </w:rPr>
              <w:t>animal_count &gt;= 0; weight NULL when not measured; index by farm/type/date</w:t>
            </w:r>
          </w:p>
        </w:tc>
      </w:tr>
      <w:tr>
        <w:tc>
          <w:tcPr>
            <w:tcW w:type="dxa" w:w="2088"/>
            <w:vAlign w:val="center"/>
          </w:tcPr>
          <w:p>
            <w:pPr>
              <w:spacing w:after="20"/>
            </w:pPr>
            <w:r/>
            <w:r>
              <w:rPr>
                <w:rFonts w:ascii="Aptos" w:hAnsi="Aptos"/>
                <w:b w:val="0"/>
                <w:sz w:val="15"/>
              </w:rPr>
              <w:t>market_price</w:t>
            </w:r>
          </w:p>
        </w:tc>
        <w:tc>
          <w:tcPr>
            <w:tcW w:type="dxa" w:w="4824"/>
            <w:vAlign w:val="center"/>
          </w:tcPr>
          <w:p>
            <w:pPr>
              <w:spacing w:after="20"/>
            </w:pPr>
            <w:r/>
            <w:r>
              <w:rPr>
                <w:rFonts w:ascii="Aptos" w:hAnsi="Aptos"/>
                <w:b w:val="0"/>
                <w:sz w:val="15"/>
              </w:rPr>
              <w:t>price_id PK; market_id FK; crop_id FK; observed_on; price_per_tonne; currency_code</w:t>
            </w:r>
          </w:p>
        </w:tc>
        <w:tc>
          <w:tcPr>
            <w:tcW w:type="dxa" w:w="2592"/>
            <w:vAlign w:val="center"/>
          </w:tcPr>
          <w:p>
            <w:pPr>
              <w:spacing w:after="20"/>
            </w:pPr>
            <w:r/>
            <w:r>
              <w:rPr>
                <w:rFonts w:ascii="Aptos" w:hAnsi="Aptos"/>
                <w:b w:val="0"/>
                <w:sz w:val="15"/>
              </w:rPr>
              <w:t>price &gt;= 0; currency required; unique market/crop/date/currency if one daily quote is expected</w:t>
            </w:r>
          </w:p>
        </w:tc>
      </w:tr>
    </w:tbl>
    <w:p>
      <w:pPr>
        <w:spacing w:after="20"/>
      </w:pPr>
    </w:p>
    <w:p>
      <w:pPr>
        <w:pStyle w:val="Heading2"/>
      </w:pPr>
      <w:r>
        <w:t>2.3 Representative DDL</w:t>
      </w:r>
    </w:p>
    <w:p>
      <w:pPr>
        <w:pStyle w:val="SQLCode"/>
        <w:shd w:fill="F3F6FA"/>
      </w:pPr>
      <w:r>
        <w:t xml:space="preserve"> </w:t>
      </w:r>
    </w:p>
    <w:p>
      <w:pPr>
        <w:pStyle w:val="SQLCode"/>
        <w:shd w:fill="F3F6FA"/>
      </w:pPr>
      <w:r>
        <w:t>CREATE TABLE farm (</w:t>
      </w:r>
    </w:p>
    <w:p>
      <w:pPr>
        <w:pStyle w:val="SQLCode"/>
        <w:shd w:fill="F3F6FA"/>
      </w:pPr>
      <w:r>
        <w:t xml:space="preserve">  farm_id BIGINT GENERATED ALWAYS AS IDENTITY PRIMARY KEY,</w:t>
      </w:r>
    </w:p>
    <w:p>
      <w:pPr>
        <w:pStyle w:val="SQLCode"/>
        <w:shd w:fill="F3F6FA"/>
      </w:pPr>
      <w:r>
        <w:t xml:space="preserve">  farm_code VARCHAR(40) NOT NULL UNIQUE,</w:t>
      </w:r>
    </w:p>
    <w:p>
      <w:pPr>
        <w:pStyle w:val="SQLCode"/>
        <w:shd w:fill="F3F6FA"/>
      </w:pPr>
      <w:r>
        <w:t xml:space="preserve">  farm_name VARCHAR(160) NOT NULL,</w:t>
      </w:r>
    </w:p>
    <w:p>
      <w:pPr>
        <w:pStyle w:val="SQLCode"/>
        <w:shd w:fill="F3F6FA"/>
      </w:pPr>
      <w:r>
        <w:t xml:space="preserve">  region_id BIGINT NOT NULL REFERENCES region(region_id),</w:t>
      </w:r>
    </w:p>
    <w:p>
      <w:pPr>
        <w:pStyle w:val="SQLCode"/>
        <w:shd w:fill="F3F6FA"/>
      </w:pPr>
      <w:r>
        <w:t xml:space="preserve">  area_hectares NUMERIC(12,2) NOT NULL CHECK (area_hectares &gt; 0),</w:t>
      </w:r>
    </w:p>
    <w:p>
      <w:pPr>
        <w:pStyle w:val="SQLCode"/>
        <w:shd w:fill="F3F6FA"/>
      </w:pPr>
      <w:r>
        <w:t xml:space="preserve">  created_at TIMESTAMPTZ NOT NULL DEFAULT CURRENT_TIMESTAMP</w:t>
      </w:r>
    </w:p>
    <w:p>
      <w:pPr>
        <w:pStyle w:val="SQLCode"/>
        <w:shd w:fill="F3F6FA"/>
      </w:pPr>
      <w:r>
        <w:t>);</w:t>
      </w:r>
    </w:p>
    <w:p>
      <w:pPr>
        <w:pStyle w:val="SQLCode"/>
        <w:shd w:fill="F3F6FA"/>
      </w:pPr>
      <w:r>
        <w:t xml:space="preserve"> </w:t>
      </w:r>
    </w:p>
    <w:p>
      <w:pPr>
        <w:pStyle w:val="SQLCode"/>
        <w:shd w:fill="F3F6FA"/>
      </w:pPr>
      <w:r>
        <w:t>CREATE TABLE crop (</w:t>
      </w:r>
    </w:p>
    <w:p>
      <w:pPr>
        <w:pStyle w:val="SQLCode"/>
        <w:shd w:fill="F3F6FA"/>
      </w:pPr>
      <w:r>
        <w:t xml:space="preserve">  crop_id BIGINT GENERATED ALWAYS AS IDENTITY PRIMARY KEY,</w:t>
      </w:r>
    </w:p>
    <w:p>
      <w:pPr>
        <w:pStyle w:val="SQLCode"/>
        <w:shd w:fill="F3F6FA"/>
      </w:pPr>
      <w:r>
        <w:t xml:space="preserve">  crop_name VARCHAR(100) NOT NULL UNIQUE,</w:t>
      </w:r>
    </w:p>
    <w:p>
      <w:pPr>
        <w:pStyle w:val="SQLCode"/>
        <w:shd w:fill="F3F6FA"/>
      </w:pPr>
      <w:r>
        <w:t xml:space="preserve">  crop_category VARCHAR(60),</w:t>
      </w:r>
    </w:p>
    <w:p>
      <w:pPr>
        <w:pStyle w:val="SQLCode"/>
        <w:shd w:fill="F3F6FA"/>
      </w:pPr>
      <w:r>
        <w:t xml:space="preserve">  standard_unit VARCHAR(30) NOT NULL DEFAULT 'tonne'</w:t>
      </w:r>
    </w:p>
    <w:p>
      <w:pPr>
        <w:pStyle w:val="SQLCode"/>
        <w:shd w:fill="F3F6FA"/>
      </w:pPr>
      <w:r>
        <w:t>);</w:t>
      </w:r>
    </w:p>
    <w:p>
      <w:pPr>
        <w:pStyle w:val="SQLCode"/>
        <w:shd w:fill="F3F6FA"/>
      </w:pPr>
      <w:r>
        <w:t xml:space="preserve"> </w:t>
      </w:r>
    </w:p>
    <w:p>
      <w:pPr>
        <w:pStyle w:val="SQLCode"/>
        <w:shd w:fill="F3F6FA"/>
      </w:pPr>
      <w:r>
        <w:t>CREATE TABLE harvest (</w:t>
      </w:r>
    </w:p>
    <w:p>
      <w:pPr>
        <w:pStyle w:val="SQLCode"/>
        <w:shd w:fill="F3F6FA"/>
      </w:pPr>
      <w:r>
        <w:t xml:space="preserve">  harvest_id BIGINT GENERATED ALWAYS AS IDENTITY PRIMARY KEY,</w:t>
      </w:r>
    </w:p>
    <w:p>
      <w:pPr>
        <w:pStyle w:val="SQLCode"/>
        <w:shd w:fill="F3F6FA"/>
      </w:pPr>
      <w:r>
        <w:t xml:space="preserve">  farm_id BIGINT NOT NULL REFERENCES farm(farm_id),</w:t>
      </w:r>
    </w:p>
    <w:p>
      <w:pPr>
        <w:pStyle w:val="SQLCode"/>
        <w:shd w:fill="F3F6FA"/>
      </w:pPr>
      <w:r>
        <w:t xml:space="preserve">  crop_id BIGINT NOT NULL REFERENCES crop(crop_id),</w:t>
      </w:r>
    </w:p>
    <w:p>
      <w:pPr>
        <w:pStyle w:val="SQLCode"/>
        <w:shd w:fill="F3F6FA"/>
      </w:pPr>
      <w:r>
        <w:t xml:space="preserve">  season_year SMALLINT NOT NULL,</w:t>
      </w:r>
    </w:p>
    <w:p>
      <w:pPr>
        <w:pStyle w:val="SQLCode"/>
        <w:shd w:fill="F3F6FA"/>
      </w:pPr>
      <w:r>
        <w:t xml:space="preserve">  harvest_date DATE NOT NULL,</w:t>
      </w:r>
    </w:p>
    <w:p>
      <w:pPr>
        <w:pStyle w:val="SQLCode"/>
        <w:shd w:fill="F3F6FA"/>
      </w:pPr>
      <w:r>
        <w:t xml:space="preserve">  area_planted_ha NUMERIC(12,2) NOT NULL CHECK (area_planted_ha &gt; 0),</w:t>
      </w:r>
    </w:p>
    <w:p>
      <w:pPr>
        <w:pStyle w:val="SQLCode"/>
        <w:shd w:fill="F3F6FA"/>
      </w:pPr>
      <w:r>
        <w:t xml:space="preserve">  quantity_tonnes NUMERIC(14,3) NOT NULL CHECK (quantity_tonnes &gt;= 0)</w:t>
      </w:r>
    </w:p>
    <w:p>
      <w:pPr>
        <w:pStyle w:val="SQLCode"/>
        <w:shd w:fill="F3F6FA"/>
      </w:pPr>
      <w:r>
        <w:t>);</w:t>
      </w:r>
    </w:p>
    <w:p>
      <w:r>
        <w:rPr>
          <w:i w:val="0"/>
        </w:rPr>
        <w:t>The remaining tables follow the same pattern: a generated primary key, non-null foreign keys, explicit units, validation constraints and dates that define the fact’s time grain.</w:t>
      </w:r>
    </w:p>
    <w:p>
      <w:r>
        <w:br w:type="page"/>
      </w:r>
    </w:p>
    <w:p>
      <w:pPr>
        <w:pStyle w:val="Heading1"/>
      </w:pPr>
      <w:r>
        <w:t>3. Entity–Relationship Model</w:t>
      </w:r>
    </w:p>
    <w:p>
      <w:pPr>
        <w:pStyle w:val="Heading2"/>
      </w:pPr>
      <w:r>
        <w:t>3.1 ER diagram (text representation)</w:t>
      </w:r>
    </w:p>
    <w:p>
      <w:pPr>
        <w:spacing w:before="80" w:after="140"/>
        <w:ind w:left="360"/>
      </w:pPr>
      <w:r>
        <w:rPr>
          <w:rFonts w:ascii="Consolas" w:hAnsi="Consolas"/>
          <w:color w:val="17365D"/>
          <w:sz w:val="18"/>
        </w:rPr>
        <w:t>REGION (1) ─────────&lt; FARM (many)</w:t>
        <w:br/>
        <w:t xml:space="preserve">   │                         │</w:t>
        <w:br/>
        <w:t xml:space="preserve">   │                         ├────────&lt; HARVEST &gt;──────── CROP</w:t>
        <w:br/>
        <w:t xml:space="preserve">   │                         │             many              1</w:t>
        <w:br/>
        <w:t xml:space="preserve">   │                         │</w:t>
        <w:br/>
        <w:t xml:space="preserve">   │                         └────&lt; LIVESTOCK_OBSERVATION &gt;── LIVESTOCK_TYPE</w:t>
        <w:br/>
        <w:t xml:space="preserve">   │                                      many                     1</w:t>
        <w:br/>
        <w:t xml:space="preserve">   │</w:t>
        <w:br/>
        <w:t xml:space="preserve">   └────────────&lt; MARKET (many)</w:t>
        <w:br/>
        <w:t xml:space="preserve">                         │</w:t>
        <w:br/>
        <w:t xml:space="preserve">                         └────────&lt; MARKET_PRICE &gt;──────── CROP</w:t>
        <w:br/>
        <w:t xml:space="preserve">                                      many                     1</w:t>
      </w:r>
    </w:p>
    <w:p>
      <w:r>
        <w:rPr>
          <w:i w:val="0"/>
        </w:rPr>
        <w:t>Legend: “1” means one parent row; “many” means multiple child rows. Each child record stores the parent’s foreign key. The crop entity is shared by harvest and market-price facts, but harvest rows are not directly joined to market-price rows unless the analysis intentionally matches them by crop and time period.</w:t>
      </w:r>
    </w:p>
    <w:p>
      <w:pPr>
        <w:pStyle w:val="Heading2"/>
      </w:pPr>
      <w:r>
        <w:t>3.2 Relationship definitions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7365D"/>
          </w:tcPr>
          <w:p>
            <w:pPr>
              <w:spacing w:after="20"/>
            </w:pPr>
            <w:r/>
            <w:r>
              <w:rPr>
                <w:rFonts w:ascii="Aptos" w:hAnsi="Aptos"/>
                <w:b/>
                <w:color w:val="FFFFFF"/>
                <w:sz w:val="15"/>
              </w:rPr>
              <w:t>Relationship</w:t>
            </w:r>
          </w:p>
        </w:tc>
        <w:tc>
          <w:tcPr>
            <w:tcW w:type="dxa" w:w="1584"/>
            <w:vAlign w:val="center"/>
            <w:shd w:fill="17365D"/>
          </w:tcPr>
          <w:p>
            <w:pPr>
              <w:spacing w:after="20"/>
            </w:pPr>
            <w:r/>
            <w:r>
              <w:rPr>
                <w:rFonts w:ascii="Aptos" w:hAnsi="Aptos"/>
                <w:b/>
                <w:color w:val="FFFFFF"/>
                <w:sz w:val="15"/>
              </w:rPr>
              <w:t>Cardinality</w:t>
            </w:r>
          </w:p>
        </w:tc>
        <w:tc>
          <w:tcPr>
            <w:tcW w:type="dxa" w:w="5040"/>
            <w:vAlign w:val="center"/>
            <w:shd w:fill="17365D"/>
          </w:tcPr>
          <w:p>
            <w:pPr>
              <w:spacing w:after="20"/>
            </w:pPr>
            <w:r/>
            <w:r>
              <w:rPr>
                <w:rFonts w:ascii="Aptos" w:hAnsi="Aptos"/>
                <w:b/>
                <w:color w:val="FFFFFF"/>
                <w:sz w:val="15"/>
              </w:rPr>
              <w:t>Explanation</w:t>
            </w:r>
          </w:p>
        </w:tc>
      </w:tr>
      <w:tr>
        <w:tc>
          <w:tcPr>
            <w:tcW w:type="dxa" w:w="2880"/>
            <w:vAlign w:val="center"/>
          </w:tcPr>
          <w:p>
            <w:pPr>
              <w:spacing w:after="20"/>
            </w:pPr>
            <w:r/>
            <w:r>
              <w:rPr>
                <w:rFonts w:ascii="Aptos" w:hAnsi="Aptos"/>
                <w:b w:val="0"/>
                <w:sz w:val="15"/>
              </w:rPr>
              <w:t>Region → Farm</w:t>
            </w:r>
          </w:p>
        </w:tc>
        <w:tc>
          <w:tcPr>
            <w:tcW w:type="dxa" w:w="1584"/>
            <w:vAlign w:val="center"/>
          </w:tcPr>
          <w:p>
            <w:pPr>
              <w:spacing w:after="20"/>
            </w:pPr>
            <w:r/>
            <w:r>
              <w:rPr>
                <w:rFonts w:ascii="Aptos" w:hAnsi="Aptos"/>
                <w:b w:val="0"/>
                <w:sz w:val="15"/>
              </w:rPr>
              <w:t>1 : many</w:t>
            </w:r>
          </w:p>
        </w:tc>
        <w:tc>
          <w:tcPr>
            <w:tcW w:type="dxa" w:w="5040"/>
            <w:vAlign w:val="center"/>
          </w:tcPr>
          <w:p>
            <w:pPr>
              <w:spacing w:after="20"/>
            </w:pPr>
            <w:r/>
            <w:r>
              <w:rPr>
                <w:rFonts w:ascii="Aptos" w:hAnsi="Aptos"/>
                <w:b w:val="0"/>
                <w:sz w:val="15"/>
              </w:rPr>
              <w:t>A region can contain many farms; each farm belongs to one region in this version.</w:t>
            </w:r>
          </w:p>
        </w:tc>
      </w:tr>
      <w:tr>
        <w:tc>
          <w:tcPr>
            <w:tcW w:type="dxa" w:w="2880"/>
            <w:vAlign w:val="center"/>
            <w:shd w:fill="F1F5F9"/>
          </w:tcPr>
          <w:p>
            <w:pPr>
              <w:spacing w:after="20"/>
            </w:pPr>
            <w:r/>
            <w:r>
              <w:rPr>
                <w:rFonts w:ascii="Aptos" w:hAnsi="Aptos"/>
                <w:b w:val="0"/>
                <w:sz w:val="15"/>
              </w:rPr>
              <w:t>Region → Market</w:t>
            </w:r>
          </w:p>
        </w:tc>
        <w:tc>
          <w:tcPr>
            <w:tcW w:type="dxa" w:w="1584"/>
            <w:vAlign w:val="center"/>
            <w:shd w:fill="F1F5F9"/>
          </w:tcPr>
          <w:p>
            <w:pPr>
              <w:spacing w:after="20"/>
            </w:pPr>
            <w:r/>
            <w:r>
              <w:rPr>
                <w:rFonts w:ascii="Aptos" w:hAnsi="Aptos"/>
                <w:b w:val="0"/>
                <w:sz w:val="15"/>
              </w:rPr>
              <w:t>1 : many</w:t>
            </w:r>
          </w:p>
        </w:tc>
        <w:tc>
          <w:tcPr>
            <w:tcW w:type="dxa" w:w="5040"/>
            <w:vAlign w:val="center"/>
            <w:shd w:fill="F1F5F9"/>
          </w:tcPr>
          <w:p>
            <w:pPr>
              <w:spacing w:after="20"/>
            </w:pPr>
            <w:r/>
            <w:r>
              <w:rPr>
                <w:rFonts w:ascii="Aptos" w:hAnsi="Aptos"/>
                <w:b w:val="0"/>
                <w:sz w:val="15"/>
              </w:rPr>
              <w:t>A region can contain several markets; each market is assigned to one region.</w:t>
            </w:r>
          </w:p>
        </w:tc>
      </w:tr>
      <w:tr>
        <w:tc>
          <w:tcPr>
            <w:tcW w:type="dxa" w:w="2880"/>
            <w:vAlign w:val="center"/>
          </w:tcPr>
          <w:p>
            <w:pPr>
              <w:spacing w:after="20"/>
            </w:pPr>
            <w:r/>
            <w:r>
              <w:rPr>
                <w:rFonts w:ascii="Aptos" w:hAnsi="Aptos"/>
                <w:b w:val="0"/>
                <w:sz w:val="15"/>
              </w:rPr>
              <w:t>Farm → Harvest</w:t>
            </w:r>
          </w:p>
        </w:tc>
        <w:tc>
          <w:tcPr>
            <w:tcW w:type="dxa" w:w="1584"/>
            <w:vAlign w:val="center"/>
          </w:tcPr>
          <w:p>
            <w:pPr>
              <w:spacing w:after="20"/>
            </w:pPr>
            <w:r/>
            <w:r>
              <w:rPr>
                <w:rFonts w:ascii="Aptos" w:hAnsi="Aptos"/>
                <w:b w:val="0"/>
                <w:sz w:val="15"/>
              </w:rPr>
              <w:t>1 : many</w:t>
            </w:r>
          </w:p>
        </w:tc>
        <w:tc>
          <w:tcPr>
            <w:tcW w:type="dxa" w:w="5040"/>
            <w:vAlign w:val="center"/>
          </w:tcPr>
          <w:p>
            <w:pPr>
              <w:spacing w:after="20"/>
            </w:pPr>
            <w:r/>
            <w:r>
              <w:rPr>
                <w:rFonts w:ascii="Aptos" w:hAnsi="Aptos"/>
                <w:b w:val="0"/>
                <w:sz w:val="15"/>
              </w:rPr>
              <w:t>A farm can have many harvest records across crops and seasons.</w:t>
            </w:r>
          </w:p>
        </w:tc>
      </w:tr>
      <w:tr>
        <w:tc>
          <w:tcPr>
            <w:tcW w:type="dxa" w:w="2880"/>
            <w:vAlign w:val="center"/>
            <w:shd w:fill="F1F5F9"/>
          </w:tcPr>
          <w:p>
            <w:pPr>
              <w:spacing w:after="20"/>
            </w:pPr>
            <w:r/>
            <w:r>
              <w:rPr>
                <w:rFonts w:ascii="Aptos" w:hAnsi="Aptos"/>
                <w:b w:val="0"/>
                <w:sz w:val="15"/>
              </w:rPr>
              <w:t>Crop → Harvest</w:t>
            </w:r>
          </w:p>
        </w:tc>
        <w:tc>
          <w:tcPr>
            <w:tcW w:type="dxa" w:w="1584"/>
            <w:vAlign w:val="center"/>
            <w:shd w:fill="F1F5F9"/>
          </w:tcPr>
          <w:p>
            <w:pPr>
              <w:spacing w:after="20"/>
            </w:pPr>
            <w:r/>
            <w:r>
              <w:rPr>
                <w:rFonts w:ascii="Aptos" w:hAnsi="Aptos"/>
                <w:b w:val="0"/>
                <w:sz w:val="15"/>
              </w:rPr>
              <w:t>1 : many</w:t>
            </w:r>
          </w:p>
        </w:tc>
        <w:tc>
          <w:tcPr>
            <w:tcW w:type="dxa" w:w="5040"/>
            <w:vAlign w:val="center"/>
            <w:shd w:fill="F1F5F9"/>
          </w:tcPr>
          <w:p>
            <w:pPr>
              <w:spacing w:after="20"/>
            </w:pPr>
            <w:r/>
            <w:r>
              <w:rPr>
                <w:rFonts w:ascii="Aptos" w:hAnsi="Aptos"/>
                <w:b w:val="0"/>
                <w:sz w:val="15"/>
              </w:rPr>
              <w:t>A crop appears in many farm harvest records.</w:t>
            </w:r>
          </w:p>
        </w:tc>
      </w:tr>
      <w:tr>
        <w:tc>
          <w:tcPr>
            <w:tcW w:type="dxa" w:w="2880"/>
            <w:vAlign w:val="center"/>
          </w:tcPr>
          <w:p>
            <w:pPr>
              <w:spacing w:after="20"/>
            </w:pPr>
            <w:r/>
            <w:r>
              <w:rPr>
                <w:rFonts w:ascii="Aptos" w:hAnsi="Aptos"/>
                <w:b w:val="0"/>
                <w:sz w:val="15"/>
              </w:rPr>
              <w:t>Farm → Livestock Observation</w:t>
            </w:r>
          </w:p>
        </w:tc>
        <w:tc>
          <w:tcPr>
            <w:tcW w:type="dxa" w:w="1584"/>
            <w:vAlign w:val="center"/>
          </w:tcPr>
          <w:p>
            <w:pPr>
              <w:spacing w:after="20"/>
            </w:pPr>
            <w:r/>
            <w:r>
              <w:rPr>
                <w:rFonts w:ascii="Aptos" w:hAnsi="Aptos"/>
                <w:b w:val="0"/>
                <w:sz w:val="15"/>
              </w:rPr>
              <w:t>1 : many</w:t>
            </w:r>
          </w:p>
        </w:tc>
        <w:tc>
          <w:tcPr>
            <w:tcW w:type="dxa" w:w="5040"/>
            <w:vAlign w:val="center"/>
          </w:tcPr>
          <w:p>
            <w:pPr>
              <w:spacing w:after="20"/>
            </w:pPr>
            <w:r/>
            <w:r>
              <w:rPr>
                <w:rFonts w:ascii="Aptos" w:hAnsi="Aptos"/>
                <w:b w:val="0"/>
                <w:sz w:val="15"/>
              </w:rPr>
              <w:t>Observations record livestock status repeatedly over time.</w:t>
            </w:r>
          </w:p>
        </w:tc>
      </w:tr>
      <w:tr>
        <w:tc>
          <w:tcPr>
            <w:tcW w:type="dxa" w:w="2880"/>
            <w:vAlign w:val="center"/>
            <w:shd w:fill="F1F5F9"/>
          </w:tcPr>
          <w:p>
            <w:pPr>
              <w:spacing w:after="20"/>
            </w:pPr>
            <w:r/>
            <w:r>
              <w:rPr>
                <w:rFonts w:ascii="Aptos" w:hAnsi="Aptos"/>
                <w:b w:val="0"/>
                <w:sz w:val="15"/>
              </w:rPr>
              <w:t>Livestock Type → Observation</w:t>
            </w:r>
          </w:p>
        </w:tc>
        <w:tc>
          <w:tcPr>
            <w:tcW w:type="dxa" w:w="1584"/>
            <w:vAlign w:val="center"/>
            <w:shd w:fill="F1F5F9"/>
          </w:tcPr>
          <w:p>
            <w:pPr>
              <w:spacing w:after="20"/>
            </w:pPr>
            <w:r/>
            <w:r>
              <w:rPr>
                <w:rFonts w:ascii="Aptos" w:hAnsi="Aptos"/>
                <w:b w:val="0"/>
                <w:sz w:val="15"/>
              </w:rPr>
              <w:t>1 : many</w:t>
            </w:r>
          </w:p>
        </w:tc>
        <w:tc>
          <w:tcPr>
            <w:tcW w:type="dxa" w:w="5040"/>
            <w:vAlign w:val="center"/>
            <w:shd w:fill="F1F5F9"/>
          </w:tcPr>
          <w:p>
            <w:pPr>
              <w:spacing w:after="20"/>
            </w:pPr>
            <w:r/>
            <w:r>
              <w:rPr>
                <w:rFonts w:ascii="Aptos" w:hAnsi="Aptos"/>
                <w:b w:val="0"/>
                <w:sz w:val="15"/>
              </w:rPr>
              <w:t>Each observation classifies counts under one livestock type.</w:t>
            </w:r>
          </w:p>
        </w:tc>
      </w:tr>
      <w:tr>
        <w:tc>
          <w:tcPr>
            <w:tcW w:type="dxa" w:w="2880"/>
            <w:vAlign w:val="center"/>
          </w:tcPr>
          <w:p>
            <w:pPr>
              <w:spacing w:after="20"/>
            </w:pPr>
            <w:r/>
            <w:r>
              <w:rPr>
                <w:rFonts w:ascii="Aptos" w:hAnsi="Aptos"/>
                <w:b w:val="0"/>
                <w:sz w:val="15"/>
              </w:rPr>
              <w:t>Market → Market Price</w:t>
            </w:r>
          </w:p>
        </w:tc>
        <w:tc>
          <w:tcPr>
            <w:tcW w:type="dxa" w:w="1584"/>
            <w:vAlign w:val="center"/>
          </w:tcPr>
          <w:p>
            <w:pPr>
              <w:spacing w:after="20"/>
            </w:pPr>
            <w:r/>
            <w:r>
              <w:rPr>
                <w:rFonts w:ascii="Aptos" w:hAnsi="Aptos"/>
                <w:b w:val="0"/>
                <w:sz w:val="15"/>
              </w:rPr>
              <w:t>1 : many</w:t>
            </w:r>
          </w:p>
        </w:tc>
        <w:tc>
          <w:tcPr>
            <w:tcW w:type="dxa" w:w="5040"/>
            <w:vAlign w:val="center"/>
          </w:tcPr>
          <w:p>
            <w:pPr>
              <w:spacing w:after="20"/>
            </w:pPr>
            <w:r/>
            <w:r>
              <w:rPr>
                <w:rFonts w:ascii="Aptos" w:hAnsi="Aptos"/>
                <w:b w:val="0"/>
                <w:sz w:val="15"/>
              </w:rPr>
              <w:t>A market has price records for multiple commodities and dates.</w:t>
            </w:r>
          </w:p>
        </w:tc>
      </w:tr>
      <w:tr>
        <w:tc>
          <w:tcPr>
            <w:tcW w:type="dxa" w:w="2880"/>
            <w:vAlign w:val="center"/>
            <w:shd w:fill="F1F5F9"/>
          </w:tcPr>
          <w:p>
            <w:pPr>
              <w:spacing w:after="20"/>
            </w:pPr>
            <w:r/>
            <w:r>
              <w:rPr>
                <w:rFonts w:ascii="Aptos" w:hAnsi="Aptos"/>
                <w:b w:val="0"/>
                <w:sz w:val="15"/>
              </w:rPr>
              <w:t>Crop → Market Price</w:t>
            </w:r>
          </w:p>
        </w:tc>
        <w:tc>
          <w:tcPr>
            <w:tcW w:type="dxa" w:w="1584"/>
            <w:vAlign w:val="center"/>
            <w:shd w:fill="F1F5F9"/>
          </w:tcPr>
          <w:p>
            <w:pPr>
              <w:spacing w:after="20"/>
            </w:pPr>
            <w:r/>
            <w:r>
              <w:rPr>
                <w:rFonts w:ascii="Aptos" w:hAnsi="Aptos"/>
                <w:b w:val="0"/>
                <w:sz w:val="15"/>
              </w:rPr>
              <w:t>1 : many</w:t>
            </w:r>
          </w:p>
        </w:tc>
        <w:tc>
          <w:tcPr>
            <w:tcW w:type="dxa" w:w="5040"/>
            <w:vAlign w:val="center"/>
            <w:shd w:fill="F1F5F9"/>
          </w:tcPr>
          <w:p>
            <w:pPr>
              <w:spacing w:after="20"/>
            </w:pPr>
            <w:r/>
            <w:r>
              <w:rPr>
                <w:rFonts w:ascii="Aptos" w:hAnsi="Aptos"/>
                <w:b w:val="0"/>
                <w:sz w:val="15"/>
              </w:rPr>
              <w:t>A crop may be quoted at many markets and on many dates.</w:t>
            </w:r>
          </w:p>
        </w:tc>
      </w:tr>
    </w:tbl>
    <w:p>
      <w:pPr>
        <w:spacing w:after="20"/>
      </w:pPr>
    </w:p>
    <w:p>
      <w:pPr>
        <w:pStyle w:val="Heading2"/>
      </w:pPr>
      <w:r>
        <w:t>3.3 Integrity and modeling choices</w:t>
      </w:r>
    </w:p>
    <w:p>
      <w:pPr>
        <w:pStyle w:val="ListBullet"/>
        <w:spacing w:after="30"/>
      </w:pPr>
      <w:r>
        <w:t>A farm’s region is stored once in farm, not repeated on every harvest row. Region-level reports join through farm.</w:t>
      </w:r>
    </w:p>
    <w:p>
      <w:pPr>
        <w:pStyle w:val="ListBullet"/>
        <w:spacing w:after="30"/>
      </w:pPr>
      <w:r>
        <w:t>Harvest records store both area planted and quantity harvested, allowing yield = quantity / area to be calculated. If partial harvests are stored as multiple rows, reporting must aggregate quantity and area at the intended grain before dividing.</w:t>
      </w:r>
    </w:p>
    <w:p>
      <w:pPr>
        <w:pStyle w:val="ListBullet"/>
        <w:spacing w:after="30"/>
      </w:pPr>
      <w:r>
        <w:t>Market price includes currency_code so that prices in different currencies are not averaged together. Currency conversion requires a separately governed exchange-rate dataset.</w:t>
      </w:r>
    </w:p>
    <w:p>
      <w:pPr>
        <w:pStyle w:val="ListBullet"/>
        <w:spacing w:after="30"/>
      </w:pPr>
      <w:r>
        <w:t>A uniqueness constraint on (market_id, crop_id, observed_on, currency_code) is appropriate only if the source guarantees one daily quote per combination. If multiple vendors or price grades exist, add vendor_id or grade to the key instead.</w:t>
      </w:r>
    </w:p>
    <w:p>
      <w:r>
        <w:br w:type="page"/>
      </w:r>
    </w:p>
    <w:p>
      <w:pPr>
        <w:pStyle w:val="Heading1"/>
      </w:pPr>
      <w:r>
        <w:t>4. SQL Reporting Queries and Optimization</w:t>
      </w:r>
    </w:p>
    <w:p>
      <w:pPr>
        <w:pStyle w:val="Heading2"/>
      </w:pPr>
      <w:r>
        <w:t>4.1 Annual crop production by region</w:t>
      </w:r>
    </w:p>
    <w:p>
      <w:r>
        <w:rPr>
          <w:i w:val="0"/>
        </w:rPr>
        <w:t>Business question: Which region and crop combinations produced the greatest quantity in a selected year? Filter early to reduce the number of rows aggregated.</w:t>
      </w:r>
    </w:p>
    <w:p>
      <w:pPr>
        <w:pStyle w:val="SQLCode"/>
        <w:shd w:fill="F3F6FA"/>
      </w:pPr>
      <w:r>
        <w:t>-- Example: production totals for 2025</w:t>
      </w:r>
    </w:p>
    <w:p>
      <w:pPr>
        <w:pStyle w:val="SQLCode"/>
        <w:shd w:fill="F3F6FA"/>
      </w:pPr>
      <w:r>
        <w:t>SELECT r.region_name, c.crop_name,</w:t>
      </w:r>
    </w:p>
    <w:p>
      <w:pPr>
        <w:pStyle w:val="SQLCode"/>
        <w:shd w:fill="F3F6FA"/>
      </w:pPr>
      <w:r>
        <w:t xml:space="preserve">       h.season_year,</w:t>
      </w:r>
    </w:p>
    <w:p>
      <w:pPr>
        <w:pStyle w:val="SQLCode"/>
        <w:shd w:fill="F3F6FA"/>
      </w:pPr>
      <w:r>
        <w:t xml:space="preserve">       SUM(h.quantity_tonnes) AS total_tonnes</w:t>
      </w:r>
    </w:p>
    <w:p>
      <w:pPr>
        <w:pStyle w:val="SQLCode"/>
        <w:shd w:fill="F3F6FA"/>
      </w:pPr>
      <w:r>
        <w:t>FROM harvest AS h</w:t>
      </w:r>
    </w:p>
    <w:p>
      <w:pPr>
        <w:pStyle w:val="SQLCode"/>
        <w:shd w:fill="F3F6FA"/>
      </w:pPr>
      <w:r>
        <w:t>JOIN farm AS f   ON f.farm_id = h.farm_id</w:t>
      </w:r>
    </w:p>
    <w:p>
      <w:pPr>
        <w:pStyle w:val="SQLCode"/>
        <w:shd w:fill="F3F6FA"/>
      </w:pPr>
      <w:r>
        <w:t>JOIN region AS r ON r.region_id = f.region_id</w:t>
      </w:r>
    </w:p>
    <w:p>
      <w:pPr>
        <w:pStyle w:val="SQLCode"/>
        <w:shd w:fill="F3F6FA"/>
      </w:pPr>
      <w:r>
        <w:t>JOIN crop AS c   ON c.crop_id = h.crop_id</w:t>
      </w:r>
    </w:p>
    <w:p>
      <w:pPr>
        <w:pStyle w:val="SQLCode"/>
        <w:shd w:fill="F3F6FA"/>
      </w:pPr>
      <w:r>
        <w:t>WHERE h.season_year = 2025</w:t>
      </w:r>
    </w:p>
    <w:p>
      <w:pPr>
        <w:pStyle w:val="SQLCode"/>
        <w:shd w:fill="F3F6FA"/>
      </w:pPr>
      <w:r>
        <w:t>GROUP BY r.region_name, c.crop_name, h.season_year</w:t>
      </w:r>
    </w:p>
    <w:p>
      <w:pPr>
        <w:pStyle w:val="SQLCode"/>
        <w:shd w:fill="F3F6FA"/>
      </w:pPr>
      <w:r>
        <w:t>ORDER BY total_tonnes DESC;</w:t>
      </w:r>
    </w:p>
    <w:p>
      <w:r>
        <w:rPr>
          <w:i w:val="0"/>
        </w:rPr>
        <w:t>Optimization notes: an index beginning with harvest(season_year, crop_id, farm_id) may help if year filters are selective and the table is large. The exact index order should follow actual filter patterns and the query plan. Join primary keys are indexed automatically in PostgreSQL; foreign-key columns on child tables are not automatically indexed.</w:t>
      </w:r>
    </w:p>
    <w:p>
      <w:pPr>
        <w:pStyle w:val="Heading2"/>
      </w:pPr>
      <w:r>
        <w:t>4.2 Yield by crop and season</w:t>
      </w:r>
    </w:p>
    <w:p>
      <w:pPr>
        <w:pStyle w:val="SQLCode"/>
        <w:shd w:fill="F3F6FA"/>
      </w:pPr>
      <w:r>
        <w:t>SELECT c.crop_name, h.season_year,</w:t>
      </w:r>
    </w:p>
    <w:p>
      <w:pPr>
        <w:pStyle w:val="SQLCode"/>
        <w:shd w:fill="F3F6FA"/>
      </w:pPr>
      <w:r>
        <w:t xml:space="preserve">       SUM(h.quantity_tonnes) AS tonnes_harvested,</w:t>
      </w:r>
    </w:p>
    <w:p>
      <w:pPr>
        <w:pStyle w:val="SQLCode"/>
        <w:shd w:fill="F3F6FA"/>
      </w:pPr>
      <w:r>
        <w:t xml:space="preserve">       SUM(h.area_planted_ha) AS hectares_planted,</w:t>
      </w:r>
    </w:p>
    <w:p>
      <w:pPr>
        <w:pStyle w:val="SQLCode"/>
        <w:shd w:fill="F3F6FA"/>
      </w:pPr>
      <w:r>
        <w:t xml:space="preserve">       ROUND(</w:t>
      </w:r>
    </w:p>
    <w:p>
      <w:pPr>
        <w:pStyle w:val="SQLCode"/>
        <w:shd w:fill="F3F6FA"/>
      </w:pPr>
      <w:r>
        <w:t xml:space="preserve">         SUM(h.quantity_tonnes) /</w:t>
      </w:r>
    </w:p>
    <w:p>
      <w:pPr>
        <w:pStyle w:val="SQLCode"/>
        <w:shd w:fill="F3F6FA"/>
      </w:pPr>
      <w:r>
        <w:t xml:space="preserve">         NULLIF(SUM(h.area_planted_ha), 0), 3</w:t>
      </w:r>
    </w:p>
    <w:p>
      <w:pPr>
        <w:pStyle w:val="SQLCode"/>
        <w:shd w:fill="F3F6FA"/>
      </w:pPr>
      <w:r>
        <w:t xml:space="preserve">       ) AS tonnes_per_hectare</w:t>
      </w:r>
    </w:p>
    <w:p>
      <w:pPr>
        <w:pStyle w:val="SQLCode"/>
        <w:shd w:fill="F3F6FA"/>
      </w:pPr>
      <w:r>
        <w:t>FROM harvest AS h</w:t>
      </w:r>
    </w:p>
    <w:p>
      <w:pPr>
        <w:pStyle w:val="SQLCode"/>
        <w:shd w:fill="F3F6FA"/>
      </w:pPr>
      <w:r>
        <w:t>JOIN crop AS c ON c.crop_id = h.crop_id</w:t>
      </w:r>
    </w:p>
    <w:p>
      <w:pPr>
        <w:pStyle w:val="SQLCode"/>
        <w:shd w:fill="F3F6FA"/>
      </w:pPr>
      <w:r>
        <w:t>WHERE h.harvest_date &gt;= DATE '2025-01-01'</w:t>
      </w:r>
    </w:p>
    <w:p>
      <w:pPr>
        <w:pStyle w:val="SQLCode"/>
        <w:shd w:fill="F3F6FA"/>
      </w:pPr>
      <w:r>
        <w:t xml:space="preserve">  AND h.harvest_date &lt;  DATE '2026-01-01'</w:t>
      </w:r>
    </w:p>
    <w:p>
      <w:pPr>
        <w:pStyle w:val="SQLCode"/>
        <w:shd w:fill="F3F6FA"/>
      </w:pPr>
      <w:r>
        <w:t>GROUP BY c.crop_name, h.season_year</w:t>
      </w:r>
    </w:p>
    <w:p>
      <w:pPr>
        <w:pStyle w:val="SQLCode"/>
        <w:shd w:fill="F3F6FA"/>
      </w:pPr>
      <w:r>
        <w:t>ORDER BY tonnes_per_hectare DESC;</w:t>
      </w:r>
    </w:p>
    <w:p>
      <w:r>
        <w:rPr>
          <w:i w:val="0"/>
        </w:rPr>
        <w:t>Optimization notes: the half-open date range includes all timestamps/dates in 2025 and is friendly to a B-tree index on harvest_date. Avoid wrapping the filtered column in EXTRACT(YEAR FROM harvest_date) in the WHERE clause unless a matching expression index is deliberately used. NULLIF protects against division by zero.</w:t>
      </w:r>
    </w:p>
    <w:p>
      <w:pPr>
        <w:pStyle w:val="Heading2"/>
      </w:pPr>
      <w:r>
        <w:t>4.3 Monthly market price trend</w:t>
      </w:r>
    </w:p>
    <w:p>
      <w:pPr>
        <w:pStyle w:val="SQLCode"/>
        <w:shd w:fill="F3F6FA"/>
      </w:pPr>
      <w:r>
        <w:t>SELECT c.crop_name, m.market_name,</w:t>
      </w:r>
    </w:p>
    <w:p>
      <w:pPr>
        <w:pStyle w:val="SQLCode"/>
        <w:shd w:fill="F3F6FA"/>
      </w:pPr>
      <w:r>
        <w:t xml:space="preserve">       DATE_TRUNC('month', mp.observed_on)::date AS price_month,</w:t>
      </w:r>
    </w:p>
    <w:p>
      <w:pPr>
        <w:pStyle w:val="SQLCode"/>
        <w:shd w:fill="F3F6FA"/>
      </w:pPr>
      <w:r>
        <w:t xml:space="preserve">       mp.currency_code,</w:t>
      </w:r>
    </w:p>
    <w:p>
      <w:pPr>
        <w:pStyle w:val="SQLCode"/>
        <w:shd w:fill="F3F6FA"/>
      </w:pPr>
      <w:r>
        <w:t xml:space="preserve">       AVG(mp.price_per_tonne) AS avg_price_per_tonne</w:t>
      </w:r>
    </w:p>
    <w:p>
      <w:pPr>
        <w:pStyle w:val="SQLCode"/>
        <w:shd w:fill="F3F6FA"/>
      </w:pPr>
      <w:r>
        <w:t>FROM market_price AS mp</w:t>
      </w:r>
    </w:p>
    <w:p>
      <w:pPr>
        <w:pStyle w:val="SQLCode"/>
        <w:shd w:fill="F3F6FA"/>
      </w:pPr>
      <w:r>
        <w:t>JOIN crop AS c   ON c.crop_id = mp.crop_id</w:t>
      </w:r>
    </w:p>
    <w:p>
      <w:pPr>
        <w:pStyle w:val="SQLCode"/>
        <w:shd w:fill="F3F6FA"/>
      </w:pPr>
      <w:r>
        <w:t>JOIN market AS m ON m.market_id = mp.market_id</w:t>
      </w:r>
    </w:p>
    <w:p>
      <w:pPr>
        <w:pStyle w:val="SQLCode"/>
        <w:shd w:fill="F3F6FA"/>
      </w:pPr>
      <w:r>
        <w:t>WHERE mp.observed_on &gt;= DATE '2025-01-01'</w:t>
      </w:r>
    </w:p>
    <w:p>
      <w:pPr>
        <w:pStyle w:val="SQLCode"/>
        <w:shd w:fill="F3F6FA"/>
      </w:pPr>
      <w:r>
        <w:t xml:space="preserve">  AND mp.observed_on &lt;  DATE '2026-01-01'</w:t>
      </w:r>
    </w:p>
    <w:p>
      <w:pPr>
        <w:pStyle w:val="SQLCode"/>
        <w:shd w:fill="F3F6FA"/>
      </w:pPr>
      <w:r>
        <w:t xml:space="preserve">  AND mp.currency_code = 'INR'</w:t>
      </w:r>
    </w:p>
    <w:p>
      <w:pPr>
        <w:pStyle w:val="SQLCode"/>
        <w:shd w:fill="F3F6FA"/>
      </w:pPr>
      <w:r>
        <w:t>GROUP BY c.crop_name, m.market_name,</w:t>
      </w:r>
    </w:p>
    <w:p>
      <w:pPr>
        <w:pStyle w:val="SQLCode"/>
        <w:shd w:fill="F3F6FA"/>
      </w:pPr>
      <w:r>
        <w:t xml:space="preserve">         DATE_TRUNC('month', mp.observed_on),</w:t>
      </w:r>
    </w:p>
    <w:p>
      <w:pPr>
        <w:pStyle w:val="SQLCode"/>
        <w:shd w:fill="F3F6FA"/>
      </w:pPr>
      <w:r>
        <w:t xml:space="preserve">         mp.currency_code</w:t>
      </w:r>
    </w:p>
    <w:p>
      <w:pPr>
        <w:pStyle w:val="SQLCode"/>
        <w:shd w:fill="F3F6FA"/>
      </w:pPr>
      <w:r>
        <w:t>ORDER BY price_month, c.crop_name, m.market_name;</w:t>
      </w:r>
    </w:p>
    <w:p>
      <w:r>
        <w:rPr>
          <w:i w:val="0"/>
        </w:rPr>
        <w:t>Optimization notes: a composite index on market_price(currency_code, observed_on) can support the currency and date filter. If most queries filter first by crop and then date, test (crop_id, observed_on) instead. Do not join market prices to every harvest row before aggregation; that can multiply rows and inflate totals.</w:t>
      </w:r>
    </w:p>
    <w:p>
      <w:r>
        <w:br w:type="page"/>
      </w:r>
    </w:p>
    <w:p>
      <w:pPr>
        <w:pStyle w:val="Heading1"/>
      </w:pPr>
      <w:r>
        <w:t>5. Additional Queries and Performance Plan</w:t>
      </w:r>
    </w:p>
    <w:p>
      <w:pPr>
        <w:pStyle w:val="Heading2"/>
      </w:pPr>
      <w:r>
        <w:t>5.1 Latest livestock counts by farm and type</w:t>
      </w:r>
    </w:p>
    <w:p>
      <w:pPr>
        <w:pStyle w:val="SQLCode"/>
        <w:shd w:fill="F3F6FA"/>
      </w:pPr>
      <w:r>
        <w:t>WITH ranked AS (</w:t>
      </w:r>
    </w:p>
    <w:p>
      <w:pPr>
        <w:pStyle w:val="SQLCode"/>
        <w:shd w:fill="F3F6FA"/>
      </w:pPr>
      <w:r>
        <w:t xml:space="preserve">  SELECT lo.farm_id, lo.livestock_type_id, lo.observed_on,</w:t>
      </w:r>
    </w:p>
    <w:p>
      <w:pPr>
        <w:pStyle w:val="SQLCode"/>
        <w:shd w:fill="F3F6FA"/>
      </w:pPr>
      <w:r>
        <w:t xml:space="preserve">         lo.animal_count,</w:t>
      </w:r>
    </w:p>
    <w:p>
      <w:pPr>
        <w:pStyle w:val="SQLCode"/>
        <w:shd w:fill="F3F6FA"/>
      </w:pPr>
      <w:r>
        <w:t xml:space="preserve">         ROW_NUMBER() OVER (</w:t>
      </w:r>
    </w:p>
    <w:p>
      <w:pPr>
        <w:pStyle w:val="SQLCode"/>
        <w:shd w:fill="F3F6FA"/>
      </w:pPr>
      <w:r>
        <w:t xml:space="preserve">           PARTITION BY lo.farm_id, lo.livestock_type_id</w:t>
      </w:r>
    </w:p>
    <w:p>
      <w:pPr>
        <w:pStyle w:val="SQLCode"/>
        <w:shd w:fill="F3F6FA"/>
      </w:pPr>
      <w:r>
        <w:t xml:space="preserve">           ORDER BY lo.observed_on DESC, lo.observation_id DESC</w:t>
      </w:r>
    </w:p>
    <w:p>
      <w:pPr>
        <w:pStyle w:val="SQLCode"/>
        <w:shd w:fill="F3F6FA"/>
      </w:pPr>
      <w:r>
        <w:t xml:space="preserve">         ) AS rn</w:t>
      </w:r>
    </w:p>
    <w:p>
      <w:pPr>
        <w:pStyle w:val="SQLCode"/>
        <w:shd w:fill="F3F6FA"/>
      </w:pPr>
      <w:r>
        <w:t xml:space="preserve">  FROM livestock_observation AS lo</w:t>
      </w:r>
    </w:p>
    <w:p>
      <w:pPr>
        <w:pStyle w:val="SQLCode"/>
        <w:shd w:fill="F3F6FA"/>
      </w:pPr>
      <w:r>
        <w:t>)</w:t>
      </w:r>
    </w:p>
    <w:p>
      <w:pPr>
        <w:pStyle w:val="SQLCode"/>
        <w:shd w:fill="F3F6FA"/>
      </w:pPr>
      <w:r>
        <w:t>SELECT f.farm_name, lt.type_name, r.observed_on, r.animal_count</w:t>
      </w:r>
    </w:p>
    <w:p>
      <w:pPr>
        <w:pStyle w:val="SQLCode"/>
        <w:shd w:fill="F3F6FA"/>
      </w:pPr>
      <w:r>
        <w:t>FROM ranked AS r</w:t>
      </w:r>
    </w:p>
    <w:p>
      <w:pPr>
        <w:pStyle w:val="SQLCode"/>
        <w:shd w:fill="F3F6FA"/>
      </w:pPr>
      <w:r>
        <w:t>JOIN farm AS f ON f.farm_id = r.farm_id</w:t>
      </w:r>
    </w:p>
    <w:p>
      <w:pPr>
        <w:pStyle w:val="SQLCode"/>
        <w:shd w:fill="F3F6FA"/>
      </w:pPr>
      <w:r>
        <w:t>JOIN livestock_type AS lt</w:t>
      </w:r>
    </w:p>
    <w:p>
      <w:pPr>
        <w:pStyle w:val="SQLCode"/>
        <w:shd w:fill="F3F6FA"/>
      </w:pPr>
      <w:r>
        <w:t xml:space="preserve">  ON lt.livestock_type_id = r.livestock_type_id</w:t>
      </w:r>
    </w:p>
    <w:p>
      <w:pPr>
        <w:pStyle w:val="SQLCode"/>
        <w:shd w:fill="F3F6FA"/>
      </w:pPr>
      <w:r>
        <w:t>WHERE r.rn = 1</w:t>
      </w:r>
    </w:p>
    <w:p>
      <w:pPr>
        <w:pStyle w:val="SQLCode"/>
        <w:shd w:fill="F3F6FA"/>
      </w:pPr>
      <w:r>
        <w:t>ORDER BY f.farm_name, lt.type_name;</w:t>
      </w:r>
    </w:p>
    <w:p>
      <w:r>
        <w:rPr>
          <w:i w:val="0"/>
        </w:rPr>
        <w:t>Optimization notes: index livestock_observation(farm_id, livestock_type_id, observed_on DESC) to help partition/order access. On very large datasets, evaluate a PostgreSQL DISTINCT ON query or a maintained latest-observation summary, but preserve a single agreed tie-breaking rule.</w:t>
      </w:r>
    </w:p>
    <w:p>
      <w:pPr>
        <w:pStyle w:val="Heading2"/>
      </w:pPr>
      <w:r>
        <w:t>5.2 Farms with output above a threshold</w:t>
      </w:r>
    </w:p>
    <w:p>
      <w:pPr>
        <w:pStyle w:val="SQLCode"/>
        <w:shd w:fill="F3F6FA"/>
      </w:pPr>
      <w:r>
        <w:t>SELECT f.farm_code, f.farm_name,</w:t>
      </w:r>
    </w:p>
    <w:p>
      <w:pPr>
        <w:pStyle w:val="SQLCode"/>
        <w:shd w:fill="F3F6FA"/>
      </w:pPr>
      <w:r>
        <w:t xml:space="preserve">       SUM(h.quantity_tonnes) AS total_tonnes</w:t>
      </w:r>
    </w:p>
    <w:p>
      <w:pPr>
        <w:pStyle w:val="SQLCode"/>
        <w:shd w:fill="F3F6FA"/>
      </w:pPr>
      <w:r>
        <w:t>FROM farm AS f</w:t>
      </w:r>
    </w:p>
    <w:p>
      <w:pPr>
        <w:pStyle w:val="SQLCode"/>
        <w:shd w:fill="F3F6FA"/>
      </w:pPr>
      <w:r>
        <w:t>JOIN harvest AS h ON h.farm_id = f.farm_id</w:t>
      </w:r>
    </w:p>
    <w:p>
      <w:pPr>
        <w:pStyle w:val="SQLCode"/>
        <w:shd w:fill="F3F6FA"/>
      </w:pPr>
      <w:r>
        <w:t>WHERE h.harvest_date &gt;= DATE '2025-01-01'</w:t>
      </w:r>
    </w:p>
    <w:p>
      <w:pPr>
        <w:pStyle w:val="SQLCode"/>
        <w:shd w:fill="F3F6FA"/>
      </w:pPr>
      <w:r>
        <w:t xml:space="preserve">  AND h.harvest_date &lt;  DATE '2026-01-01'</w:t>
      </w:r>
    </w:p>
    <w:p>
      <w:pPr>
        <w:pStyle w:val="SQLCode"/>
        <w:shd w:fill="F3F6FA"/>
      </w:pPr>
      <w:r>
        <w:t>GROUP BY f.farm_id, f.farm_code, f.farm_name</w:t>
      </w:r>
    </w:p>
    <w:p>
      <w:pPr>
        <w:pStyle w:val="SQLCode"/>
        <w:shd w:fill="F3F6FA"/>
      </w:pPr>
      <w:r>
        <w:t>HAVING SUM(h.quantity_tonnes) &gt; 100</w:t>
      </w:r>
    </w:p>
    <w:p>
      <w:pPr>
        <w:pStyle w:val="SQLCode"/>
        <w:shd w:fill="F3F6FA"/>
      </w:pPr>
      <w:r>
        <w:t>ORDER BY total_tonnes DESC;</w:t>
      </w:r>
    </w:p>
    <w:p>
      <w:r>
        <w:rPr>
          <w:i w:val="0"/>
        </w:rPr>
        <w:t>Optimization notes: WHERE filters source rows before grouping; HAVING filters grouped results after aggregation. If the threshold is frequently queried, consider a materialized summary only after measuring the cost of recomputation and the required freshness.</w:t>
      </w:r>
    </w:p>
    <w:p>
      <w:pPr>
        <w:pStyle w:val="Heading2"/>
      </w:pPr>
      <w:r>
        <w:t>5.3 Recommended indexes</w:t>
      </w:r>
    </w:p>
    <w:tbl>
      <w:tblPr>
        <w:tblStyle w:val="TableGrid"/>
        <w:tblW w:type="auto" w:w="0"/>
        <w:jc w:val="center"/>
        <w:tblLook w:firstColumn="1" w:firstRow="1" w:lastColumn="0" w:lastRow="0" w:noHBand="0" w:noVBand="1" w:val="04A0"/>
      </w:tblPr>
      <w:tblGrid>
        <w:gridCol w:w="3389"/>
        <w:gridCol w:w="3389"/>
        <w:gridCol w:w="3389"/>
      </w:tblGrid>
      <w:tr>
        <w:tc>
          <w:tcPr>
            <w:tcW w:type="dxa" w:w="3816"/>
            <w:vAlign w:val="center"/>
            <w:shd w:fill="17365D"/>
          </w:tcPr>
          <w:p>
            <w:pPr>
              <w:spacing w:after="20"/>
            </w:pPr>
            <w:r/>
            <w:r>
              <w:rPr>
                <w:rFonts w:ascii="Aptos" w:hAnsi="Aptos"/>
                <w:b/>
                <w:color w:val="FFFFFF"/>
                <w:sz w:val="14"/>
              </w:rPr>
              <w:t>Index</w:t>
            </w:r>
          </w:p>
        </w:tc>
        <w:tc>
          <w:tcPr>
            <w:tcW w:type="dxa" w:w="3240"/>
            <w:vAlign w:val="center"/>
            <w:shd w:fill="17365D"/>
          </w:tcPr>
          <w:p>
            <w:pPr>
              <w:spacing w:after="20"/>
            </w:pPr>
            <w:r/>
            <w:r>
              <w:rPr>
                <w:rFonts w:ascii="Aptos" w:hAnsi="Aptos"/>
                <w:b/>
                <w:color w:val="FFFFFF"/>
                <w:sz w:val="14"/>
              </w:rPr>
              <w:t>Use case</w:t>
            </w:r>
          </w:p>
        </w:tc>
        <w:tc>
          <w:tcPr>
            <w:tcW w:type="dxa" w:w="2448"/>
            <w:vAlign w:val="center"/>
            <w:shd w:fill="17365D"/>
          </w:tcPr>
          <w:p>
            <w:pPr>
              <w:spacing w:after="20"/>
            </w:pPr>
            <w:r/>
            <w:r>
              <w:rPr>
                <w:rFonts w:ascii="Aptos" w:hAnsi="Aptos"/>
                <w:b/>
                <w:color w:val="FFFFFF"/>
                <w:sz w:val="14"/>
              </w:rPr>
              <w:t>Caution</w:t>
            </w:r>
          </w:p>
        </w:tc>
      </w:tr>
      <w:tr>
        <w:tc>
          <w:tcPr>
            <w:tcW w:type="dxa" w:w="3816"/>
            <w:vAlign w:val="center"/>
          </w:tcPr>
          <w:p>
            <w:pPr>
              <w:spacing w:after="20"/>
            </w:pPr>
            <w:r/>
            <w:r>
              <w:rPr>
                <w:rFonts w:ascii="Aptos" w:hAnsi="Aptos"/>
                <w:b w:val="0"/>
                <w:sz w:val="14"/>
              </w:rPr>
              <w:t>harvest(season_year, crop_id, farm_id)</w:t>
            </w:r>
          </w:p>
        </w:tc>
        <w:tc>
          <w:tcPr>
            <w:tcW w:type="dxa" w:w="3240"/>
            <w:vAlign w:val="center"/>
          </w:tcPr>
          <w:p>
            <w:pPr>
              <w:spacing w:after="20"/>
            </w:pPr>
            <w:r/>
            <w:r>
              <w:rPr>
                <w:rFonts w:ascii="Aptos" w:hAnsi="Aptos"/>
                <w:b w:val="0"/>
                <w:sz w:val="14"/>
              </w:rPr>
              <w:t>Year-based production reports.</w:t>
            </w:r>
          </w:p>
        </w:tc>
        <w:tc>
          <w:tcPr>
            <w:tcW w:type="dxa" w:w="2448"/>
            <w:vAlign w:val="center"/>
          </w:tcPr>
          <w:p>
            <w:pPr>
              <w:spacing w:after="20"/>
            </w:pPr>
            <w:r/>
            <w:r>
              <w:rPr>
                <w:rFonts w:ascii="Aptos" w:hAnsi="Aptos"/>
                <w:b w:val="0"/>
                <w:sz w:val="14"/>
              </w:rPr>
              <w:t>Test with real selectivity; large indexes consume storage.</w:t>
            </w:r>
          </w:p>
        </w:tc>
      </w:tr>
      <w:tr>
        <w:tc>
          <w:tcPr>
            <w:tcW w:type="dxa" w:w="3816"/>
            <w:vAlign w:val="center"/>
            <w:shd w:fill="F1F5F9"/>
          </w:tcPr>
          <w:p>
            <w:pPr>
              <w:spacing w:after="20"/>
            </w:pPr>
            <w:r/>
            <w:r>
              <w:rPr>
                <w:rFonts w:ascii="Aptos" w:hAnsi="Aptos"/>
                <w:b w:val="0"/>
                <w:sz w:val="14"/>
              </w:rPr>
              <w:t>harvest(harvest_date, farm_id)</w:t>
            </w:r>
          </w:p>
        </w:tc>
        <w:tc>
          <w:tcPr>
            <w:tcW w:type="dxa" w:w="3240"/>
            <w:vAlign w:val="center"/>
            <w:shd w:fill="F1F5F9"/>
          </w:tcPr>
          <w:p>
            <w:pPr>
              <w:spacing w:after="20"/>
            </w:pPr>
            <w:r/>
            <w:r>
              <w:rPr>
                <w:rFonts w:ascii="Aptos" w:hAnsi="Aptos"/>
                <w:b w:val="0"/>
                <w:sz w:val="14"/>
              </w:rPr>
              <w:t>Date-window reports by farm.</w:t>
            </w:r>
          </w:p>
        </w:tc>
        <w:tc>
          <w:tcPr>
            <w:tcW w:type="dxa" w:w="2448"/>
            <w:vAlign w:val="center"/>
            <w:shd w:fill="F1F5F9"/>
          </w:tcPr>
          <w:p>
            <w:pPr>
              <w:spacing w:after="20"/>
            </w:pPr>
            <w:r/>
            <w:r>
              <w:rPr>
                <w:rFonts w:ascii="Aptos" w:hAnsi="Aptos"/>
                <w:b w:val="0"/>
                <w:sz w:val="14"/>
              </w:rPr>
              <w:t>May overlap with another index; avoid redundancy.</w:t>
            </w:r>
          </w:p>
        </w:tc>
      </w:tr>
      <w:tr>
        <w:tc>
          <w:tcPr>
            <w:tcW w:type="dxa" w:w="3816"/>
            <w:vAlign w:val="center"/>
          </w:tcPr>
          <w:p>
            <w:pPr>
              <w:spacing w:after="20"/>
            </w:pPr>
            <w:r/>
            <w:r>
              <w:rPr>
                <w:rFonts w:ascii="Aptos" w:hAnsi="Aptos"/>
                <w:b w:val="0"/>
                <w:sz w:val="14"/>
              </w:rPr>
              <w:t>market_price(currency_code, observed_on)</w:t>
            </w:r>
          </w:p>
        </w:tc>
        <w:tc>
          <w:tcPr>
            <w:tcW w:type="dxa" w:w="3240"/>
            <w:vAlign w:val="center"/>
          </w:tcPr>
          <w:p>
            <w:pPr>
              <w:spacing w:after="20"/>
            </w:pPr>
            <w:r/>
            <w:r>
              <w:rPr>
                <w:rFonts w:ascii="Aptos" w:hAnsi="Aptos"/>
                <w:b w:val="0"/>
                <w:sz w:val="14"/>
              </w:rPr>
              <w:t>Currency/date-filtered market trend.</w:t>
            </w:r>
          </w:p>
        </w:tc>
        <w:tc>
          <w:tcPr>
            <w:tcW w:type="dxa" w:w="2448"/>
            <w:vAlign w:val="center"/>
          </w:tcPr>
          <w:p>
            <w:pPr>
              <w:spacing w:after="20"/>
            </w:pPr>
            <w:r/>
            <w:r>
              <w:rPr>
                <w:rFonts w:ascii="Aptos" w:hAnsi="Aptos"/>
                <w:b w:val="0"/>
                <w:sz w:val="14"/>
              </w:rPr>
              <w:t>A different leading column may be better for crop-first lookups.</w:t>
            </w:r>
          </w:p>
        </w:tc>
      </w:tr>
      <w:tr>
        <w:tc>
          <w:tcPr>
            <w:tcW w:type="dxa" w:w="3816"/>
            <w:vAlign w:val="center"/>
            <w:shd w:fill="F1F5F9"/>
          </w:tcPr>
          <w:p>
            <w:pPr>
              <w:spacing w:after="20"/>
            </w:pPr>
            <w:r/>
            <w:r>
              <w:rPr>
                <w:rFonts w:ascii="Aptos" w:hAnsi="Aptos"/>
                <w:b w:val="0"/>
                <w:sz w:val="14"/>
              </w:rPr>
              <w:t>market_price(market_id, crop_id, observed_on)</w:t>
            </w:r>
          </w:p>
        </w:tc>
        <w:tc>
          <w:tcPr>
            <w:tcW w:type="dxa" w:w="3240"/>
            <w:vAlign w:val="center"/>
            <w:shd w:fill="F1F5F9"/>
          </w:tcPr>
          <w:p>
            <w:pPr>
              <w:spacing w:after="20"/>
            </w:pPr>
            <w:r/>
            <w:r>
              <w:rPr>
                <w:rFonts w:ascii="Aptos" w:hAnsi="Aptos"/>
                <w:b w:val="0"/>
                <w:sz w:val="14"/>
              </w:rPr>
              <w:t>History for a specific market/commodity.</w:t>
            </w:r>
          </w:p>
        </w:tc>
        <w:tc>
          <w:tcPr>
            <w:tcW w:type="dxa" w:w="2448"/>
            <w:vAlign w:val="center"/>
            <w:shd w:fill="F1F5F9"/>
          </w:tcPr>
          <w:p>
            <w:pPr>
              <w:spacing w:after="20"/>
            </w:pPr>
            <w:r/>
            <w:r>
              <w:rPr>
                <w:rFonts w:ascii="Aptos" w:hAnsi="Aptos"/>
                <w:b w:val="0"/>
                <w:sz w:val="14"/>
              </w:rPr>
              <w:t>Consider a unique constraint only if the data grain supports it.</w:t>
            </w:r>
          </w:p>
        </w:tc>
      </w:tr>
      <w:tr>
        <w:tc>
          <w:tcPr>
            <w:tcW w:type="dxa" w:w="3816"/>
            <w:vAlign w:val="center"/>
          </w:tcPr>
          <w:p>
            <w:pPr>
              <w:spacing w:after="20"/>
            </w:pPr>
            <w:r/>
            <w:r>
              <w:rPr>
                <w:rFonts w:ascii="Aptos" w:hAnsi="Aptos"/>
                <w:b w:val="0"/>
                <w:sz w:val="14"/>
              </w:rPr>
              <w:t>livestock_observation(farm_id, livestock_type_id, observed_on DESC)</w:t>
            </w:r>
          </w:p>
        </w:tc>
        <w:tc>
          <w:tcPr>
            <w:tcW w:type="dxa" w:w="3240"/>
            <w:vAlign w:val="center"/>
          </w:tcPr>
          <w:p>
            <w:pPr>
              <w:spacing w:after="20"/>
            </w:pPr>
            <w:r/>
            <w:r>
              <w:rPr>
                <w:rFonts w:ascii="Aptos" w:hAnsi="Aptos"/>
                <w:b w:val="0"/>
                <w:sz w:val="14"/>
              </w:rPr>
              <w:t>Latest observation per farm/type.</w:t>
            </w:r>
          </w:p>
        </w:tc>
        <w:tc>
          <w:tcPr>
            <w:tcW w:type="dxa" w:w="2448"/>
            <w:vAlign w:val="center"/>
          </w:tcPr>
          <w:p>
            <w:pPr>
              <w:spacing w:after="20"/>
            </w:pPr>
            <w:r/>
            <w:r>
              <w:rPr>
                <w:rFonts w:ascii="Aptos" w:hAnsi="Aptos"/>
                <w:b w:val="0"/>
                <w:sz w:val="14"/>
              </w:rPr>
              <w:t>Write operations pay the cost of maintaining each index.</w:t>
            </w:r>
          </w:p>
        </w:tc>
      </w:tr>
    </w:tbl>
    <w:p>
      <w:pPr>
        <w:spacing w:after="20"/>
      </w:pPr>
    </w:p>
    <w:p>
      <w:pPr>
        <w:pStyle w:val="Heading2"/>
      </w:pPr>
      <w:r>
        <w:t>5.4 Query tuning workflow</w:t>
      </w:r>
    </w:p>
    <w:p>
      <w:pPr>
        <w:pStyle w:val="ListBullet"/>
        <w:spacing w:after="30"/>
      </w:pPr>
      <w:r>
        <w:t>Capture a baseline using representative data and EXPLAIN (ANALYZE, BUFFERS) in a safe test environment.</w:t>
      </w:r>
    </w:p>
    <w:p>
      <w:pPr>
        <w:pStyle w:val="ListBullet"/>
        <w:spacing w:after="30"/>
      </w:pPr>
      <w:r>
        <w:t>Check estimated versus actual row counts, sequential scans, join strategy, sort spills and buffer reads.</w:t>
      </w:r>
    </w:p>
    <w:p>
      <w:pPr>
        <w:pStyle w:val="ListBullet"/>
        <w:spacing w:after="30"/>
      </w:pPr>
      <w:r>
        <w:t>Add or adjust one index at a time, rerun the same query and compare elapsed time and resource use.</w:t>
      </w:r>
    </w:p>
    <w:p>
      <w:pPr>
        <w:pStyle w:val="ListBullet"/>
        <w:spacing w:after="30"/>
      </w:pPr>
      <w:r>
        <w:t>Keep statistics current with ANALYZE (or the database’s automatic statistics maintenance).</w:t>
      </w:r>
    </w:p>
    <w:p>
      <w:pPr>
        <w:pStyle w:val="ListBullet"/>
        <w:spacing w:after="30"/>
      </w:pPr>
      <w:r>
        <w:t>Validate result correctness before accepting a faster plan; performance is not useful if totals change unexpectedly.</w:t>
      </w:r>
    </w:p>
    <w:p>
      <w:r>
        <w:br w:type="page"/>
      </w:r>
    </w:p>
    <w:p>
      <w:pPr>
        <w:pStyle w:val="Heading1"/>
      </w:pPr>
      <w:r>
        <w:t>6. Implementation, Validation and Recommendations</w:t>
      </w:r>
    </w:p>
    <w:p>
      <w:pPr>
        <w:pStyle w:val="Heading2"/>
      </w:pPr>
      <w:r>
        <w:t>6.1 Data quality checks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pPr>
              <w:spacing w:after="20"/>
            </w:pPr>
            <w:r/>
            <w:r>
              <w:rPr>
                <w:rFonts w:ascii="Aptos" w:hAnsi="Aptos"/>
                <w:b/>
                <w:color w:val="FFFFFF"/>
                <w:sz w:val="15"/>
              </w:rPr>
              <w:t>Risk</w:t>
            </w:r>
          </w:p>
        </w:tc>
        <w:tc>
          <w:tcPr>
            <w:tcW w:type="dxa" w:w="6624"/>
            <w:vAlign w:val="center"/>
            <w:shd w:fill="17365D"/>
          </w:tcPr>
          <w:p>
            <w:pPr>
              <w:spacing w:after="20"/>
            </w:pPr>
            <w:r/>
            <w:r>
              <w:rPr>
                <w:rFonts w:ascii="Aptos" w:hAnsi="Aptos"/>
                <w:b/>
                <w:color w:val="FFFFFF"/>
                <w:sz w:val="15"/>
              </w:rPr>
              <w:t>Control / validation</w:t>
            </w:r>
          </w:p>
        </w:tc>
      </w:tr>
      <w:tr>
        <w:tc>
          <w:tcPr>
            <w:tcW w:type="dxa" w:w="2880"/>
            <w:vAlign w:val="center"/>
          </w:tcPr>
          <w:p>
            <w:pPr>
              <w:spacing w:after="20"/>
            </w:pPr>
            <w:r/>
            <w:r>
              <w:rPr>
                <w:rFonts w:ascii="Aptos" w:hAnsi="Aptos"/>
                <w:b w:val="0"/>
                <w:sz w:val="15"/>
              </w:rPr>
              <w:t>Duplicate reference records</w:t>
            </w:r>
          </w:p>
        </w:tc>
        <w:tc>
          <w:tcPr>
            <w:tcW w:type="dxa" w:w="6624"/>
            <w:vAlign w:val="center"/>
          </w:tcPr>
          <w:p>
            <w:pPr>
              <w:spacing w:after="20"/>
            </w:pPr>
            <w:r/>
            <w:r>
              <w:rPr>
                <w:rFonts w:ascii="Aptos" w:hAnsi="Aptos"/>
                <w:b w:val="0"/>
                <w:sz w:val="15"/>
              </w:rPr>
              <w:t>UNIQUE constraints for farm_code, crop_name, livestock type and region/country.</w:t>
            </w:r>
          </w:p>
        </w:tc>
      </w:tr>
      <w:tr>
        <w:tc>
          <w:tcPr>
            <w:tcW w:type="dxa" w:w="2880"/>
            <w:vAlign w:val="center"/>
            <w:shd w:fill="F1F5F9"/>
          </w:tcPr>
          <w:p>
            <w:pPr>
              <w:spacing w:after="20"/>
            </w:pPr>
            <w:r/>
            <w:r>
              <w:rPr>
                <w:rFonts w:ascii="Aptos" w:hAnsi="Aptos"/>
                <w:b w:val="0"/>
                <w:sz w:val="15"/>
              </w:rPr>
              <w:t>Negative or impossible measures</w:t>
            </w:r>
          </w:p>
        </w:tc>
        <w:tc>
          <w:tcPr>
            <w:tcW w:type="dxa" w:w="6624"/>
            <w:vAlign w:val="center"/>
            <w:shd w:fill="F1F5F9"/>
          </w:tcPr>
          <w:p>
            <w:pPr>
              <w:spacing w:after="20"/>
            </w:pPr>
            <w:r/>
            <w:r>
              <w:rPr>
                <w:rFonts w:ascii="Aptos" w:hAnsi="Aptos"/>
                <w:b w:val="0"/>
                <w:sz w:val="15"/>
              </w:rPr>
              <w:t>CHECK constraints for non-negative output, price and animal counts; positive farm/planting area.</w:t>
            </w:r>
          </w:p>
        </w:tc>
      </w:tr>
      <w:tr>
        <w:tc>
          <w:tcPr>
            <w:tcW w:type="dxa" w:w="2880"/>
            <w:vAlign w:val="center"/>
          </w:tcPr>
          <w:p>
            <w:pPr>
              <w:spacing w:after="20"/>
            </w:pPr>
            <w:r/>
            <w:r>
              <w:rPr>
                <w:rFonts w:ascii="Aptos" w:hAnsi="Aptos"/>
                <w:b w:val="0"/>
                <w:sz w:val="15"/>
              </w:rPr>
              <w:t>Orphan fact records</w:t>
            </w:r>
          </w:p>
        </w:tc>
        <w:tc>
          <w:tcPr>
            <w:tcW w:type="dxa" w:w="6624"/>
            <w:vAlign w:val="center"/>
          </w:tcPr>
          <w:p>
            <w:pPr>
              <w:spacing w:after="20"/>
            </w:pPr>
            <w:r/>
            <w:r>
              <w:rPr>
                <w:rFonts w:ascii="Aptos" w:hAnsi="Aptos"/>
                <w:b w:val="0"/>
                <w:sz w:val="15"/>
              </w:rPr>
              <w:t>Foreign keys from fact tables to farm, crop, market and livestock type.</w:t>
            </w:r>
          </w:p>
        </w:tc>
      </w:tr>
      <w:tr>
        <w:tc>
          <w:tcPr>
            <w:tcW w:type="dxa" w:w="2880"/>
            <w:vAlign w:val="center"/>
            <w:shd w:fill="F1F5F9"/>
          </w:tcPr>
          <w:p>
            <w:pPr>
              <w:spacing w:after="20"/>
            </w:pPr>
            <w:r/>
            <w:r>
              <w:rPr>
                <w:rFonts w:ascii="Aptos" w:hAnsi="Aptos"/>
                <w:b w:val="0"/>
                <w:sz w:val="15"/>
              </w:rPr>
              <w:t>Inconsistent units</w:t>
            </w:r>
          </w:p>
        </w:tc>
        <w:tc>
          <w:tcPr>
            <w:tcW w:type="dxa" w:w="6624"/>
            <w:vAlign w:val="center"/>
            <w:shd w:fill="F1F5F9"/>
          </w:tcPr>
          <w:p>
            <w:pPr>
              <w:spacing w:after="20"/>
            </w:pPr>
            <w:r/>
            <w:r>
              <w:rPr>
                <w:rFonts w:ascii="Aptos" w:hAnsi="Aptos"/>
                <w:b w:val="0"/>
                <w:sz w:val="15"/>
              </w:rPr>
              <w:t>Document the canonical units and convert values at ingestion; do not aggregate mixed units.</w:t>
            </w:r>
          </w:p>
        </w:tc>
      </w:tr>
      <w:tr>
        <w:tc>
          <w:tcPr>
            <w:tcW w:type="dxa" w:w="2880"/>
            <w:vAlign w:val="center"/>
          </w:tcPr>
          <w:p>
            <w:pPr>
              <w:spacing w:after="20"/>
            </w:pPr>
            <w:r/>
            <w:r>
              <w:rPr>
                <w:rFonts w:ascii="Aptos" w:hAnsi="Aptos"/>
                <w:b w:val="0"/>
                <w:sz w:val="15"/>
              </w:rPr>
              <w:t>Duplicate daily prices</w:t>
            </w:r>
          </w:p>
        </w:tc>
        <w:tc>
          <w:tcPr>
            <w:tcW w:type="dxa" w:w="6624"/>
            <w:vAlign w:val="center"/>
          </w:tcPr>
          <w:p>
            <w:pPr>
              <w:spacing w:after="20"/>
            </w:pPr>
            <w:r/>
            <w:r>
              <w:rPr>
                <w:rFonts w:ascii="Aptos" w:hAnsi="Aptos"/>
                <w:b w:val="0"/>
                <w:sz w:val="15"/>
              </w:rPr>
              <w:t>Use a unique key only when one quote per market/crop/date/currency is guaranteed.</w:t>
            </w:r>
          </w:p>
        </w:tc>
      </w:tr>
      <w:tr>
        <w:tc>
          <w:tcPr>
            <w:tcW w:type="dxa" w:w="2880"/>
            <w:vAlign w:val="center"/>
            <w:shd w:fill="F1F5F9"/>
          </w:tcPr>
          <w:p>
            <w:pPr>
              <w:spacing w:after="20"/>
            </w:pPr>
            <w:r/>
            <w:r>
              <w:rPr>
                <w:rFonts w:ascii="Aptos" w:hAnsi="Aptos"/>
                <w:b w:val="0"/>
                <w:sz w:val="15"/>
              </w:rPr>
              <w:t>Missing observations</w:t>
            </w:r>
          </w:p>
        </w:tc>
        <w:tc>
          <w:tcPr>
            <w:tcW w:type="dxa" w:w="6624"/>
            <w:vAlign w:val="center"/>
            <w:shd w:fill="F1F5F9"/>
          </w:tcPr>
          <w:p>
            <w:pPr>
              <w:spacing w:after="20"/>
            </w:pPr>
            <w:r/>
            <w:r>
              <w:rPr>
                <w:rFonts w:ascii="Aptos" w:hAnsi="Aptos"/>
                <w:b w:val="0"/>
                <w:sz w:val="15"/>
              </w:rPr>
              <w:t>Allow NULL for genuinely unmeasured optional values; do not silently replace unknown with zero.</w:t>
            </w:r>
          </w:p>
        </w:tc>
      </w:tr>
    </w:tbl>
    <w:p>
      <w:pPr>
        <w:spacing w:after="20"/>
      </w:pPr>
    </w:p>
    <w:p>
      <w:pPr>
        <w:pStyle w:val="Heading2"/>
      </w:pPr>
      <w:r>
        <w:t>6.2 Practical implementation sequence</w:t>
      </w:r>
    </w:p>
    <w:p>
      <w:pPr>
        <w:pStyle w:val="ListBullet"/>
        <w:spacing w:after="30"/>
      </w:pPr>
      <w:r>
        <w:t>Create reference tables first, followed by farm/market entities and then fact tables.</w:t>
      </w:r>
    </w:p>
    <w:p>
      <w:pPr>
        <w:pStyle w:val="ListBullet"/>
        <w:spacing w:after="30"/>
      </w:pPr>
      <w:r>
        <w:t>Load a small, representative test dataset and verify foreign keys, units and duplicate handling.</w:t>
      </w:r>
    </w:p>
    <w:p>
      <w:pPr>
        <w:pStyle w:val="ListBullet"/>
        <w:spacing w:after="30"/>
      </w:pPr>
      <w:r>
        <w:t>Run each reporting query and manually reconcile selected totals against source records.</w:t>
      </w:r>
    </w:p>
    <w:p>
      <w:pPr>
        <w:pStyle w:val="ListBullet"/>
        <w:spacing w:after="30"/>
      </w:pPr>
      <w:r>
        <w:t>Create only the indexes justified by frequent filters, joins and measured execution plans.</w:t>
      </w:r>
    </w:p>
    <w:p>
      <w:pPr>
        <w:pStyle w:val="ListBullet"/>
        <w:spacing w:after="30"/>
      </w:pPr>
      <w:r>
        <w:t>Document the schema, data dictionary, query purpose, expected grain and refresh schedule for future analysts.</w:t>
      </w:r>
    </w:p>
    <w:p>
      <w:pPr>
        <w:pStyle w:val="Heading2"/>
      </w:pPr>
      <w:r>
        <w:t>6.3 Limitations and future improvements</w:t>
      </w:r>
    </w:p>
    <w:p>
      <w:r>
        <w:rPr>
          <w:i w:val="0"/>
        </w:rPr>
        <w:t>This is a logical and physical design proposal, not a benchmark report. No execution times are claimed because no database instance, data volume or hardware profile was supplied. Results will depend on row counts, data distribution, cache state, storage and the query planner. If data volume grows substantially, evaluate date-based partitioning for large fact tables, materialized views for stable recurring summaries, and a dedicated exchange-rate table for cross-currency analysis.</w:t>
      </w:r>
    </w:p>
    <w:p>
      <w:r>
        <w:rPr>
          <w:i w:val="0"/>
        </w:rPr>
        <w:t>Possible future extensions include soil tests, weather observations, fertilizer usage, irrigation, input costs, farmer/cooperative records, commodity grades, price sources and geospatial coordinates. These should be added as separate entities with clear keys and documented measurement units.</w:t>
      </w:r>
    </w:p>
    <w:p>
      <w:pPr>
        <w:pStyle w:val="Heading1"/>
      </w:pPr>
      <w:r>
        <w:t>7. Conclusion</w:t>
      </w:r>
    </w:p>
    <w:p>
      <w:r>
        <w:rPr>
          <w:i w:val="0"/>
        </w:rPr>
        <w:t>The proposed schema establishes a consistent foundation for agribusiness analytics by separating geography and reference data from time-based operational facts. Its relationships support regional crop production, yield, market-price trends and livestock reporting while constraints reduce common data-quality errors. Query performance is approached systematically: filter early, join on keys, aggregate at the correct grain, index measured access patterns and verify improvements with execution plans.</w:t>
      </w:r>
    </w:p>
    <w:p>
      <w:r>
        <w:rPr>
          <w:i w:val="0"/>
        </w:rPr>
        <w:t>The key design principle is to optimize for both correctness and speed. Normalization protects the meaning of the data; indexes and query structure improve access; and repeatable validation ensures that performance changes do not alter business results.</w:t>
      </w:r>
    </w:p>
    <w:p>
      <w:pPr>
        <w:pStyle w:val="Heading2"/>
      </w:pPr>
      <w:r>
        <w:t>Appendix: quick SQL review checklist</w:t>
      </w:r>
    </w:p>
    <w:p>
      <w:pPr>
        <w:pStyle w:val="ListBullet"/>
        <w:spacing w:after="30"/>
      </w:pPr>
      <w:r>
        <w:t>Are all joins made through the intended primary/foreign-key relationship?</w:t>
      </w:r>
    </w:p>
    <w:p>
      <w:pPr>
        <w:pStyle w:val="ListBullet"/>
        <w:spacing w:after="30"/>
      </w:pPr>
      <w:r>
        <w:t>Could a one-to-many join duplicate a measure before aggregation?</w:t>
      </w:r>
    </w:p>
    <w:p>
      <w:pPr>
        <w:pStyle w:val="ListBullet"/>
        <w:spacing w:after="30"/>
      </w:pPr>
      <w:r>
        <w:t>Are date filters sargable and bounded with explicit start/end dates?</w:t>
      </w:r>
    </w:p>
    <w:p>
      <w:pPr>
        <w:pStyle w:val="ListBullet"/>
        <w:spacing w:after="30"/>
      </w:pPr>
      <w:r>
        <w:t>Are NULLs, zero denominators, units and currencies handled deliberately?</w:t>
      </w:r>
    </w:p>
    <w:p>
      <w:pPr>
        <w:pStyle w:val="ListBullet"/>
        <w:spacing w:after="30"/>
      </w:pPr>
      <w:r>
        <w:t>Has the query been checked with EXPLAIN ANALYZE on representative data?</w:t>
      </w:r>
    </w:p>
    <w:sectPr w:rsidR="00FC693F" w:rsidRPr="0006063C" w:rsidSect="00034616">
      <w:headerReference w:type="default" r:id="rId9"/>
      <w:footerReference w:type="default" r:id="rId10"/>
      <w:pgSz w:w="12240" w:h="15840"/>
      <w:pgMar w:top="749"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Agribusiness Analytics Database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4"/>
      </w:rPr>
      <w:t>WEEK 2 INTERNSHIP ASSESSMENT  |  DATABASE DESIGN &amp; QUERY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40" w:lineRule="auto"/>
      <w:ind w:left="173" w:right="115"/>
    </w:pPr>
    <w:rPr>
      <w:rFonts w:ascii="Consolas" w:hAnsi="Consolas"/>
      <w:color w:val="232F3E"/>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Schema Design and Query Optimization for Agribusiness Analytics</dc:title>
  <dc:subject>Week 2 internship assessment</dc:subject>
  <dc:creator>[Your Name]</dc:creator>
  <cp:keywords>agribusiness, database schema, ER diagram, SQL, query optimization</cp:keywords>
  <dc:description>generated by python-docx</dc:description>
  <cp:lastModifiedBy/>
  <cp:revision>1</cp:revision>
  <dcterms:created xsi:type="dcterms:W3CDTF">2013-12-23T23:15:00Z</dcterms:created>
  <dcterms:modified xsi:type="dcterms:W3CDTF">2013-12-23T23:15:00Z</dcterms:modified>
  <cp:category/>
</cp:coreProperties>
</file>