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jug91w2qjma" w:id="0"/>
      <w:bookmarkEnd w:id="0"/>
      <w:r w:rsidDel="00000000" w:rsidR="00000000" w:rsidRPr="00000000">
        <w:rPr/>
        <w:drawing>
          <wp:inline distB="114300" distT="114300" distL="114300" distR="114300">
            <wp:extent cx="5731200" cy="7493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rPr/>
      </w:pPr>
      <w:bookmarkStart w:colFirst="0" w:colLast="0" w:name="_58bwj3rcmixm" w:id="1"/>
      <w:bookmarkEnd w:id="1"/>
      <w:r w:rsidDel="00000000" w:rsidR="00000000" w:rsidRPr="00000000">
        <w:rPr>
          <w:rtl w:val="0"/>
        </w:rPr>
        <w:t xml:space="preserve">File Clerk Assessment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role requires you to have good knowledge with Google Drive and English. Hence this assessment will test your ability to move different files around given the name of the file.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will notice that in this assessment folder, we have 2 other folders: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‘Contour Database’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‘Files to Move’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All the files in the ‘Files to Move’ folder need to be put into their respective folders in the ‘Contour Database’ Folder, but need to be renamed accordingly.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First </w:t>
      </w:r>
      <w:r w:rsidDel="00000000" w:rsidR="00000000" w:rsidRPr="00000000">
        <w:rPr>
          <w:b w:val="1"/>
          <w:rtl w:val="0"/>
        </w:rPr>
        <w:t xml:space="preserve">Download the </w:t>
      </w:r>
      <w:r w:rsidDel="00000000" w:rsidR="00000000" w:rsidRPr="00000000">
        <w:rPr>
          <w:b w:val="1"/>
          <w:u w:val="single"/>
          <w:rtl w:val="0"/>
        </w:rPr>
        <w:t xml:space="preserve">entire</w:t>
      </w:r>
      <w:r w:rsidDel="00000000" w:rsidR="00000000" w:rsidRPr="00000000">
        <w:rPr>
          <w:b w:val="1"/>
          <w:rtl w:val="0"/>
        </w:rPr>
        <w:t xml:space="preserve"> ‘File Clerk Assessment’ Folder. </w:t>
      </w:r>
      <w:r w:rsidDel="00000000" w:rsidR="00000000" w:rsidRPr="00000000">
        <w:rPr>
          <w:rtl w:val="0"/>
        </w:rPr>
        <w:t xml:space="preserve">Follow the instructions after.</w:t>
      </w:r>
      <w:r w:rsidDel="00000000" w:rsidR="00000000" w:rsidRPr="00000000">
        <w:rPr>
          <w:rtl w:val="0"/>
        </w:rPr>
      </w:r>
    </w:p>
    <w:p w:rsidR="00000000" w:rsidDel="00000000" w:rsidP="00000000" w:rsidRDefault="00000000" w:rsidRPr="00000000" w14:paraId="0000000D">
      <w:pPr>
        <w:pStyle w:val="Heading2"/>
        <w:rPr/>
      </w:pPr>
      <w:bookmarkStart w:colFirst="0" w:colLast="0" w:name="_k3ab9v8y9n5o" w:id="2"/>
      <w:bookmarkEnd w:id="2"/>
      <w:r w:rsidDel="00000000" w:rsidR="00000000" w:rsidRPr="00000000">
        <w:rPr>
          <w:rtl w:val="0"/>
        </w:rPr>
        <w:t xml:space="preserve">Instructions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will notice that each file inside the ‘Files to Move’ folder has this naming structure: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shd w:fill="ead1dc" w:val="clear"/>
        </w:rPr>
      </w:pPr>
      <w:r w:rsidDel="00000000" w:rsidR="00000000" w:rsidRPr="00000000">
        <w:rPr>
          <w:i w:val="1"/>
          <w:highlight w:val="white"/>
          <w:rtl w:val="0"/>
        </w:rPr>
        <w:t xml:space="preserve">e.g. </w:t>
      </w:r>
      <w:r w:rsidDel="00000000" w:rsidR="00000000" w:rsidRPr="00000000">
        <w:rPr>
          <w:i w:val="1"/>
          <w:highlight w:val="yellow"/>
          <w:rtl w:val="0"/>
        </w:rPr>
        <w:t xml:space="preserve">PS34</w:t>
      </w:r>
      <w:r w:rsidDel="00000000" w:rsidR="00000000" w:rsidRPr="00000000">
        <w:rPr>
          <w:i w:val="1"/>
          <w:highlight w:val="white"/>
          <w:rtl w:val="0"/>
        </w:rPr>
        <w:t xml:space="preserve"> </w:t>
      </w:r>
      <w:r w:rsidDel="00000000" w:rsidR="00000000" w:rsidRPr="00000000">
        <w:rPr>
          <w:i w:val="1"/>
          <w:highlight w:val="green"/>
          <w:rtl w:val="0"/>
        </w:rPr>
        <w:t xml:space="preserve">[1.8]</w:t>
      </w:r>
      <w:r w:rsidDel="00000000" w:rsidR="00000000" w:rsidRPr="00000000">
        <w:rPr>
          <w:i w:val="1"/>
          <w:highlight w:val="white"/>
          <w:rtl w:val="0"/>
        </w:rPr>
        <w:t xml:space="preserve"> - </w:t>
      </w:r>
      <w:r w:rsidDel="00000000" w:rsidR="00000000" w:rsidRPr="00000000">
        <w:rPr>
          <w:i w:val="1"/>
          <w:highlight w:val="cyan"/>
          <w:rtl w:val="0"/>
        </w:rPr>
        <w:t xml:space="preserve">Example Psych 101</w:t>
      </w:r>
      <w:r w:rsidDel="00000000" w:rsidR="00000000" w:rsidRPr="00000000">
        <w:rPr>
          <w:i w:val="1"/>
          <w:highlight w:val="white"/>
          <w:rtl w:val="0"/>
        </w:rPr>
        <w:t xml:space="preserve"> - </w:t>
      </w:r>
      <w:r w:rsidDel="00000000" w:rsidR="00000000" w:rsidRPr="00000000">
        <w:rPr>
          <w:i w:val="1"/>
          <w:shd w:fill="ead1dc" w:val="clear"/>
          <w:rtl w:val="0"/>
        </w:rPr>
        <w:t xml:space="preserve">Workbook</w:t>
      </w:r>
    </w:p>
    <w:p w:rsidR="00000000" w:rsidDel="00000000" w:rsidP="00000000" w:rsidRDefault="00000000" w:rsidRPr="00000000" w14:paraId="00000012">
      <w:pPr>
        <w:rPr>
          <w:i w:val="1"/>
          <w:highlight w:val="magenta"/>
        </w:rPr>
      </w:pPr>
      <w:r w:rsidDel="00000000" w:rsidR="00000000" w:rsidRPr="00000000">
        <w:rPr>
          <w:rtl w:val="0"/>
        </w:rPr>
      </w:r>
    </w:p>
    <w:p w:rsidR="00000000" w:rsidDel="00000000" w:rsidP="00000000" w:rsidRDefault="00000000" w:rsidRPr="00000000" w14:paraId="00000013">
      <w:pPr>
        <w:rPr>
          <w:shd w:fill="ead1dc" w:val="clear"/>
        </w:rPr>
      </w:pPr>
      <w:r w:rsidDel="00000000" w:rsidR="00000000" w:rsidRPr="00000000">
        <w:rPr>
          <w:highlight w:val="white"/>
          <w:rtl w:val="0"/>
        </w:rPr>
        <w:t xml:space="preserve">Which means: </w:t>
      </w:r>
      <w:r w:rsidDel="00000000" w:rsidR="00000000" w:rsidRPr="00000000">
        <w:rPr>
          <w:i w:val="1"/>
          <w:highlight w:val="yellow"/>
          <w:rtl w:val="0"/>
        </w:rPr>
        <w:t xml:space="preserve">Subject </w:t>
      </w:r>
      <w:r w:rsidDel="00000000" w:rsidR="00000000" w:rsidRPr="00000000">
        <w:rPr>
          <w:i w:val="1"/>
          <w:highlight w:val="green"/>
          <w:rtl w:val="0"/>
        </w:rPr>
        <w:t xml:space="preserve">[X.Y]</w:t>
      </w:r>
      <w:r w:rsidDel="00000000" w:rsidR="00000000" w:rsidRPr="00000000">
        <w:rPr>
          <w:i w:val="1"/>
          <w:highlight w:val="white"/>
          <w:rtl w:val="0"/>
        </w:rPr>
        <w:t xml:space="preserve"> - </w:t>
      </w:r>
      <w:r w:rsidDel="00000000" w:rsidR="00000000" w:rsidRPr="00000000">
        <w:rPr>
          <w:i w:val="1"/>
          <w:highlight w:val="cyan"/>
          <w:rtl w:val="0"/>
        </w:rPr>
        <w:t xml:space="preserve">Topic</w:t>
      </w:r>
      <w:r w:rsidDel="00000000" w:rsidR="00000000" w:rsidRPr="00000000">
        <w:rPr>
          <w:i w:val="1"/>
          <w:highlight w:val="white"/>
          <w:rtl w:val="0"/>
        </w:rPr>
        <w:t xml:space="preserve"> - </w:t>
      </w:r>
      <w:r w:rsidDel="00000000" w:rsidR="00000000" w:rsidRPr="00000000">
        <w:rPr>
          <w:i w:val="1"/>
          <w:shd w:fill="ead1dc" w:val="clear"/>
          <w:rtl w:val="0"/>
        </w:rPr>
        <w:t xml:space="preserve">Resource Type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p3g1up88mm41" w:id="3"/>
      <w:bookmarkEnd w:id="3"/>
      <w:r w:rsidDel="00000000" w:rsidR="00000000" w:rsidRPr="00000000">
        <w:rPr>
          <w:rtl w:val="0"/>
        </w:rPr>
        <w:t xml:space="preserve">Step 1 - Moving Files</w:t>
      </w:r>
    </w:p>
    <w:p w:rsidR="00000000" w:rsidDel="00000000" w:rsidP="00000000" w:rsidRDefault="00000000" w:rsidRPr="00000000" w14:paraId="00000016">
      <w:pPr>
        <w:rPr/>
      </w:pPr>
      <w:r w:rsidDel="00000000" w:rsidR="00000000" w:rsidRPr="00000000">
        <w:rPr>
          <w:rtl w:val="0"/>
        </w:rPr>
        <w:t xml:space="preserve">Move every file from ‘Files to Move’ folder into the correct folder inside the ‘Contour Database’ Folder - depending on this criteria below (You can do this for each file):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yellow"/>
        </w:rPr>
      </w:pPr>
      <w:r w:rsidDel="00000000" w:rsidR="00000000" w:rsidRPr="00000000">
        <w:rPr>
          <w:highlight w:val="yellow"/>
          <w:rtl w:val="0"/>
        </w:rPr>
        <w:t xml:space="preserve">Subject</w:t>
      </w:r>
    </w:p>
    <w:p w:rsidR="00000000" w:rsidDel="00000000" w:rsidP="00000000" w:rsidRDefault="00000000" w:rsidRPr="00000000" w14:paraId="00000019">
      <w:pPr>
        <w:rPr/>
      </w:pPr>
      <w:r w:rsidDel="00000000" w:rsidR="00000000" w:rsidRPr="00000000">
        <w:rPr>
          <w:rtl w:val="0"/>
        </w:rPr>
        <w:t xml:space="preserve">PS34 = Psychology Folder</w:t>
      </w:r>
    </w:p>
    <w:p w:rsidR="00000000" w:rsidDel="00000000" w:rsidP="00000000" w:rsidRDefault="00000000" w:rsidRPr="00000000" w14:paraId="0000001A">
      <w:pPr>
        <w:rPr/>
      </w:pPr>
      <w:r w:rsidDel="00000000" w:rsidR="00000000" w:rsidRPr="00000000">
        <w:rPr>
          <w:rtl w:val="0"/>
        </w:rPr>
        <w:t xml:space="preserve">MM34 = Methods Folder</w:t>
      </w:r>
    </w:p>
    <w:p w:rsidR="00000000" w:rsidDel="00000000" w:rsidP="00000000" w:rsidRDefault="00000000" w:rsidRPr="00000000" w14:paraId="0000001B">
      <w:pPr>
        <w:rPr/>
      </w:pPr>
      <w:r w:rsidDel="00000000" w:rsidR="00000000" w:rsidRPr="00000000">
        <w:rPr>
          <w:rtl w:val="0"/>
        </w:rPr>
        <w:t xml:space="preserve">CH34 = Chemistry Folder</w:t>
      </w:r>
    </w:p>
    <w:p w:rsidR="00000000" w:rsidDel="00000000" w:rsidP="00000000" w:rsidRDefault="00000000" w:rsidRPr="00000000" w14:paraId="0000001C">
      <w:pPr>
        <w:rPr/>
      </w:pPr>
      <w:r w:rsidDel="00000000" w:rsidR="00000000" w:rsidRPr="00000000">
        <w:rPr>
          <w:rtl w:val="0"/>
        </w:rPr>
        <w:t xml:space="preserve">PH34 = Physics Folder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highlight w:val="white"/>
        </w:rPr>
      </w:pPr>
      <w:r w:rsidDel="00000000" w:rsidR="00000000" w:rsidRPr="00000000">
        <w:rPr>
          <w:b w:val="1"/>
          <w:highlight w:val="green"/>
          <w:rtl w:val="0"/>
        </w:rPr>
        <w:t xml:space="preserve">[X.Y]</w:t>
      </w:r>
      <w:r w:rsidDel="00000000" w:rsidR="00000000" w:rsidRPr="00000000">
        <w:rPr>
          <w:rtl w:val="0"/>
        </w:rPr>
      </w:r>
    </w:p>
    <w:p w:rsidR="00000000" w:rsidDel="00000000" w:rsidP="00000000" w:rsidRDefault="00000000" w:rsidRPr="00000000" w14:paraId="00000025">
      <w:pPr>
        <w:rPr>
          <w:b w:val="1"/>
          <w:highlight w:val="white"/>
        </w:rPr>
      </w:pPr>
      <w:r w:rsidDel="00000000" w:rsidR="00000000" w:rsidRPr="00000000">
        <w:rPr>
          <w:b w:val="1"/>
          <w:highlight w:val="white"/>
          <w:rtl w:val="0"/>
        </w:rPr>
        <w:t xml:space="preserve">Or X = 1, 2 or 3</w:t>
      </w:r>
    </w:p>
    <w:p w:rsidR="00000000" w:rsidDel="00000000" w:rsidP="00000000" w:rsidRDefault="00000000" w:rsidRPr="00000000" w14:paraId="00000026">
      <w:pPr>
        <w:numPr>
          <w:ilvl w:val="0"/>
          <w:numId w:val="4"/>
        </w:numPr>
        <w:ind w:left="720" w:hanging="360"/>
        <w:rPr>
          <w:highlight w:val="white"/>
        </w:rPr>
      </w:pPr>
      <w:r w:rsidDel="00000000" w:rsidR="00000000" w:rsidRPr="00000000">
        <w:rPr>
          <w:highlight w:val="white"/>
          <w:rtl w:val="0"/>
        </w:rPr>
        <w:t xml:space="preserve">Unit 3 Folder.</w:t>
      </w:r>
    </w:p>
    <w:p w:rsidR="00000000" w:rsidDel="00000000" w:rsidP="00000000" w:rsidRDefault="00000000" w:rsidRPr="00000000" w14:paraId="00000027">
      <w:pPr>
        <w:rPr>
          <w:b w:val="1"/>
          <w:highlight w:val="white"/>
        </w:rPr>
      </w:pPr>
      <w:r w:rsidDel="00000000" w:rsidR="00000000" w:rsidRPr="00000000">
        <w:rPr>
          <w:b w:val="1"/>
          <w:highlight w:val="white"/>
          <w:rtl w:val="0"/>
        </w:rPr>
        <w:t xml:space="preserve">Or X = 4, 5 or 6</w:t>
      </w:r>
    </w:p>
    <w:p w:rsidR="00000000" w:rsidDel="00000000" w:rsidP="00000000" w:rsidRDefault="00000000" w:rsidRPr="00000000" w14:paraId="00000028">
      <w:pPr>
        <w:numPr>
          <w:ilvl w:val="0"/>
          <w:numId w:val="3"/>
        </w:numPr>
        <w:ind w:left="720" w:hanging="360"/>
        <w:rPr>
          <w:highlight w:val="white"/>
        </w:rPr>
      </w:pPr>
      <w:r w:rsidDel="00000000" w:rsidR="00000000" w:rsidRPr="00000000">
        <w:rPr>
          <w:highlight w:val="white"/>
          <w:rtl w:val="0"/>
        </w:rPr>
        <w:t xml:space="preserve">Unit 4 Folder.</w:t>
      </w:r>
    </w:p>
    <w:p w:rsidR="00000000" w:rsidDel="00000000" w:rsidP="00000000" w:rsidRDefault="00000000" w:rsidRPr="00000000" w14:paraId="00000029">
      <w:pPr>
        <w:rPr>
          <w:b w:val="1"/>
          <w:highlight w:val="white"/>
        </w:rPr>
      </w:pPr>
      <w:r w:rsidDel="00000000" w:rsidR="00000000" w:rsidRPr="00000000">
        <w:rPr>
          <w:b w:val="1"/>
          <w:highlight w:val="white"/>
          <w:rtl w:val="0"/>
        </w:rPr>
        <w:t xml:space="preserve">Or X = 7</w:t>
      </w:r>
    </w:p>
    <w:p w:rsidR="00000000" w:rsidDel="00000000" w:rsidP="00000000" w:rsidRDefault="00000000" w:rsidRPr="00000000" w14:paraId="0000002A">
      <w:pPr>
        <w:numPr>
          <w:ilvl w:val="0"/>
          <w:numId w:val="1"/>
        </w:numPr>
        <w:ind w:left="720" w:hanging="360"/>
        <w:rPr>
          <w:highlight w:val="white"/>
        </w:rPr>
      </w:pPr>
      <w:r w:rsidDel="00000000" w:rsidR="00000000" w:rsidRPr="00000000">
        <w:rPr>
          <w:highlight w:val="white"/>
          <w:rtl w:val="0"/>
        </w:rPr>
        <w:t xml:space="preserve">Exam Revision Folder.</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Example:</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Im going to move this selected file.</w:t>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5086350" cy="31051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8635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Since it is PS34 - it belongs in ‘Psychology’ folder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t xml:space="preserve">Since it is also says 1.8, it belongs in ‘Unit 3’ Folder. </w:t>
      </w:r>
      <w:r w:rsidDel="00000000" w:rsidR="00000000" w:rsidRPr="00000000">
        <w:rPr>
          <w:b w:val="1"/>
          <w:rtl w:val="0"/>
        </w:rPr>
        <w:t xml:space="preserve">Note: do not delete any of the other folders inside the subjects.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Pr>
        <w:drawing>
          <wp:inline distB="114300" distT="114300" distL="114300" distR="114300">
            <wp:extent cx="4152900" cy="12477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529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rPr/>
      </w:pPr>
      <w:bookmarkStart w:colFirst="0" w:colLast="0" w:name="_lzv2prd1f34b" w:id="4"/>
      <w:bookmarkEnd w:id="4"/>
      <w:r w:rsidDel="00000000" w:rsidR="00000000" w:rsidRPr="00000000">
        <w:rPr>
          <w:rtl w:val="0"/>
        </w:rPr>
        <w:t xml:space="preserve">Step 2 - Changing File Name</w:t>
      </w:r>
    </w:p>
    <w:p w:rsidR="00000000" w:rsidDel="00000000" w:rsidP="00000000" w:rsidRDefault="00000000" w:rsidRPr="00000000" w14:paraId="00000038">
      <w:pPr>
        <w:rPr>
          <w:highlight w:val="white"/>
        </w:rPr>
      </w:pPr>
      <w:r w:rsidDel="00000000" w:rsidR="00000000" w:rsidRPr="00000000">
        <w:rPr>
          <w:rtl w:val="0"/>
        </w:rPr>
        <w:t xml:space="preserve">If the</w:t>
      </w:r>
      <w:r w:rsidDel="00000000" w:rsidR="00000000" w:rsidRPr="00000000">
        <w:rPr>
          <w:i w:val="1"/>
          <w:highlight w:val="white"/>
          <w:rtl w:val="0"/>
        </w:rPr>
        <w:t xml:space="preserve"> </w:t>
      </w:r>
      <w:r w:rsidDel="00000000" w:rsidR="00000000" w:rsidRPr="00000000">
        <w:rPr>
          <w:i w:val="1"/>
          <w:shd w:fill="ead1dc" w:val="clear"/>
          <w:rtl w:val="0"/>
        </w:rPr>
        <w:t xml:space="preserve">Resource Type</w:t>
      </w:r>
      <w:r w:rsidDel="00000000" w:rsidR="00000000" w:rsidRPr="00000000">
        <w:rPr>
          <w:highlight w:val="white"/>
          <w:rtl w:val="0"/>
        </w:rPr>
        <w:t xml:space="preserve"> is not ‘Video’, then each file must be renamed as:</w:t>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i w:val="1"/>
          <w:highlight w:val="cyan"/>
        </w:rPr>
      </w:pPr>
      <w:r w:rsidDel="00000000" w:rsidR="00000000" w:rsidRPr="00000000">
        <w:rPr>
          <w:i w:val="1"/>
          <w:highlight w:val="white"/>
          <w:rtl w:val="0"/>
        </w:rPr>
        <w:t xml:space="preserve"> </w:t>
      </w:r>
      <w:r w:rsidDel="00000000" w:rsidR="00000000" w:rsidRPr="00000000">
        <w:rPr>
          <w:i w:val="1"/>
          <w:highlight w:val="green"/>
          <w:rtl w:val="0"/>
        </w:rPr>
        <w:t xml:space="preserve">[X.Y]</w:t>
      </w:r>
      <w:r w:rsidDel="00000000" w:rsidR="00000000" w:rsidRPr="00000000">
        <w:rPr>
          <w:i w:val="1"/>
          <w:highlight w:val="white"/>
          <w:rtl w:val="0"/>
        </w:rPr>
        <w:t xml:space="preserve"> - </w:t>
      </w:r>
      <w:r w:rsidDel="00000000" w:rsidR="00000000" w:rsidRPr="00000000">
        <w:rPr>
          <w:i w:val="1"/>
          <w:highlight w:val="cyan"/>
          <w:rtl w:val="0"/>
        </w:rPr>
        <w:t xml:space="preserve">Topic</w:t>
      </w:r>
    </w:p>
    <w:p w:rsidR="00000000" w:rsidDel="00000000" w:rsidP="00000000" w:rsidRDefault="00000000" w:rsidRPr="00000000" w14:paraId="0000003B">
      <w:pPr>
        <w:rPr>
          <w:i w:val="1"/>
          <w:highlight w:val="cyan"/>
        </w:rPr>
      </w:pPr>
      <w:r w:rsidDel="00000000" w:rsidR="00000000" w:rsidRPr="00000000">
        <w:rPr>
          <w:rtl w:val="0"/>
        </w:rPr>
      </w:r>
    </w:p>
    <w:p w:rsidR="00000000" w:rsidDel="00000000" w:rsidP="00000000" w:rsidRDefault="00000000" w:rsidRPr="00000000" w14:paraId="0000003C">
      <w:pPr>
        <w:rPr>
          <w:i w:val="1"/>
          <w:highlight w:val="white"/>
        </w:rPr>
      </w:pPr>
      <w:r w:rsidDel="00000000" w:rsidR="00000000" w:rsidRPr="00000000">
        <w:rPr>
          <w:i w:val="1"/>
          <w:highlight w:val="white"/>
          <w:rtl w:val="0"/>
        </w:rPr>
        <w:t xml:space="preserve">Example:</w:t>
      </w:r>
    </w:p>
    <w:p w:rsidR="00000000" w:rsidDel="00000000" w:rsidP="00000000" w:rsidRDefault="00000000" w:rsidRPr="00000000" w14:paraId="0000003D">
      <w:pPr>
        <w:rPr>
          <w:i w:val="1"/>
          <w:highlight w:val="white"/>
        </w:rPr>
      </w:pPr>
      <w:r w:rsidDel="00000000" w:rsidR="00000000" w:rsidRPr="00000000">
        <w:rPr>
          <w:rtl w:val="0"/>
        </w:rPr>
      </w:r>
    </w:p>
    <w:p w:rsidR="00000000" w:rsidDel="00000000" w:rsidP="00000000" w:rsidRDefault="00000000" w:rsidRPr="00000000" w14:paraId="0000003E">
      <w:pPr>
        <w:rPr>
          <w:i w:val="1"/>
          <w:highlight w:val="white"/>
        </w:rPr>
      </w:pPr>
      <w:r w:rsidDel="00000000" w:rsidR="00000000" w:rsidRPr="00000000">
        <w:rPr>
          <w:i w:val="1"/>
          <w:highlight w:val="white"/>
          <w:rtl w:val="0"/>
        </w:rPr>
        <w:t xml:space="preserve">[1.8] - Example Psych 101</w:t>
      </w:r>
    </w:p>
    <w:p w:rsidR="00000000" w:rsidDel="00000000" w:rsidP="00000000" w:rsidRDefault="00000000" w:rsidRPr="00000000" w14:paraId="0000003F">
      <w:pPr>
        <w:rPr>
          <w:i w:val="1"/>
          <w:highlight w:val="white"/>
        </w:rPr>
      </w:pPr>
      <w:r w:rsidDel="00000000" w:rsidR="00000000" w:rsidRPr="00000000">
        <w:rPr>
          <w:i w:val="1"/>
          <w:highlight w:val="white"/>
        </w:rPr>
        <w:drawing>
          <wp:inline distB="114300" distT="114300" distL="114300" distR="114300">
            <wp:extent cx="3619500" cy="1066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195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i w:val="1"/>
          <w:highlight w:val="white"/>
        </w:rPr>
      </w:pPr>
      <w:r w:rsidDel="00000000" w:rsidR="00000000" w:rsidRPr="00000000">
        <w:rPr>
          <w:i w:val="1"/>
          <w:highlight w:val="white"/>
          <w:rtl w:val="0"/>
        </w:rPr>
        <w:t xml:space="preserve">__________________________________________________________________</w:t>
      </w:r>
    </w:p>
    <w:p w:rsidR="00000000" w:rsidDel="00000000" w:rsidP="00000000" w:rsidRDefault="00000000" w:rsidRPr="00000000" w14:paraId="00000041">
      <w:pPr>
        <w:rPr>
          <w:i w:val="1"/>
          <w:highlight w:val="cyan"/>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rtl w:val="0"/>
        </w:rPr>
        <w:t xml:space="preserve">If the</w:t>
      </w:r>
      <w:r w:rsidDel="00000000" w:rsidR="00000000" w:rsidRPr="00000000">
        <w:rPr>
          <w:i w:val="1"/>
          <w:highlight w:val="white"/>
          <w:rtl w:val="0"/>
        </w:rPr>
        <w:t xml:space="preserve"> </w:t>
      </w:r>
      <w:r w:rsidDel="00000000" w:rsidR="00000000" w:rsidRPr="00000000">
        <w:rPr>
          <w:i w:val="1"/>
          <w:shd w:fill="ead1dc" w:val="clear"/>
          <w:rtl w:val="0"/>
        </w:rPr>
        <w:t xml:space="preserve">Resource Type</w:t>
      </w:r>
      <w:r w:rsidDel="00000000" w:rsidR="00000000" w:rsidRPr="00000000">
        <w:rPr>
          <w:highlight w:val="white"/>
          <w:rtl w:val="0"/>
        </w:rPr>
        <w:t xml:space="preserve"> </w:t>
      </w:r>
      <w:r w:rsidDel="00000000" w:rsidR="00000000" w:rsidRPr="00000000">
        <w:rPr>
          <w:b w:val="1"/>
          <w:highlight w:val="white"/>
          <w:rtl w:val="0"/>
        </w:rPr>
        <w:t xml:space="preserve">is a ‘Video’</w:t>
      </w:r>
      <w:r w:rsidDel="00000000" w:rsidR="00000000" w:rsidRPr="00000000">
        <w:rPr>
          <w:highlight w:val="white"/>
          <w:rtl w:val="0"/>
        </w:rPr>
        <w:t xml:space="preserve">, then the file must be renamed as:</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b w:val="1"/>
          <w:highlight w:val="white"/>
        </w:rPr>
      </w:pPr>
      <w:r w:rsidDel="00000000" w:rsidR="00000000" w:rsidRPr="00000000">
        <w:rPr>
          <w:b w:val="1"/>
          <w:shd w:fill="c9daf8" w:val="clear"/>
          <w:rtl w:val="0"/>
        </w:rPr>
        <w:t xml:space="preserve">[LOCATION]</w:t>
      </w:r>
      <w:r w:rsidDel="00000000" w:rsidR="00000000" w:rsidRPr="00000000">
        <w:rPr>
          <w:b w:val="1"/>
          <w:rtl w:val="0"/>
        </w:rPr>
        <w:t xml:space="preserve"> </w:t>
      </w:r>
      <w:r w:rsidDel="00000000" w:rsidR="00000000" w:rsidRPr="00000000">
        <w:rPr>
          <w:b w:val="1"/>
          <w:shd w:fill="e06666" w:val="clear"/>
          <w:rtl w:val="0"/>
        </w:rPr>
        <w:t xml:space="preserve">SUBJECT</w:t>
      </w:r>
      <w:r w:rsidDel="00000000" w:rsidR="00000000" w:rsidRPr="00000000">
        <w:rPr>
          <w:b w:val="1"/>
          <w:rtl w:val="0"/>
        </w:rPr>
        <w:t xml:space="preserve"> -</w:t>
      </w:r>
      <w:r w:rsidDel="00000000" w:rsidR="00000000" w:rsidRPr="00000000">
        <w:rPr>
          <w:b w:val="1"/>
          <w:shd w:fill="fff2cc" w:val="clear"/>
          <w:rtl w:val="0"/>
        </w:rPr>
        <w:t xml:space="preserve"> DAY</w:t>
      </w:r>
      <w:r w:rsidDel="00000000" w:rsidR="00000000" w:rsidRPr="00000000">
        <w:rPr>
          <w:b w:val="1"/>
          <w:rtl w:val="0"/>
        </w:rPr>
        <w:t xml:space="preserve"> </w:t>
      </w:r>
      <w:r w:rsidDel="00000000" w:rsidR="00000000" w:rsidRPr="00000000">
        <w:rPr>
          <w:b w:val="1"/>
          <w:shd w:fill="8e7cc3" w:val="clear"/>
          <w:rtl w:val="0"/>
        </w:rPr>
        <w:t xml:space="preserve">(TIME)</w:t>
      </w:r>
      <w:r w:rsidDel="00000000" w:rsidR="00000000" w:rsidRPr="00000000">
        <w:rPr>
          <w:b w:val="1"/>
          <w:rtl w:val="0"/>
        </w:rPr>
        <w:t xml:space="preserve"> - </w:t>
      </w:r>
      <w:r w:rsidDel="00000000" w:rsidR="00000000" w:rsidRPr="00000000">
        <w:rPr>
          <w:b w:val="1"/>
          <w:highlight w:val="green"/>
          <w:rtl w:val="0"/>
        </w:rPr>
        <w:t xml:space="preserve">[X.Y]</w:t>
      </w:r>
      <w:r w:rsidDel="00000000" w:rsidR="00000000" w:rsidRPr="00000000">
        <w:rPr>
          <w:b w:val="1"/>
          <w:rtl w:val="0"/>
        </w:rPr>
        <w:t xml:space="preserve"> </w:t>
      </w:r>
      <w:r w:rsidDel="00000000" w:rsidR="00000000" w:rsidRPr="00000000">
        <w:rPr>
          <w:b w:val="1"/>
          <w:highlight w:val="white"/>
          <w:rtl w:val="0"/>
        </w:rPr>
        <w:t xml:space="preserve">Recording</w:t>
      </w:r>
    </w:p>
    <w:p w:rsidR="00000000" w:rsidDel="00000000" w:rsidP="00000000" w:rsidRDefault="00000000" w:rsidRPr="00000000" w14:paraId="00000045">
      <w:pPr>
        <w:rPr>
          <w:b w:val="1"/>
          <w:highlight w:val="white"/>
        </w:rPr>
      </w:pPr>
      <w:r w:rsidDel="00000000" w:rsidR="00000000" w:rsidRPr="00000000">
        <w:rPr>
          <w:rtl w:val="0"/>
        </w:rPr>
      </w:r>
    </w:p>
    <w:p w:rsidR="00000000" w:rsidDel="00000000" w:rsidP="00000000" w:rsidRDefault="00000000" w:rsidRPr="00000000" w14:paraId="00000046">
      <w:pPr>
        <w:rPr>
          <w:i w:val="1"/>
          <w:highlight w:val="white"/>
        </w:rPr>
      </w:pPr>
      <w:r w:rsidDel="00000000" w:rsidR="00000000" w:rsidRPr="00000000">
        <w:rPr>
          <w:i w:val="1"/>
          <w:highlight w:val="white"/>
          <w:rtl w:val="0"/>
        </w:rPr>
        <w:t xml:space="preserve">Example:</w:t>
      </w:r>
    </w:p>
    <w:p w:rsidR="00000000" w:rsidDel="00000000" w:rsidP="00000000" w:rsidRDefault="00000000" w:rsidRPr="00000000" w14:paraId="00000047">
      <w:pPr>
        <w:rPr>
          <w:i w:val="1"/>
          <w:highlight w:val="white"/>
        </w:rPr>
      </w:pPr>
      <w:r w:rsidDel="00000000" w:rsidR="00000000" w:rsidRPr="00000000">
        <w:rPr>
          <w:rtl w:val="0"/>
        </w:rPr>
      </w:r>
    </w:p>
    <w:p w:rsidR="00000000" w:rsidDel="00000000" w:rsidP="00000000" w:rsidRDefault="00000000" w:rsidRPr="00000000" w14:paraId="00000048">
      <w:pPr>
        <w:rPr>
          <w:b w:val="1"/>
          <w:highlight w:val="white"/>
        </w:rPr>
      </w:pPr>
      <w:r w:rsidDel="00000000" w:rsidR="00000000" w:rsidRPr="00000000">
        <w:rPr>
          <w:i w:val="1"/>
          <w:highlight w:val="white"/>
          <w:rtl w:val="0"/>
        </w:rPr>
        <w:t xml:space="preserve"> [315013270B] Physics - Thursday (415 PM - 615 PM) - [1.2] Recording</w:t>
      </w:r>
      <w:r w:rsidDel="00000000" w:rsidR="00000000" w:rsidRPr="00000000">
        <w:rPr>
          <w:rtl w:val="0"/>
        </w:rPr>
      </w:r>
    </w:p>
    <w:p w:rsidR="00000000" w:rsidDel="00000000" w:rsidP="00000000" w:rsidRDefault="00000000" w:rsidRPr="00000000" w14:paraId="00000049">
      <w:pPr>
        <w:rPr>
          <w:b w:val="1"/>
          <w:highlight w:val="white"/>
        </w:rPr>
      </w:pPr>
      <w:r w:rsidDel="00000000" w:rsidR="00000000" w:rsidRPr="00000000">
        <w:rPr>
          <w:rtl w:val="0"/>
        </w:rPr>
      </w:r>
    </w:p>
    <w:p w:rsidR="00000000" w:rsidDel="00000000" w:rsidP="00000000" w:rsidRDefault="00000000" w:rsidRPr="00000000" w14:paraId="0000004A">
      <w:pPr>
        <w:rPr>
          <w:b w:val="1"/>
          <w:highlight w:val="white"/>
        </w:rPr>
      </w:pPr>
      <w:r w:rsidDel="00000000" w:rsidR="00000000" w:rsidRPr="00000000">
        <w:rPr>
          <w:highlight w:val="white"/>
          <w:rtl w:val="0"/>
        </w:rPr>
        <w:t xml:space="preserve">If the file name says ‘Video’, you will find the </w:t>
      </w:r>
      <w:r w:rsidDel="00000000" w:rsidR="00000000" w:rsidRPr="00000000">
        <w:rPr>
          <w:b w:val="1"/>
          <w:shd w:fill="c9daf8" w:val="clear"/>
          <w:rtl w:val="0"/>
        </w:rPr>
        <w:t xml:space="preserve">[LOCATION], </w:t>
      </w:r>
      <w:r w:rsidDel="00000000" w:rsidR="00000000" w:rsidRPr="00000000">
        <w:rPr>
          <w:b w:val="1"/>
          <w:shd w:fill="fff2cc" w:val="clear"/>
          <w:rtl w:val="0"/>
        </w:rPr>
        <w:t xml:space="preserve"> DAY</w:t>
      </w:r>
      <w:r w:rsidDel="00000000" w:rsidR="00000000" w:rsidRPr="00000000">
        <w:rPr>
          <w:b w:val="1"/>
          <w:highlight w:val="white"/>
          <w:rtl w:val="0"/>
        </w:rPr>
        <w:t xml:space="preserve"> and</w:t>
      </w:r>
      <w:r w:rsidDel="00000000" w:rsidR="00000000" w:rsidRPr="00000000">
        <w:rPr>
          <w:b w:val="1"/>
          <w:rtl w:val="0"/>
        </w:rPr>
        <w:t xml:space="preserve"> </w:t>
      </w:r>
      <w:r w:rsidDel="00000000" w:rsidR="00000000" w:rsidRPr="00000000">
        <w:rPr>
          <w:b w:val="1"/>
          <w:shd w:fill="8e7cc3" w:val="clear"/>
          <w:rtl w:val="0"/>
        </w:rPr>
        <w:t xml:space="preserve">(TIME)</w:t>
      </w:r>
      <w:r w:rsidDel="00000000" w:rsidR="00000000" w:rsidRPr="00000000">
        <w:rPr>
          <w:b w:val="1"/>
          <w:highlight w:val="white"/>
          <w:rtl w:val="0"/>
        </w:rPr>
        <w:t xml:space="preserve"> inside the file.</w:t>
      </w:r>
    </w:p>
    <w:p w:rsidR="00000000" w:rsidDel="00000000" w:rsidP="00000000" w:rsidRDefault="00000000" w:rsidRPr="00000000" w14:paraId="0000004B">
      <w:pPr>
        <w:rPr>
          <w:b w:val="1"/>
          <w:highlight w:val="white"/>
        </w:rPr>
      </w:pPr>
      <w:r w:rsidDel="00000000" w:rsidR="00000000" w:rsidRPr="00000000">
        <w:rPr>
          <w:rtl w:val="0"/>
        </w:rPr>
      </w:r>
    </w:p>
    <w:p w:rsidR="00000000" w:rsidDel="00000000" w:rsidP="00000000" w:rsidRDefault="00000000" w:rsidRPr="00000000" w14:paraId="0000004C">
      <w:pPr>
        <w:rPr>
          <w:i w:val="1"/>
          <w:highlight w:val="white"/>
        </w:rPr>
      </w:pPr>
      <w:r w:rsidDel="00000000" w:rsidR="00000000" w:rsidRPr="00000000">
        <w:rPr>
          <w:rtl w:val="0"/>
        </w:rPr>
      </w:r>
    </w:p>
    <w:p w:rsidR="00000000" w:rsidDel="00000000" w:rsidP="00000000" w:rsidRDefault="00000000" w:rsidRPr="00000000" w14:paraId="0000004D">
      <w:pPr>
        <w:pStyle w:val="Heading2"/>
        <w:rPr/>
      </w:pPr>
      <w:bookmarkStart w:colFirst="0" w:colLast="0" w:name="_z5apm7myf5t0" w:id="5"/>
      <w:bookmarkEnd w:id="5"/>
      <w:r w:rsidDel="00000000" w:rsidR="00000000" w:rsidRPr="00000000">
        <w:rPr>
          <w:rtl w:val="0"/>
        </w:rPr>
        <w:t xml:space="preserve">After you finish</w:t>
      </w:r>
    </w:p>
    <w:p w:rsidR="00000000" w:rsidDel="00000000" w:rsidP="00000000" w:rsidRDefault="00000000" w:rsidRPr="00000000" w14:paraId="0000004E">
      <w:pPr>
        <w:rPr/>
      </w:pPr>
      <w:r w:rsidDel="00000000" w:rsidR="00000000" w:rsidRPr="00000000">
        <w:rPr>
          <w:rtl w:val="0"/>
        </w:rPr>
        <w:t xml:space="preserve">Once you have finished moving and changing the file names, you need to upload your updated ‘Contour Database’ Folder onto a file sharing tool like Google Drive or Dropbox. Once you have finished uploading, make sure the folder is </w:t>
      </w:r>
      <w:r w:rsidDel="00000000" w:rsidR="00000000" w:rsidRPr="00000000">
        <w:rPr>
          <w:u w:val="single"/>
          <w:rtl w:val="0"/>
        </w:rPr>
        <w:t xml:space="preserve">open access</w:t>
      </w:r>
      <w:r w:rsidDel="00000000" w:rsidR="00000000" w:rsidRPr="00000000">
        <w:rPr>
          <w:rtl w:val="0"/>
        </w:rPr>
        <w:t xml:space="preserve"> and copy the shareable link across to the answer input.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