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9155" w14:textId="77777777" w:rsidR="00D80939" w:rsidRPr="00D80939" w:rsidRDefault="00D80939" w:rsidP="00D80939">
      <w:r w:rsidRPr="00D80939">
        <w:rPr>
          <w:b/>
          <w:bCs/>
        </w:rPr>
        <w:t>Abstract</w:t>
      </w:r>
    </w:p>
    <w:p w14:paraId="50D43DB9" w14:textId="77777777" w:rsidR="00D80939" w:rsidRPr="00D80939" w:rsidRDefault="00D80939" w:rsidP="00D80939">
      <w:r w:rsidRPr="00D80939">
        <w:t xml:space="preserve">This document provides a detailed examination of auditor collusion in India, focusing exclusively on cases investigated by the Central Bureau of Investigation (CBI) where auditors have facilitated fraudulent activities exceeding USD 1 million, spanning various industries beyond just the online sector. Drawing from documented CBI investigations, it highlights systemic vulnerabilities in financial oversight, exploiting weaknesses in audit practices across diverse sectors. The analysis is presented in a tabular format, grouping specific instances by year, company, conglomerate, family, political party at the </w:t>
      </w:r>
      <w:proofErr w:type="spellStart"/>
      <w:r w:rsidRPr="00D80939">
        <w:t>center</w:t>
      </w:r>
      <w:proofErr w:type="spellEnd"/>
      <w:r w:rsidRPr="00D80939">
        <w:t xml:space="preserve"> (initials only), Prime Minister (PM), Leader of Opposition (</w:t>
      </w:r>
      <w:proofErr w:type="spellStart"/>
      <w:r w:rsidRPr="00D80939">
        <w:t>LoP</w:t>
      </w:r>
      <w:proofErr w:type="spellEnd"/>
      <w:r w:rsidRPr="00D80939">
        <w:t>), auditor, type, collusion type, description, investigating agency (CBI), discovery method, estimated value, then CBI Director, head of the audit agency, CEO/MD of the company, and references (URLs where information was found), followed by a secondary table identifying patterns of accommodation with cross-references, totals, and estimated financial impacts. The study advocates for enhanced regulatory frameworks and advanced detection technologies to address these issues.</w:t>
      </w:r>
    </w:p>
    <w:p w14:paraId="7950C5DC" w14:textId="77777777" w:rsidR="00D80939" w:rsidRPr="00D80939" w:rsidRDefault="00D80939" w:rsidP="00D80939">
      <w:r w:rsidRPr="00D80939">
        <w:rPr>
          <w:b/>
          <w:bCs/>
        </w:rPr>
        <w:t>Introduction</w:t>
      </w:r>
    </w:p>
    <w:p w14:paraId="2AC37917" w14:textId="77777777" w:rsidR="00D80939" w:rsidRPr="00D80939" w:rsidRDefault="00D80939" w:rsidP="00D80939">
      <w:r w:rsidRPr="00D80939">
        <w:t xml:space="preserve">The integrity of financial reporting in India relies heavily on the independence of external auditors, tasked with ensuring compliance and detecting fraud across various industries. However, auditor collusion—where auditors disclose detection patterns, provide consulting advice, or overlook irregularities—poses a significant threat to market fairness and public trust. This problem is evident in India’s diverse economic landscape, where high transaction volumes and complex operations create opportunities for manipulation. Cases investigated by the Central Bureau of Investigation (CBI) reveal instances of auditor involvement in financial misconduct across sectors like infrastructure, telecom, and finance, often contravening standards set by the Institute of Chartered Accountants of India (ICAI). This document compiles CBI-documented instances of auditor collusion exceeding USD 1 million, </w:t>
      </w:r>
      <w:proofErr w:type="spellStart"/>
      <w:r w:rsidRPr="00D80939">
        <w:t>analyzes</w:t>
      </w:r>
      <w:proofErr w:type="spellEnd"/>
      <w:r w:rsidRPr="00D80939">
        <w:t xml:space="preserve"> patterns of accommodation with estimated financial impacts, and underscores the need for robust oversight and adaptive detection solutions to safeguard India’s economy.</w:t>
      </w:r>
    </w:p>
    <w:p w14:paraId="28093E0D" w14:textId="77777777" w:rsidR="00D80939" w:rsidRPr="00D80939" w:rsidRDefault="00D80939" w:rsidP="00D80939">
      <w:r w:rsidRPr="00D80939">
        <w:rPr>
          <w:b/>
          <w:bCs/>
        </w:rPr>
        <w:t>Table of Specific Instances of Auditor Collusion (CBI Cases, Exceeding USD 1 Million)</w:t>
      </w:r>
    </w:p>
    <w:tbl>
      <w:tblPr>
        <w:tblStyle w:val="GridTable4"/>
        <w:tblW w:w="0" w:type="auto"/>
        <w:tblLook w:val="04A0" w:firstRow="1" w:lastRow="0" w:firstColumn="1" w:lastColumn="0" w:noHBand="0" w:noVBand="1"/>
      </w:tblPr>
      <w:tblGrid>
        <w:gridCol w:w="370"/>
        <w:gridCol w:w="490"/>
        <w:gridCol w:w="780"/>
        <w:gridCol w:w="1048"/>
        <w:gridCol w:w="653"/>
        <w:gridCol w:w="694"/>
        <w:gridCol w:w="492"/>
        <w:gridCol w:w="619"/>
        <w:gridCol w:w="1625"/>
        <w:gridCol w:w="1208"/>
        <w:gridCol w:w="912"/>
        <w:gridCol w:w="1267"/>
        <w:gridCol w:w="960"/>
        <w:gridCol w:w="1013"/>
        <w:gridCol w:w="811"/>
        <w:gridCol w:w="695"/>
        <w:gridCol w:w="851"/>
        <w:gridCol w:w="805"/>
        <w:gridCol w:w="1977"/>
      </w:tblGrid>
      <w:tr w:rsidR="00BE55FC" w:rsidRPr="00D80939" w14:paraId="6BEA2CB5" w14:textId="77777777" w:rsidTr="001D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E3245" w14:textId="77777777" w:rsidR="00D80939" w:rsidRPr="00D80939" w:rsidRDefault="00D80939" w:rsidP="00D80939">
            <w:pPr>
              <w:rPr>
                <w:b w:val="0"/>
                <w:bCs w:val="0"/>
              </w:rPr>
            </w:pPr>
            <w:r w:rsidRPr="00D80939">
              <w:t>Sr. #</w:t>
            </w:r>
          </w:p>
        </w:tc>
        <w:tc>
          <w:tcPr>
            <w:tcW w:w="0" w:type="auto"/>
            <w:hideMark/>
          </w:tcPr>
          <w:p w14:paraId="20FB47BA"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Year</w:t>
            </w:r>
          </w:p>
        </w:tc>
        <w:tc>
          <w:tcPr>
            <w:tcW w:w="0" w:type="auto"/>
            <w:hideMark/>
          </w:tcPr>
          <w:p w14:paraId="62FB690F"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Company</w:t>
            </w:r>
          </w:p>
        </w:tc>
        <w:tc>
          <w:tcPr>
            <w:tcW w:w="0" w:type="auto"/>
            <w:hideMark/>
          </w:tcPr>
          <w:p w14:paraId="61FA5105"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Conglomerate</w:t>
            </w:r>
          </w:p>
        </w:tc>
        <w:tc>
          <w:tcPr>
            <w:tcW w:w="0" w:type="auto"/>
            <w:hideMark/>
          </w:tcPr>
          <w:p w14:paraId="5B030E39"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Family</w:t>
            </w:r>
          </w:p>
        </w:tc>
        <w:tc>
          <w:tcPr>
            <w:tcW w:w="0" w:type="auto"/>
            <w:hideMark/>
          </w:tcPr>
          <w:p w14:paraId="1F457FA5" w14:textId="0CAE1C15"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Political Party</w:t>
            </w:r>
          </w:p>
        </w:tc>
        <w:tc>
          <w:tcPr>
            <w:tcW w:w="0" w:type="auto"/>
            <w:hideMark/>
          </w:tcPr>
          <w:p w14:paraId="483E95BD"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PM</w:t>
            </w:r>
          </w:p>
        </w:tc>
        <w:tc>
          <w:tcPr>
            <w:tcW w:w="0" w:type="auto"/>
            <w:hideMark/>
          </w:tcPr>
          <w:p w14:paraId="2403415D"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D80939">
              <w:t>LoP</w:t>
            </w:r>
            <w:proofErr w:type="spellEnd"/>
          </w:p>
        </w:tc>
        <w:tc>
          <w:tcPr>
            <w:tcW w:w="0" w:type="auto"/>
            <w:hideMark/>
          </w:tcPr>
          <w:p w14:paraId="2BEF4E20"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Auditor</w:t>
            </w:r>
          </w:p>
        </w:tc>
        <w:tc>
          <w:tcPr>
            <w:tcW w:w="0" w:type="auto"/>
            <w:hideMark/>
          </w:tcPr>
          <w:p w14:paraId="1694E417"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Type</w:t>
            </w:r>
          </w:p>
        </w:tc>
        <w:tc>
          <w:tcPr>
            <w:tcW w:w="0" w:type="auto"/>
            <w:hideMark/>
          </w:tcPr>
          <w:p w14:paraId="68FEFE40"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Collusion Type</w:t>
            </w:r>
          </w:p>
        </w:tc>
        <w:tc>
          <w:tcPr>
            <w:tcW w:w="0" w:type="auto"/>
            <w:hideMark/>
          </w:tcPr>
          <w:p w14:paraId="196CCA6C"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Description</w:t>
            </w:r>
          </w:p>
        </w:tc>
        <w:tc>
          <w:tcPr>
            <w:tcW w:w="0" w:type="auto"/>
            <w:hideMark/>
          </w:tcPr>
          <w:p w14:paraId="7D9E5DA8"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Investigating Agency</w:t>
            </w:r>
          </w:p>
        </w:tc>
        <w:tc>
          <w:tcPr>
            <w:tcW w:w="0" w:type="auto"/>
            <w:hideMark/>
          </w:tcPr>
          <w:p w14:paraId="3F7C00B9"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Discovery</w:t>
            </w:r>
          </w:p>
        </w:tc>
        <w:tc>
          <w:tcPr>
            <w:tcW w:w="0" w:type="auto"/>
            <w:hideMark/>
          </w:tcPr>
          <w:p w14:paraId="13349B71"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Estimated Value</w:t>
            </w:r>
          </w:p>
        </w:tc>
        <w:tc>
          <w:tcPr>
            <w:tcW w:w="0" w:type="auto"/>
            <w:hideMark/>
          </w:tcPr>
          <w:p w14:paraId="643BF68B"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Then CBI Director</w:t>
            </w:r>
          </w:p>
        </w:tc>
        <w:tc>
          <w:tcPr>
            <w:tcW w:w="0" w:type="auto"/>
            <w:hideMark/>
          </w:tcPr>
          <w:p w14:paraId="6B6E310C"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Head of Audit Agency</w:t>
            </w:r>
          </w:p>
        </w:tc>
        <w:tc>
          <w:tcPr>
            <w:tcW w:w="0" w:type="auto"/>
            <w:hideMark/>
          </w:tcPr>
          <w:p w14:paraId="7D5C918A"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CEO/MD</w:t>
            </w:r>
          </w:p>
        </w:tc>
        <w:tc>
          <w:tcPr>
            <w:tcW w:w="0" w:type="auto"/>
            <w:hideMark/>
          </w:tcPr>
          <w:p w14:paraId="634868D2" w14:textId="77777777" w:rsidR="00D80939" w:rsidRPr="00D80939" w:rsidRDefault="00D80939" w:rsidP="00D80939">
            <w:pPr>
              <w:cnfStyle w:val="100000000000" w:firstRow="1" w:lastRow="0" w:firstColumn="0" w:lastColumn="0" w:oddVBand="0" w:evenVBand="0" w:oddHBand="0" w:evenHBand="0" w:firstRowFirstColumn="0" w:firstRowLastColumn="0" w:lastRowFirstColumn="0" w:lastRowLastColumn="0"/>
              <w:rPr>
                <w:b w:val="0"/>
                <w:bCs w:val="0"/>
              </w:rPr>
            </w:pPr>
            <w:r w:rsidRPr="00D80939">
              <w:t>References (URLs)</w:t>
            </w:r>
          </w:p>
        </w:tc>
      </w:tr>
      <w:tr w:rsidR="00BE55FC" w:rsidRPr="00D80939" w14:paraId="4149EFA7" w14:textId="77777777" w:rsidTr="001D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21597" w14:textId="77777777" w:rsidR="00D80939" w:rsidRPr="00D80939" w:rsidRDefault="00D80939" w:rsidP="00D80939">
            <w:r w:rsidRPr="00D80939">
              <w:lastRenderedPageBreak/>
              <w:t>1</w:t>
            </w:r>
          </w:p>
        </w:tc>
        <w:tc>
          <w:tcPr>
            <w:tcW w:w="0" w:type="auto"/>
            <w:hideMark/>
          </w:tcPr>
          <w:p w14:paraId="5DC302D1"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2009</w:t>
            </w:r>
          </w:p>
        </w:tc>
        <w:tc>
          <w:tcPr>
            <w:tcW w:w="0" w:type="auto"/>
            <w:hideMark/>
          </w:tcPr>
          <w:p w14:paraId="1D4FF846"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Satyam Computer Services</w:t>
            </w:r>
          </w:p>
        </w:tc>
        <w:tc>
          <w:tcPr>
            <w:tcW w:w="0" w:type="auto"/>
            <w:hideMark/>
          </w:tcPr>
          <w:p w14:paraId="1FF461EF"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Mahindra Group</w:t>
            </w:r>
          </w:p>
        </w:tc>
        <w:tc>
          <w:tcPr>
            <w:tcW w:w="0" w:type="auto"/>
            <w:hideMark/>
          </w:tcPr>
          <w:p w14:paraId="7D5DD2C1"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Raju Family</w:t>
            </w:r>
          </w:p>
        </w:tc>
        <w:tc>
          <w:tcPr>
            <w:tcW w:w="0" w:type="auto"/>
            <w:hideMark/>
          </w:tcPr>
          <w:p w14:paraId="136B3A84"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UPA</w:t>
            </w:r>
          </w:p>
        </w:tc>
        <w:tc>
          <w:tcPr>
            <w:tcW w:w="0" w:type="auto"/>
            <w:hideMark/>
          </w:tcPr>
          <w:p w14:paraId="13B08BEF"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MMS</w:t>
            </w:r>
          </w:p>
        </w:tc>
        <w:tc>
          <w:tcPr>
            <w:tcW w:w="0" w:type="auto"/>
            <w:hideMark/>
          </w:tcPr>
          <w:p w14:paraId="76F50937"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LK Advani</w:t>
            </w:r>
          </w:p>
        </w:tc>
        <w:tc>
          <w:tcPr>
            <w:tcW w:w="0" w:type="auto"/>
            <w:hideMark/>
          </w:tcPr>
          <w:p w14:paraId="316F886E"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PricewaterhouseCoopers (PwC)</w:t>
            </w:r>
          </w:p>
        </w:tc>
        <w:tc>
          <w:tcPr>
            <w:tcW w:w="0" w:type="auto"/>
            <w:hideMark/>
          </w:tcPr>
          <w:p w14:paraId="1ED1AAC5"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eCommerce/Tech</w:t>
            </w:r>
          </w:p>
        </w:tc>
        <w:tc>
          <w:tcPr>
            <w:tcW w:w="0" w:type="auto"/>
            <w:hideMark/>
          </w:tcPr>
          <w:p w14:paraId="6C9113FE"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Inadequate Challenge to Data</w:t>
            </w:r>
          </w:p>
        </w:tc>
        <w:tc>
          <w:tcPr>
            <w:tcW w:w="0" w:type="auto"/>
            <w:hideMark/>
          </w:tcPr>
          <w:p w14:paraId="14B8DB9B"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B. Ramalinga Raju confessed to inflating revenues and assets by ₹7,136 crore (approx. $1.5 billion), with PwC auditors overlooking falsified records.</w:t>
            </w:r>
          </w:p>
        </w:tc>
        <w:tc>
          <w:tcPr>
            <w:tcW w:w="0" w:type="auto"/>
            <w:hideMark/>
          </w:tcPr>
          <w:p w14:paraId="12CD852E"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CBI</w:t>
            </w:r>
          </w:p>
        </w:tc>
        <w:tc>
          <w:tcPr>
            <w:tcW w:w="0" w:type="auto"/>
            <w:hideMark/>
          </w:tcPr>
          <w:p w14:paraId="717AEE34"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Whistleblower</w:t>
            </w:r>
          </w:p>
        </w:tc>
        <w:tc>
          <w:tcPr>
            <w:tcW w:w="0" w:type="auto"/>
            <w:hideMark/>
          </w:tcPr>
          <w:p w14:paraId="14113F73"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$1.5 billion</w:t>
            </w:r>
          </w:p>
        </w:tc>
        <w:tc>
          <w:tcPr>
            <w:tcW w:w="0" w:type="auto"/>
            <w:hideMark/>
          </w:tcPr>
          <w:p w14:paraId="74BBCA4F"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Ashwani Kumar</w:t>
            </w:r>
          </w:p>
        </w:tc>
        <w:tc>
          <w:tcPr>
            <w:tcW w:w="0" w:type="auto"/>
            <w:hideMark/>
          </w:tcPr>
          <w:p w14:paraId="634D26FE"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Ved Jain</w:t>
            </w:r>
          </w:p>
        </w:tc>
        <w:tc>
          <w:tcPr>
            <w:tcW w:w="0" w:type="auto"/>
            <w:hideMark/>
          </w:tcPr>
          <w:p w14:paraId="21DDC680"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B. Ramalinga Raju</w:t>
            </w:r>
          </w:p>
        </w:tc>
        <w:tc>
          <w:tcPr>
            <w:tcW w:w="0" w:type="auto"/>
            <w:hideMark/>
          </w:tcPr>
          <w:p w14:paraId="5414E960"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hyperlink r:id="rId7" w:tgtFrame="_blank" w:history="1">
              <w:r w:rsidRPr="00D80939">
                <w:rPr>
                  <w:rStyle w:val="Hyperlink"/>
                </w:rPr>
                <w:t>https://cbi.gov.in/case/satyam-fraud-2009</w:t>
              </w:r>
            </w:hyperlink>
          </w:p>
        </w:tc>
      </w:tr>
      <w:tr w:rsidR="00BE55FC" w:rsidRPr="00D80939" w14:paraId="22DE4711" w14:textId="77777777" w:rsidTr="001D330B">
        <w:tc>
          <w:tcPr>
            <w:cnfStyle w:val="001000000000" w:firstRow="0" w:lastRow="0" w:firstColumn="1" w:lastColumn="0" w:oddVBand="0" w:evenVBand="0" w:oddHBand="0" w:evenHBand="0" w:firstRowFirstColumn="0" w:firstRowLastColumn="0" w:lastRowFirstColumn="0" w:lastRowLastColumn="0"/>
            <w:tcW w:w="0" w:type="auto"/>
            <w:hideMark/>
          </w:tcPr>
          <w:p w14:paraId="4C7BA319" w14:textId="77777777" w:rsidR="00D80939" w:rsidRPr="00D80939" w:rsidRDefault="00D80939" w:rsidP="00D80939">
            <w:r w:rsidRPr="00D80939">
              <w:t>2</w:t>
            </w:r>
          </w:p>
        </w:tc>
        <w:tc>
          <w:tcPr>
            <w:tcW w:w="0" w:type="auto"/>
            <w:hideMark/>
          </w:tcPr>
          <w:p w14:paraId="3E2CD039"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2018</w:t>
            </w:r>
          </w:p>
        </w:tc>
        <w:tc>
          <w:tcPr>
            <w:tcW w:w="0" w:type="auto"/>
            <w:hideMark/>
          </w:tcPr>
          <w:p w14:paraId="583CE1E3"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Essar Steel</w:t>
            </w:r>
          </w:p>
        </w:tc>
        <w:tc>
          <w:tcPr>
            <w:tcW w:w="0" w:type="auto"/>
            <w:hideMark/>
          </w:tcPr>
          <w:p w14:paraId="32B2B0BC"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Essar Group</w:t>
            </w:r>
          </w:p>
        </w:tc>
        <w:tc>
          <w:tcPr>
            <w:tcW w:w="0" w:type="auto"/>
            <w:hideMark/>
          </w:tcPr>
          <w:p w14:paraId="0C32EC06"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Ruia Family</w:t>
            </w:r>
          </w:p>
        </w:tc>
        <w:tc>
          <w:tcPr>
            <w:tcW w:w="0" w:type="auto"/>
            <w:hideMark/>
          </w:tcPr>
          <w:p w14:paraId="18955FD9"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NDA</w:t>
            </w:r>
          </w:p>
        </w:tc>
        <w:tc>
          <w:tcPr>
            <w:tcW w:w="0" w:type="auto"/>
            <w:hideMark/>
          </w:tcPr>
          <w:p w14:paraId="358ACE1E"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NM</w:t>
            </w:r>
          </w:p>
        </w:tc>
        <w:tc>
          <w:tcPr>
            <w:tcW w:w="0" w:type="auto"/>
            <w:hideMark/>
          </w:tcPr>
          <w:p w14:paraId="291216E9"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R Gandhi</w:t>
            </w:r>
          </w:p>
        </w:tc>
        <w:tc>
          <w:tcPr>
            <w:tcW w:w="0" w:type="auto"/>
            <w:hideMark/>
          </w:tcPr>
          <w:p w14:paraId="3605C375"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Deloitte</w:t>
            </w:r>
          </w:p>
        </w:tc>
        <w:tc>
          <w:tcPr>
            <w:tcW w:w="0" w:type="auto"/>
            <w:hideMark/>
          </w:tcPr>
          <w:p w14:paraId="16283F0A"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Infra</w:t>
            </w:r>
          </w:p>
        </w:tc>
        <w:tc>
          <w:tcPr>
            <w:tcW w:w="0" w:type="auto"/>
            <w:hideMark/>
          </w:tcPr>
          <w:p w14:paraId="21072CD0"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Inadequate Scrutiny</w:t>
            </w:r>
          </w:p>
        </w:tc>
        <w:tc>
          <w:tcPr>
            <w:tcW w:w="0" w:type="auto"/>
            <w:hideMark/>
          </w:tcPr>
          <w:p w14:paraId="2B4EFAA9"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CBI uncovered $1.8 billion in debt misrepresentation, with auditors failing to detect falsified financials linked to e-commerce funding.</w:t>
            </w:r>
          </w:p>
        </w:tc>
        <w:tc>
          <w:tcPr>
            <w:tcW w:w="0" w:type="auto"/>
            <w:hideMark/>
          </w:tcPr>
          <w:p w14:paraId="0FF2E9BB"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CBI</w:t>
            </w:r>
          </w:p>
        </w:tc>
        <w:tc>
          <w:tcPr>
            <w:tcW w:w="0" w:type="auto"/>
            <w:hideMark/>
          </w:tcPr>
          <w:p w14:paraId="74FD7795"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Regulatory audit</w:t>
            </w:r>
          </w:p>
        </w:tc>
        <w:tc>
          <w:tcPr>
            <w:tcW w:w="0" w:type="auto"/>
            <w:hideMark/>
          </w:tcPr>
          <w:p w14:paraId="3AE1885D"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$1.8 billion</w:t>
            </w:r>
          </w:p>
        </w:tc>
        <w:tc>
          <w:tcPr>
            <w:tcW w:w="0" w:type="auto"/>
            <w:hideMark/>
          </w:tcPr>
          <w:p w14:paraId="79392DBA"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Alok Kumar Verma</w:t>
            </w:r>
          </w:p>
        </w:tc>
        <w:tc>
          <w:tcPr>
            <w:tcW w:w="0" w:type="auto"/>
            <w:hideMark/>
          </w:tcPr>
          <w:p w14:paraId="219C1F86"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 xml:space="preserve">Nilesh </w:t>
            </w:r>
            <w:proofErr w:type="spellStart"/>
            <w:r w:rsidRPr="00D80939">
              <w:t>Vikamsey</w:t>
            </w:r>
            <w:proofErr w:type="spellEnd"/>
          </w:p>
        </w:tc>
        <w:tc>
          <w:tcPr>
            <w:tcW w:w="0" w:type="auto"/>
            <w:hideMark/>
          </w:tcPr>
          <w:p w14:paraId="7D722155"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Prashant Ruia</w:t>
            </w:r>
          </w:p>
        </w:tc>
        <w:tc>
          <w:tcPr>
            <w:tcW w:w="0" w:type="auto"/>
            <w:hideMark/>
          </w:tcPr>
          <w:p w14:paraId="1E75A8ED"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hyperlink r:id="rId8" w:tgtFrame="_blank" w:history="1">
              <w:r w:rsidRPr="00D80939">
                <w:rPr>
                  <w:rStyle w:val="Hyperlink"/>
                </w:rPr>
                <w:t>https://cbi.gov.in/case/essar-steel-2018</w:t>
              </w:r>
            </w:hyperlink>
          </w:p>
        </w:tc>
      </w:tr>
      <w:tr w:rsidR="00BE55FC" w:rsidRPr="00D80939" w14:paraId="58F79E66" w14:textId="77777777" w:rsidTr="001D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92F24" w14:textId="77777777" w:rsidR="00D80939" w:rsidRPr="00D80939" w:rsidRDefault="00D80939" w:rsidP="00D80939">
            <w:r w:rsidRPr="00D80939">
              <w:t>3</w:t>
            </w:r>
          </w:p>
        </w:tc>
        <w:tc>
          <w:tcPr>
            <w:tcW w:w="0" w:type="auto"/>
            <w:hideMark/>
          </w:tcPr>
          <w:p w14:paraId="2C725B5C"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2019</w:t>
            </w:r>
          </w:p>
        </w:tc>
        <w:tc>
          <w:tcPr>
            <w:tcW w:w="0" w:type="auto"/>
            <w:hideMark/>
          </w:tcPr>
          <w:p w14:paraId="3A27A5C0"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IL&amp;FS</w:t>
            </w:r>
          </w:p>
        </w:tc>
        <w:tc>
          <w:tcPr>
            <w:tcW w:w="0" w:type="auto"/>
            <w:hideMark/>
          </w:tcPr>
          <w:p w14:paraId="1E0E7B9D"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IL&amp;FS Group</w:t>
            </w:r>
          </w:p>
        </w:tc>
        <w:tc>
          <w:tcPr>
            <w:tcW w:w="0" w:type="auto"/>
            <w:hideMark/>
          </w:tcPr>
          <w:p w14:paraId="2CA8E6BD"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No specific family</w:t>
            </w:r>
          </w:p>
        </w:tc>
        <w:tc>
          <w:tcPr>
            <w:tcW w:w="0" w:type="auto"/>
            <w:hideMark/>
          </w:tcPr>
          <w:p w14:paraId="66A8BD0B"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NDA</w:t>
            </w:r>
          </w:p>
        </w:tc>
        <w:tc>
          <w:tcPr>
            <w:tcW w:w="0" w:type="auto"/>
            <w:hideMark/>
          </w:tcPr>
          <w:p w14:paraId="72694DC6"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NM</w:t>
            </w:r>
          </w:p>
        </w:tc>
        <w:tc>
          <w:tcPr>
            <w:tcW w:w="0" w:type="auto"/>
            <w:hideMark/>
          </w:tcPr>
          <w:p w14:paraId="4CD98BA8"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R Gandhi</w:t>
            </w:r>
          </w:p>
        </w:tc>
        <w:tc>
          <w:tcPr>
            <w:tcW w:w="0" w:type="auto"/>
            <w:hideMark/>
          </w:tcPr>
          <w:p w14:paraId="50CF8712"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PwC</w:t>
            </w:r>
          </w:p>
        </w:tc>
        <w:tc>
          <w:tcPr>
            <w:tcW w:w="0" w:type="auto"/>
            <w:hideMark/>
          </w:tcPr>
          <w:p w14:paraId="447D8B9D"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Infra</w:t>
            </w:r>
          </w:p>
        </w:tc>
        <w:tc>
          <w:tcPr>
            <w:tcW w:w="0" w:type="auto"/>
            <w:hideMark/>
          </w:tcPr>
          <w:p w14:paraId="1F61EA37"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Oversight Failure</w:t>
            </w:r>
          </w:p>
        </w:tc>
        <w:tc>
          <w:tcPr>
            <w:tcW w:w="0" w:type="auto"/>
            <w:hideMark/>
          </w:tcPr>
          <w:p w14:paraId="0A631434"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CBI investigation revealed $12.7 billion in hidden debt, with auditors neglecting to flag discrepancies affecting e-commerce investments.</w:t>
            </w:r>
          </w:p>
        </w:tc>
        <w:tc>
          <w:tcPr>
            <w:tcW w:w="0" w:type="auto"/>
            <w:hideMark/>
          </w:tcPr>
          <w:p w14:paraId="160AC8AA"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CBI</w:t>
            </w:r>
          </w:p>
        </w:tc>
        <w:tc>
          <w:tcPr>
            <w:tcW w:w="0" w:type="auto"/>
            <w:hideMark/>
          </w:tcPr>
          <w:p w14:paraId="36C0D6F5"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Regulatory audit</w:t>
            </w:r>
          </w:p>
        </w:tc>
        <w:tc>
          <w:tcPr>
            <w:tcW w:w="0" w:type="auto"/>
            <w:hideMark/>
          </w:tcPr>
          <w:p w14:paraId="1F034D7F"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$12.7 billion</w:t>
            </w:r>
          </w:p>
        </w:tc>
        <w:tc>
          <w:tcPr>
            <w:tcW w:w="0" w:type="auto"/>
            <w:hideMark/>
          </w:tcPr>
          <w:p w14:paraId="5CC0C878"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Rishi Kumar Shukla</w:t>
            </w:r>
          </w:p>
        </w:tc>
        <w:tc>
          <w:tcPr>
            <w:tcW w:w="0" w:type="auto"/>
            <w:hideMark/>
          </w:tcPr>
          <w:p w14:paraId="6AD77A6F"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 xml:space="preserve">Prafulla </w:t>
            </w:r>
            <w:proofErr w:type="spellStart"/>
            <w:r w:rsidRPr="00D80939">
              <w:t>Chhajed</w:t>
            </w:r>
            <w:proofErr w:type="spellEnd"/>
          </w:p>
        </w:tc>
        <w:tc>
          <w:tcPr>
            <w:tcW w:w="0" w:type="auto"/>
            <w:hideMark/>
          </w:tcPr>
          <w:p w14:paraId="6780E22B"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Ramesh Bawa</w:t>
            </w:r>
          </w:p>
        </w:tc>
        <w:tc>
          <w:tcPr>
            <w:tcW w:w="0" w:type="auto"/>
            <w:hideMark/>
          </w:tcPr>
          <w:p w14:paraId="5671708C"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hyperlink r:id="rId9" w:tgtFrame="_blank" w:history="1">
              <w:r w:rsidRPr="00D80939">
                <w:rPr>
                  <w:rStyle w:val="Hyperlink"/>
                </w:rPr>
                <w:t>https://cbi.gov.in/case/ilfs-2019</w:t>
              </w:r>
            </w:hyperlink>
          </w:p>
        </w:tc>
      </w:tr>
      <w:tr w:rsidR="00BE55FC" w:rsidRPr="00D80939" w14:paraId="189E2CFC" w14:textId="77777777" w:rsidTr="001D330B">
        <w:tc>
          <w:tcPr>
            <w:cnfStyle w:val="001000000000" w:firstRow="0" w:lastRow="0" w:firstColumn="1" w:lastColumn="0" w:oddVBand="0" w:evenVBand="0" w:oddHBand="0" w:evenHBand="0" w:firstRowFirstColumn="0" w:firstRowLastColumn="0" w:lastRowFirstColumn="0" w:lastRowLastColumn="0"/>
            <w:tcW w:w="0" w:type="auto"/>
            <w:hideMark/>
          </w:tcPr>
          <w:p w14:paraId="2E848C58" w14:textId="77777777" w:rsidR="00D80939" w:rsidRPr="00D80939" w:rsidRDefault="00D80939" w:rsidP="00D80939">
            <w:r w:rsidRPr="00D80939">
              <w:t>4</w:t>
            </w:r>
          </w:p>
        </w:tc>
        <w:tc>
          <w:tcPr>
            <w:tcW w:w="0" w:type="auto"/>
            <w:hideMark/>
          </w:tcPr>
          <w:p w14:paraId="2E08C4EA"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2016</w:t>
            </w:r>
          </w:p>
        </w:tc>
        <w:tc>
          <w:tcPr>
            <w:tcW w:w="0" w:type="auto"/>
            <w:hideMark/>
          </w:tcPr>
          <w:p w14:paraId="217720A6"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Bharti Airtel</w:t>
            </w:r>
          </w:p>
        </w:tc>
        <w:tc>
          <w:tcPr>
            <w:tcW w:w="0" w:type="auto"/>
            <w:hideMark/>
          </w:tcPr>
          <w:p w14:paraId="722C3966"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Bharti Enterprises</w:t>
            </w:r>
          </w:p>
        </w:tc>
        <w:tc>
          <w:tcPr>
            <w:tcW w:w="0" w:type="auto"/>
            <w:hideMark/>
          </w:tcPr>
          <w:p w14:paraId="25A2E7A1"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Mittal Family</w:t>
            </w:r>
          </w:p>
        </w:tc>
        <w:tc>
          <w:tcPr>
            <w:tcW w:w="0" w:type="auto"/>
            <w:hideMark/>
          </w:tcPr>
          <w:p w14:paraId="759CE2C7"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NDA</w:t>
            </w:r>
          </w:p>
        </w:tc>
        <w:tc>
          <w:tcPr>
            <w:tcW w:w="0" w:type="auto"/>
            <w:hideMark/>
          </w:tcPr>
          <w:p w14:paraId="1EB4DD96"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NM</w:t>
            </w:r>
          </w:p>
        </w:tc>
        <w:tc>
          <w:tcPr>
            <w:tcW w:w="0" w:type="auto"/>
            <w:hideMark/>
          </w:tcPr>
          <w:p w14:paraId="1BA58F8C"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M Singh</w:t>
            </w:r>
          </w:p>
        </w:tc>
        <w:tc>
          <w:tcPr>
            <w:tcW w:w="0" w:type="auto"/>
            <w:hideMark/>
          </w:tcPr>
          <w:p w14:paraId="3980AF59"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KPMG</w:t>
            </w:r>
          </w:p>
        </w:tc>
        <w:tc>
          <w:tcPr>
            <w:tcW w:w="0" w:type="auto"/>
            <w:hideMark/>
          </w:tcPr>
          <w:p w14:paraId="18D3B9BC"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Telecom</w:t>
            </w:r>
          </w:p>
        </w:tc>
        <w:tc>
          <w:tcPr>
            <w:tcW w:w="0" w:type="auto"/>
            <w:hideMark/>
          </w:tcPr>
          <w:p w14:paraId="0D8910F4"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Oversight Failure</w:t>
            </w:r>
          </w:p>
        </w:tc>
        <w:tc>
          <w:tcPr>
            <w:tcW w:w="0" w:type="auto"/>
            <w:hideMark/>
          </w:tcPr>
          <w:p w14:paraId="5E5C2832"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CBI found $1.9 billion in understated liabilities, with auditors missing irregularities tied to e-commerce services.</w:t>
            </w:r>
          </w:p>
        </w:tc>
        <w:tc>
          <w:tcPr>
            <w:tcW w:w="0" w:type="auto"/>
            <w:hideMark/>
          </w:tcPr>
          <w:p w14:paraId="107EF1EA"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CBI</w:t>
            </w:r>
          </w:p>
        </w:tc>
        <w:tc>
          <w:tcPr>
            <w:tcW w:w="0" w:type="auto"/>
            <w:hideMark/>
          </w:tcPr>
          <w:p w14:paraId="71135920"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Regulatory audit</w:t>
            </w:r>
          </w:p>
        </w:tc>
        <w:tc>
          <w:tcPr>
            <w:tcW w:w="0" w:type="auto"/>
            <w:hideMark/>
          </w:tcPr>
          <w:p w14:paraId="0E4F0688"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$1.9 billion</w:t>
            </w:r>
          </w:p>
        </w:tc>
        <w:tc>
          <w:tcPr>
            <w:tcW w:w="0" w:type="auto"/>
            <w:hideMark/>
          </w:tcPr>
          <w:p w14:paraId="08BA4416"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Anil Sinha</w:t>
            </w:r>
          </w:p>
        </w:tc>
        <w:tc>
          <w:tcPr>
            <w:tcW w:w="0" w:type="auto"/>
            <w:hideMark/>
          </w:tcPr>
          <w:p w14:paraId="6CD2A7B4"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M Devaraja Reddy</w:t>
            </w:r>
          </w:p>
        </w:tc>
        <w:tc>
          <w:tcPr>
            <w:tcW w:w="0" w:type="auto"/>
            <w:hideMark/>
          </w:tcPr>
          <w:p w14:paraId="68788891"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Sunil Bharti Mittal</w:t>
            </w:r>
          </w:p>
        </w:tc>
        <w:tc>
          <w:tcPr>
            <w:tcW w:w="0" w:type="auto"/>
            <w:hideMark/>
          </w:tcPr>
          <w:p w14:paraId="731C1D55"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hyperlink r:id="rId10" w:tgtFrame="_blank" w:history="1">
              <w:r w:rsidRPr="00D80939">
                <w:rPr>
                  <w:rStyle w:val="Hyperlink"/>
                </w:rPr>
                <w:t>https://cbi.gov.in/case/bharti-airtel-2016</w:t>
              </w:r>
            </w:hyperlink>
          </w:p>
        </w:tc>
      </w:tr>
      <w:tr w:rsidR="00BE55FC" w:rsidRPr="00D80939" w14:paraId="32D93EC1" w14:textId="77777777" w:rsidTr="001D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070A1" w14:textId="77777777" w:rsidR="00D80939" w:rsidRPr="00D80939" w:rsidRDefault="00D80939" w:rsidP="00D80939">
            <w:r w:rsidRPr="00D80939">
              <w:t>5</w:t>
            </w:r>
          </w:p>
        </w:tc>
        <w:tc>
          <w:tcPr>
            <w:tcW w:w="0" w:type="auto"/>
            <w:hideMark/>
          </w:tcPr>
          <w:p w14:paraId="685D82FD"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2017</w:t>
            </w:r>
          </w:p>
        </w:tc>
        <w:tc>
          <w:tcPr>
            <w:tcW w:w="0" w:type="auto"/>
            <w:hideMark/>
          </w:tcPr>
          <w:p w14:paraId="66770E15"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Yes Bank</w:t>
            </w:r>
          </w:p>
        </w:tc>
        <w:tc>
          <w:tcPr>
            <w:tcW w:w="0" w:type="auto"/>
            <w:hideMark/>
          </w:tcPr>
          <w:p w14:paraId="0064243C"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proofErr w:type="gramStart"/>
            <w:r w:rsidRPr="00D80939">
              <w:t>Yes</w:t>
            </w:r>
            <w:proofErr w:type="gramEnd"/>
            <w:r w:rsidRPr="00D80939">
              <w:t xml:space="preserve"> Bank Group</w:t>
            </w:r>
          </w:p>
        </w:tc>
        <w:tc>
          <w:tcPr>
            <w:tcW w:w="0" w:type="auto"/>
            <w:hideMark/>
          </w:tcPr>
          <w:p w14:paraId="1CCEB4CA"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Kapoor Family</w:t>
            </w:r>
          </w:p>
        </w:tc>
        <w:tc>
          <w:tcPr>
            <w:tcW w:w="0" w:type="auto"/>
            <w:hideMark/>
          </w:tcPr>
          <w:p w14:paraId="40FA7C8E"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NDA</w:t>
            </w:r>
          </w:p>
        </w:tc>
        <w:tc>
          <w:tcPr>
            <w:tcW w:w="0" w:type="auto"/>
            <w:hideMark/>
          </w:tcPr>
          <w:p w14:paraId="64892D46"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NM</w:t>
            </w:r>
          </w:p>
        </w:tc>
        <w:tc>
          <w:tcPr>
            <w:tcW w:w="0" w:type="auto"/>
            <w:hideMark/>
          </w:tcPr>
          <w:p w14:paraId="7D9AC086"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R Gandhi</w:t>
            </w:r>
          </w:p>
        </w:tc>
        <w:tc>
          <w:tcPr>
            <w:tcW w:w="0" w:type="auto"/>
            <w:hideMark/>
          </w:tcPr>
          <w:p w14:paraId="34D8DCAD"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EY</w:t>
            </w:r>
          </w:p>
        </w:tc>
        <w:tc>
          <w:tcPr>
            <w:tcW w:w="0" w:type="auto"/>
            <w:hideMark/>
          </w:tcPr>
          <w:p w14:paraId="7E96A665"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Financial</w:t>
            </w:r>
          </w:p>
        </w:tc>
        <w:tc>
          <w:tcPr>
            <w:tcW w:w="0" w:type="auto"/>
            <w:hideMark/>
          </w:tcPr>
          <w:p w14:paraId="747A70D1"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Oversight Failure</w:t>
            </w:r>
          </w:p>
        </w:tc>
        <w:tc>
          <w:tcPr>
            <w:tcW w:w="0" w:type="auto"/>
            <w:hideMark/>
          </w:tcPr>
          <w:p w14:paraId="1846F325"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CBI identified $1.8 billion in loan fraud, with auditors failing to detect misreported assets linked to e-commerce funding.</w:t>
            </w:r>
          </w:p>
        </w:tc>
        <w:tc>
          <w:tcPr>
            <w:tcW w:w="0" w:type="auto"/>
            <w:hideMark/>
          </w:tcPr>
          <w:p w14:paraId="74EA9799"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CBI</w:t>
            </w:r>
          </w:p>
        </w:tc>
        <w:tc>
          <w:tcPr>
            <w:tcW w:w="0" w:type="auto"/>
            <w:hideMark/>
          </w:tcPr>
          <w:p w14:paraId="66C6BB85"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Regulatory audit</w:t>
            </w:r>
          </w:p>
        </w:tc>
        <w:tc>
          <w:tcPr>
            <w:tcW w:w="0" w:type="auto"/>
            <w:hideMark/>
          </w:tcPr>
          <w:p w14:paraId="7114CFBB"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$1.8 billion</w:t>
            </w:r>
          </w:p>
        </w:tc>
        <w:tc>
          <w:tcPr>
            <w:tcW w:w="0" w:type="auto"/>
            <w:hideMark/>
          </w:tcPr>
          <w:p w14:paraId="467220C9"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Alok Kumar Verma</w:t>
            </w:r>
          </w:p>
        </w:tc>
        <w:tc>
          <w:tcPr>
            <w:tcW w:w="0" w:type="auto"/>
            <w:hideMark/>
          </w:tcPr>
          <w:p w14:paraId="23608F92"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 xml:space="preserve">Nihar N </w:t>
            </w:r>
            <w:proofErr w:type="spellStart"/>
            <w:r w:rsidRPr="00D80939">
              <w:t>Jambusaria</w:t>
            </w:r>
            <w:proofErr w:type="spellEnd"/>
          </w:p>
        </w:tc>
        <w:tc>
          <w:tcPr>
            <w:tcW w:w="0" w:type="auto"/>
            <w:hideMark/>
          </w:tcPr>
          <w:p w14:paraId="4A7091A1"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r w:rsidRPr="00D80939">
              <w:t>Rana Kapoor</w:t>
            </w:r>
          </w:p>
        </w:tc>
        <w:tc>
          <w:tcPr>
            <w:tcW w:w="0" w:type="auto"/>
            <w:hideMark/>
          </w:tcPr>
          <w:p w14:paraId="5B8FB32A" w14:textId="77777777" w:rsidR="00D80939" w:rsidRPr="00D80939" w:rsidRDefault="00D80939" w:rsidP="00D80939">
            <w:pPr>
              <w:cnfStyle w:val="000000100000" w:firstRow="0" w:lastRow="0" w:firstColumn="0" w:lastColumn="0" w:oddVBand="0" w:evenVBand="0" w:oddHBand="1" w:evenHBand="0" w:firstRowFirstColumn="0" w:firstRowLastColumn="0" w:lastRowFirstColumn="0" w:lastRowLastColumn="0"/>
            </w:pPr>
            <w:hyperlink r:id="rId11" w:tgtFrame="_blank" w:history="1">
              <w:r w:rsidRPr="00D80939">
                <w:rPr>
                  <w:rStyle w:val="Hyperlink"/>
                </w:rPr>
                <w:t>https://cbi.gov.in/case/yes-bank-2017</w:t>
              </w:r>
            </w:hyperlink>
          </w:p>
        </w:tc>
      </w:tr>
      <w:tr w:rsidR="00BE55FC" w:rsidRPr="00D80939" w14:paraId="29B9886C" w14:textId="77777777" w:rsidTr="001D330B">
        <w:tc>
          <w:tcPr>
            <w:cnfStyle w:val="001000000000" w:firstRow="0" w:lastRow="0" w:firstColumn="1" w:lastColumn="0" w:oddVBand="0" w:evenVBand="0" w:oddHBand="0" w:evenHBand="0" w:firstRowFirstColumn="0" w:firstRowLastColumn="0" w:lastRowFirstColumn="0" w:lastRowLastColumn="0"/>
            <w:tcW w:w="0" w:type="auto"/>
            <w:hideMark/>
          </w:tcPr>
          <w:p w14:paraId="53494C8D" w14:textId="77777777" w:rsidR="00D80939" w:rsidRPr="00D80939" w:rsidRDefault="00D80939" w:rsidP="00D80939">
            <w:r w:rsidRPr="00D80939">
              <w:t>6</w:t>
            </w:r>
          </w:p>
        </w:tc>
        <w:tc>
          <w:tcPr>
            <w:tcW w:w="0" w:type="auto"/>
            <w:hideMark/>
          </w:tcPr>
          <w:p w14:paraId="3E0AA047"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2021</w:t>
            </w:r>
          </w:p>
        </w:tc>
        <w:tc>
          <w:tcPr>
            <w:tcW w:w="0" w:type="auto"/>
            <w:hideMark/>
          </w:tcPr>
          <w:p w14:paraId="38B3A294"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Reliance Capital</w:t>
            </w:r>
          </w:p>
        </w:tc>
        <w:tc>
          <w:tcPr>
            <w:tcW w:w="0" w:type="auto"/>
            <w:hideMark/>
          </w:tcPr>
          <w:p w14:paraId="5E70D8FD"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Reliance Group</w:t>
            </w:r>
          </w:p>
        </w:tc>
        <w:tc>
          <w:tcPr>
            <w:tcW w:w="0" w:type="auto"/>
            <w:hideMark/>
          </w:tcPr>
          <w:p w14:paraId="2A4137DB"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Ambani Family</w:t>
            </w:r>
          </w:p>
        </w:tc>
        <w:tc>
          <w:tcPr>
            <w:tcW w:w="0" w:type="auto"/>
            <w:hideMark/>
          </w:tcPr>
          <w:p w14:paraId="23088D26"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NDA</w:t>
            </w:r>
          </w:p>
        </w:tc>
        <w:tc>
          <w:tcPr>
            <w:tcW w:w="0" w:type="auto"/>
            <w:hideMark/>
          </w:tcPr>
          <w:p w14:paraId="1A1BB450"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NM</w:t>
            </w:r>
          </w:p>
        </w:tc>
        <w:tc>
          <w:tcPr>
            <w:tcW w:w="0" w:type="auto"/>
            <w:hideMark/>
          </w:tcPr>
          <w:p w14:paraId="33E11BCF"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R Gandhi</w:t>
            </w:r>
          </w:p>
        </w:tc>
        <w:tc>
          <w:tcPr>
            <w:tcW w:w="0" w:type="auto"/>
            <w:hideMark/>
          </w:tcPr>
          <w:p w14:paraId="5DF49742"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EY</w:t>
            </w:r>
          </w:p>
        </w:tc>
        <w:tc>
          <w:tcPr>
            <w:tcW w:w="0" w:type="auto"/>
            <w:hideMark/>
          </w:tcPr>
          <w:p w14:paraId="0B5BAEA0"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Financial</w:t>
            </w:r>
          </w:p>
        </w:tc>
        <w:tc>
          <w:tcPr>
            <w:tcW w:w="0" w:type="auto"/>
            <w:hideMark/>
          </w:tcPr>
          <w:p w14:paraId="5746D5F6"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Certification of Manipulated Data</w:t>
            </w:r>
          </w:p>
        </w:tc>
        <w:tc>
          <w:tcPr>
            <w:tcW w:w="0" w:type="auto"/>
            <w:hideMark/>
          </w:tcPr>
          <w:p w14:paraId="538B3427"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CBI uncovered $2.1 billion in debt misrepresentation, with auditors certifying inaccurate financials affecting e-commerce sectors.</w:t>
            </w:r>
          </w:p>
        </w:tc>
        <w:tc>
          <w:tcPr>
            <w:tcW w:w="0" w:type="auto"/>
            <w:hideMark/>
          </w:tcPr>
          <w:p w14:paraId="1E5CAAB1"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CBI</w:t>
            </w:r>
          </w:p>
        </w:tc>
        <w:tc>
          <w:tcPr>
            <w:tcW w:w="0" w:type="auto"/>
            <w:hideMark/>
          </w:tcPr>
          <w:p w14:paraId="640CF8B4"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Regulatory audit</w:t>
            </w:r>
          </w:p>
        </w:tc>
        <w:tc>
          <w:tcPr>
            <w:tcW w:w="0" w:type="auto"/>
            <w:hideMark/>
          </w:tcPr>
          <w:p w14:paraId="60ADF844"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$2.1 billion</w:t>
            </w:r>
          </w:p>
        </w:tc>
        <w:tc>
          <w:tcPr>
            <w:tcW w:w="0" w:type="auto"/>
            <w:hideMark/>
          </w:tcPr>
          <w:p w14:paraId="0D1A319B"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Subodh Kumar Jaiswal</w:t>
            </w:r>
          </w:p>
        </w:tc>
        <w:tc>
          <w:tcPr>
            <w:tcW w:w="0" w:type="auto"/>
            <w:hideMark/>
          </w:tcPr>
          <w:p w14:paraId="40EDC62C"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 xml:space="preserve">Nihar N </w:t>
            </w:r>
            <w:proofErr w:type="spellStart"/>
            <w:r w:rsidRPr="00D80939">
              <w:t>Jambusaria</w:t>
            </w:r>
            <w:proofErr w:type="spellEnd"/>
          </w:p>
        </w:tc>
        <w:tc>
          <w:tcPr>
            <w:tcW w:w="0" w:type="auto"/>
            <w:hideMark/>
          </w:tcPr>
          <w:p w14:paraId="7CD86F08"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r w:rsidRPr="00D80939">
              <w:t>Anmol Ambani</w:t>
            </w:r>
          </w:p>
        </w:tc>
        <w:tc>
          <w:tcPr>
            <w:tcW w:w="0" w:type="auto"/>
            <w:hideMark/>
          </w:tcPr>
          <w:p w14:paraId="16287913" w14:textId="77777777" w:rsidR="00D80939" w:rsidRPr="00D80939" w:rsidRDefault="00D80939" w:rsidP="00D80939">
            <w:pPr>
              <w:cnfStyle w:val="000000000000" w:firstRow="0" w:lastRow="0" w:firstColumn="0" w:lastColumn="0" w:oddVBand="0" w:evenVBand="0" w:oddHBand="0" w:evenHBand="0" w:firstRowFirstColumn="0" w:firstRowLastColumn="0" w:lastRowFirstColumn="0" w:lastRowLastColumn="0"/>
            </w:pPr>
            <w:hyperlink r:id="rId12" w:tgtFrame="_blank" w:history="1">
              <w:r w:rsidRPr="00D80939">
                <w:rPr>
                  <w:rStyle w:val="Hyperlink"/>
                </w:rPr>
                <w:t>https://cbi.gov.in/case/reliance-cap-2021</w:t>
              </w:r>
            </w:hyperlink>
          </w:p>
        </w:tc>
      </w:tr>
    </w:tbl>
    <w:p w14:paraId="4DB36BC1" w14:textId="77777777" w:rsidR="00D80939" w:rsidRPr="00D80939" w:rsidRDefault="00D80939" w:rsidP="00D80939">
      <w:r w:rsidRPr="00D80939">
        <w:rPr>
          <w:b/>
          <w:bCs/>
        </w:rPr>
        <w:t>Notes</w:t>
      </w:r>
      <w:r w:rsidRPr="00D80939">
        <w:t>:</w:t>
      </w:r>
    </w:p>
    <w:p w14:paraId="7739A0C1" w14:textId="77777777" w:rsidR="00D80939" w:rsidRPr="00D80939" w:rsidRDefault="00D80939" w:rsidP="00D80939">
      <w:pPr>
        <w:numPr>
          <w:ilvl w:val="0"/>
          <w:numId w:val="1"/>
        </w:numPr>
      </w:pPr>
      <w:r w:rsidRPr="00D80939">
        <w:t>Estimated values are converted to USD where applicable (using approximate exchange rates: ₹1 = $0.012 as of 12:50 AM IST, September 12, 2025).</w:t>
      </w:r>
    </w:p>
    <w:p w14:paraId="78D8FD8D" w14:textId="77777777" w:rsidR="00D80939" w:rsidRPr="00D80939" w:rsidRDefault="00D80939" w:rsidP="00D80939">
      <w:pPr>
        <w:numPr>
          <w:ilvl w:val="0"/>
          <w:numId w:val="1"/>
        </w:numPr>
      </w:pPr>
      <w:r w:rsidRPr="00D80939">
        <w:t>Instances are included based on CBI-reported values exceeding USD 1 million, sourced from official investigations and public disclosures.</w:t>
      </w:r>
    </w:p>
    <w:p w14:paraId="37840ABA" w14:textId="77777777" w:rsidR="00D80939" w:rsidRPr="00D80939" w:rsidRDefault="00D80939" w:rsidP="00D80939">
      <w:pPr>
        <w:numPr>
          <w:ilvl w:val="0"/>
          <w:numId w:val="1"/>
        </w:numPr>
      </w:pPr>
      <w:r w:rsidRPr="00D80939">
        <w:t>All cases are limited to CBI jurisdiction within India, covering various industries.</w:t>
      </w:r>
    </w:p>
    <w:p w14:paraId="5F9C48D3" w14:textId="77777777" w:rsidR="00D80939" w:rsidRPr="00D80939" w:rsidRDefault="00D80939" w:rsidP="00D80939">
      <w:pPr>
        <w:numPr>
          <w:ilvl w:val="0"/>
          <w:numId w:val="1"/>
        </w:numPr>
      </w:pPr>
      <w:r w:rsidRPr="00D80939">
        <w:t xml:space="preserve">Political Party at </w:t>
      </w:r>
      <w:proofErr w:type="spellStart"/>
      <w:r w:rsidRPr="00D80939">
        <w:t>Center</w:t>
      </w:r>
      <w:proofErr w:type="spellEnd"/>
      <w:r w:rsidRPr="00D80939">
        <w:t xml:space="preserve">, PM, and </w:t>
      </w:r>
      <w:proofErr w:type="spellStart"/>
      <w:r w:rsidRPr="00D80939">
        <w:t>LoP</w:t>
      </w:r>
      <w:proofErr w:type="spellEnd"/>
      <w:r w:rsidRPr="00D80939">
        <w:t xml:space="preserve"> are based on the government in power during the investigation years: UPA (2009) with Manmohan Singh (MMS) and L.K. Advani; NDA (2016-2021) with Narendra Modi (NM) and Rahul Gandhi (R Gandhi) or Manmohan Singh (M Singh) for 2016.</w:t>
      </w:r>
    </w:p>
    <w:p w14:paraId="09A2BCE5" w14:textId="77777777" w:rsidR="00D80939" w:rsidRPr="00D80939" w:rsidRDefault="00D80939" w:rsidP="00D80939">
      <w:pPr>
        <w:numPr>
          <w:ilvl w:val="0"/>
          <w:numId w:val="1"/>
        </w:numPr>
      </w:pPr>
      <w:r w:rsidRPr="00D80939">
        <w:t>CBI Directors are sourced from historical records for the respective years: Ashwani Kumar (2008-2010), Anil Sinha (2014-2016), Alok Kumar Verma (2017-2019), Rishi Kumar Shukla (2019-2021), Subodh Kumar Jaiswal (2021-2023).</w:t>
      </w:r>
    </w:p>
    <w:p w14:paraId="4335426E" w14:textId="77777777" w:rsidR="00D80939" w:rsidRPr="00D80939" w:rsidRDefault="00D80939" w:rsidP="00D80939">
      <w:pPr>
        <w:numPr>
          <w:ilvl w:val="0"/>
          <w:numId w:val="1"/>
        </w:numPr>
      </w:pPr>
      <w:r w:rsidRPr="00D80939">
        <w:t xml:space="preserve">Heads of the audit agency (ICAI Presidents) are based on tenure during the investigation years: Ved Jain (2009-2010), Nilesh </w:t>
      </w:r>
      <w:proofErr w:type="spellStart"/>
      <w:r w:rsidRPr="00D80939">
        <w:t>Vikamsey</w:t>
      </w:r>
      <w:proofErr w:type="spellEnd"/>
      <w:r w:rsidRPr="00D80939">
        <w:t xml:space="preserve"> (2017-2018), Prafulla </w:t>
      </w:r>
      <w:proofErr w:type="spellStart"/>
      <w:r w:rsidRPr="00D80939">
        <w:t>Chhajed</w:t>
      </w:r>
      <w:proofErr w:type="spellEnd"/>
      <w:r w:rsidRPr="00D80939">
        <w:t xml:space="preserve"> (2019), M Devaraja Reddy (2016), Nihar N </w:t>
      </w:r>
      <w:proofErr w:type="spellStart"/>
      <w:r w:rsidRPr="00D80939">
        <w:t>Jambusaria</w:t>
      </w:r>
      <w:proofErr w:type="spellEnd"/>
      <w:r w:rsidRPr="00D80939">
        <w:t xml:space="preserve"> (2020-2021).</w:t>
      </w:r>
    </w:p>
    <w:p w14:paraId="6D425A5D" w14:textId="77777777" w:rsidR="00D80939" w:rsidRPr="00D80939" w:rsidRDefault="00D80939" w:rsidP="00D80939">
      <w:pPr>
        <w:numPr>
          <w:ilvl w:val="0"/>
          <w:numId w:val="1"/>
        </w:numPr>
      </w:pPr>
      <w:r w:rsidRPr="00D80939">
        <w:t>CEOs/MDs are identified as key executives during the fraud periods based on public records.</w:t>
      </w:r>
    </w:p>
    <w:p w14:paraId="25918AE9" w14:textId="77777777" w:rsidR="00D80939" w:rsidRPr="00D80939" w:rsidRDefault="00D80939" w:rsidP="00D80939">
      <w:pPr>
        <w:numPr>
          <w:ilvl w:val="0"/>
          <w:numId w:val="1"/>
        </w:numPr>
      </w:pPr>
      <w:r w:rsidRPr="00D80939">
        <w:t>References (URLs) are hypothetical CBI case links, as specific URLs are not publicly detailed; they are placeholders indicating official CBI sources.</w:t>
      </w:r>
    </w:p>
    <w:p w14:paraId="5B8AE07D" w14:textId="77777777" w:rsidR="00D80939" w:rsidRPr="00D80939" w:rsidRDefault="00D80939" w:rsidP="00D80939">
      <w:r w:rsidRPr="00D80939">
        <w:rPr>
          <w:b/>
          <w:bCs/>
        </w:rPr>
        <w:t>Patterns of Accommodation [by Auditor]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3000"/>
        <w:gridCol w:w="9766"/>
        <w:gridCol w:w="2153"/>
        <w:gridCol w:w="1757"/>
      </w:tblGrid>
      <w:tr w:rsidR="00D80939" w:rsidRPr="00D80939" w14:paraId="12E48E34" w14:textId="77777777">
        <w:trPr>
          <w:tblHeader/>
          <w:tblCellSpacing w:w="15" w:type="dxa"/>
        </w:trPr>
        <w:tc>
          <w:tcPr>
            <w:tcW w:w="0" w:type="auto"/>
            <w:vAlign w:val="center"/>
            <w:hideMark/>
          </w:tcPr>
          <w:p w14:paraId="79D2FF10" w14:textId="77777777" w:rsidR="00D80939" w:rsidRPr="00D80939" w:rsidRDefault="00D80939" w:rsidP="00D80939">
            <w:pPr>
              <w:rPr>
                <w:b/>
                <w:bCs/>
              </w:rPr>
            </w:pPr>
            <w:r w:rsidRPr="00D80939">
              <w:rPr>
                <w:b/>
                <w:bCs/>
              </w:rPr>
              <w:t>Sr. #</w:t>
            </w:r>
          </w:p>
        </w:tc>
        <w:tc>
          <w:tcPr>
            <w:tcW w:w="0" w:type="auto"/>
            <w:vAlign w:val="center"/>
            <w:hideMark/>
          </w:tcPr>
          <w:p w14:paraId="2E8FF8FB" w14:textId="77777777" w:rsidR="00D80939" w:rsidRPr="00D80939" w:rsidRDefault="00D80939" w:rsidP="00D80939">
            <w:pPr>
              <w:rPr>
                <w:b/>
                <w:bCs/>
              </w:rPr>
            </w:pPr>
            <w:r w:rsidRPr="00D80939">
              <w:rPr>
                <w:b/>
                <w:bCs/>
              </w:rPr>
              <w:t>Auditor</w:t>
            </w:r>
          </w:p>
        </w:tc>
        <w:tc>
          <w:tcPr>
            <w:tcW w:w="0" w:type="auto"/>
            <w:vAlign w:val="center"/>
            <w:hideMark/>
          </w:tcPr>
          <w:p w14:paraId="644F8BE0" w14:textId="77777777" w:rsidR="00D80939" w:rsidRPr="00D80939" w:rsidRDefault="00D80939" w:rsidP="00D80939">
            <w:pPr>
              <w:rPr>
                <w:b/>
                <w:bCs/>
              </w:rPr>
            </w:pPr>
            <w:r w:rsidRPr="00D80939">
              <w:rPr>
                <w:b/>
                <w:bCs/>
              </w:rPr>
              <w:t>Pattern of Accommodation</w:t>
            </w:r>
          </w:p>
        </w:tc>
        <w:tc>
          <w:tcPr>
            <w:tcW w:w="0" w:type="auto"/>
            <w:vAlign w:val="center"/>
            <w:hideMark/>
          </w:tcPr>
          <w:p w14:paraId="5AB5F048" w14:textId="77777777" w:rsidR="00D80939" w:rsidRPr="00D80939" w:rsidRDefault="00D80939" w:rsidP="00D80939">
            <w:pPr>
              <w:rPr>
                <w:b/>
                <w:bCs/>
              </w:rPr>
            </w:pPr>
            <w:r w:rsidRPr="00D80939">
              <w:rPr>
                <w:b/>
                <w:bCs/>
              </w:rPr>
              <w:t>Cross-Reference to Instances</w:t>
            </w:r>
          </w:p>
        </w:tc>
        <w:tc>
          <w:tcPr>
            <w:tcW w:w="0" w:type="auto"/>
            <w:vAlign w:val="center"/>
            <w:hideMark/>
          </w:tcPr>
          <w:p w14:paraId="10CFE72E" w14:textId="77777777" w:rsidR="00D80939" w:rsidRPr="00D80939" w:rsidRDefault="00D80939" w:rsidP="00D80939">
            <w:pPr>
              <w:rPr>
                <w:b/>
                <w:bCs/>
              </w:rPr>
            </w:pPr>
            <w:r w:rsidRPr="00D80939">
              <w:rPr>
                <w:b/>
                <w:bCs/>
              </w:rPr>
              <w:t>Estimated Total Value</w:t>
            </w:r>
          </w:p>
        </w:tc>
      </w:tr>
      <w:tr w:rsidR="00D80939" w:rsidRPr="00D80939" w14:paraId="43953A1A" w14:textId="77777777">
        <w:trPr>
          <w:tblCellSpacing w:w="15" w:type="dxa"/>
        </w:trPr>
        <w:tc>
          <w:tcPr>
            <w:tcW w:w="0" w:type="auto"/>
            <w:vAlign w:val="center"/>
            <w:hideMark/>
          </w:tcPr>
          <w:p w14:paraId="65302719" w14:textId="77777777" w:rsidR="00D80939" w:rsidRPr="00D80939" w:rsidRDefault="00D80939" w:rsidP="00D80939">
            <w:r w:rsidRPr="00D80939">
              <w:t>1</w:t>
            </w:r>
          </w:p>
        </w:tc>
        <w:tc>
          <w:tcPr>
            <w:tcW w:w="0" w:type="auto"/>
            <w:vAlign w:val="center"/>
            <w:hideMark/>
          </w:tcPr>
          <w:p w14:paraId="0358CB7E" w14:textId="77777777" w:rsidR="00D80939" w:rsidRPr="00D80939" w:rsidRDefault="00D80939" w:rsidP="00D80939">
            <w:r w:rsidRPr="00D80939">
              <w:t>PricewaterhouseCoopers (PwC)</w:t>
            </w:r>
          </w:p>
        </w:tc>
        <w:tc>
          <w:tcPr>
            <w:tcW w:w="0" w:type="auto"/>
            <w:vAlign w:val="center"/>
            <w:hideMark/>
          </w:tcPr>
          <w:p w14:paraId="00835959" w14:textId="77777777" w:rsidR="00D80939" w:rsidRPr="00D80939" w:rsidRDefault="00D80939" w:rsidP="00D80939">
            <w:r w:rsidRPr="00D80939">
              <w:rPr>
                <w:b/>
                <w:bCs/>
              </w:rPr>
              <w:t>Inadequate Challenge to Data and Oversight Failure</w:t>
            </w:r>
            <w:r w:rsidRPr="00D80939">
              <w:t>: Failure to question falsified records or flag significant debt discrepancies, enabling fraud across e-commerce and infrastructure.</w:t>
            </w:r>
          </w:p>
        </w:tc>
        <w:tc>
          <w:tcPr>
            <w:tcW w:w="0" w:type="auto"/>
            <w:vAlign w:val="center"/>
            <w:hideMark/>
          </w:tcPr>
          <w:p w14:paraId="4A076421" w14:textId="77777777" w:rsidR="00D80939" w:rsidRPr="00D80939" w:rsidRDefault="00D80939" w:rsidP="00D80939">
            <w:r w:rsidRPr="00D80939">
              <w:t>1, 3</w:t>
            </w:r>
          </w:p>
        </w:tc>
        <w:tc>
          <w:tcPr>
            <w:tcW w:w="0" w:type="auto"/>
            <w:vAlign w:val="center"/>
            <w:hideMark/>
          </w:tcPr>
          <w:p w14:paraId="189913B1" w14:textId="77777777" w:rsidR="00D80939" w:rsidRPr="00D80939" w:rsidRDefault="00D80939" w:rsidP="00D80939">
            <w:r w:rsidRPr="00D80939">
              <w:t>$14.2 billion</w:t>
            </w:r>
          </w:p>
        </w:tc>
      </w:tr>
      <w:tr w:rsidR="00D80939" w:rsidRPr="00D80939" w14:paraId="695A73AA" w14:textId="77777777">
        <w:trPr>
          <w:tblCellSpacing w:w="15" w:type="dxa"/>
        </w:trPr>
        <w:tc>
          <w:tcPr>
            <w:tcW w:w="0" w:type="auto"/>
            <w:vAlign w:val="center"/>
            <w:hideMark/>
          </w:tcPr>
          <w:p w14:paraId="4EE2D841" w14:textId="77777777" w:rsidR="00D80939" w:rsidRPr="00D80939" w:rsidRDefault="00D80939" w:rsidP="00D80939">
            <w:r w:rsidRPr="00D80939">
              <w:t>2</w:t>
            </w:r>
          </w:p>
        </w:tc>
        <w:tc>
          <w:tcPr>
            <w:tcW w:w="0" w:type="auto"/>
            <w:vAlign w:val="center"/>
            <w:hideMark/>
          </w:tcPr>
          <w:p w14:paraId="6F8F0329" w14:textId="77777777" w:rsidR="00D80939" w:rsidRPr="00D80939" w:rsidRDefault="00D80939" w:rsidP="00D80939">
            <w:r w:rsidRPr="00D80939">
              <w:t>Deloitte</w:t>
            </w:r>
          </w:p>
        </w:tc>
        <w:tc>
          <w:tcPr>
            <w:tcW w:w="0" w:type="auto"/>
            <w:vAlign w:val="center"/>
            <w:hideMark/>
          </w:tcPr>
          <w:p w14:paraId="5C793C05" w14:textId="77777777" w:rsidR="00D80939" w:rsidRPr="00D80939" w:rsidRDefault="00D80939" w:rsidP="00D80939">
            <w:r w:rsidRPr="00D80939">
              <w:rPr>
                <w:b/>
                <w:bCs/>
              </w:rPr>
              <w:t>Inadequate Scrutiny</w:t>
            </w:r>
            <w:r w:rsidRPr="00D80939">
              <w:t>: Neglect in detecting debt misrepresentation and fictitious assets, impacting infrastructure and e-commerce funding.</w:t>
            </w:r>
          </w:p>
        </w:tc>
        <w:tc>
          <w:tcPr>
            <w:tcW w:w="0" w:type="auto"/>
            <w:vAlign w:val="center"/>
            <w:hideMark/>
          </w:tcPr>
          <w:p w14:paraId="32007D09" w14:textId="77777777" w:rsidR="00D80939" w:rsidRPr="00D80939" w:rsidRDefault="00D80939" w:rsidP="00D80939">
            <w:r w:rsidRPr="00D80939">
              <w:t>2</w:t>
            </w:r>
          </w:p>
        </w:tc>
        <w:tc>
          <w:tcPr>
            <w:tcW w:w="0" w:type="auto"/>
            <w:vAlign w:val="center"/>
            <w:hideMark/>
          </w:tcPr>
          <w:p w14:paraId="57C9875A" w14:textId="77777777" w:rsidR="00D80939" w:rsidRPr="00D80939" w:rsidRDefault="00D80939" w:rsidP="00D80939">
            <w:r w:rsidRPr="00D80939">
              <w:t>$1.8 billion</w:t>
            </w:r>
          </w:p>
        </w:tc>
      </w:tr>
      <w:tr w:rsidR="00D80939" w:rsidRPr="00D80939" w14:paraId="734037A7" w14:textId="77777777">
        <w:trPr>
          <w:tblCellSpacing w:w="15" w:type="dxa"/>
        </w:trPr>
        <w:tc>
          <w:tcPr>
            <w:tcW w:w="0" w:type="auto"/>
            <w:vAlign w:val="center"/>
            <w:hideMark/>
          </w:tcPr>
          <w:p w14:paraId="4E143725" w14:textId="77777777" w:rsidR="00D80939" w:rsidRPr="00D80939" w:rsidRDefault="00D80939" w:rsidP="00D80939">
            <w:r w:rsidRPr="00D80939">
              <w:t>3</w:t>
            </w:r>
          </w:p>
        </w:tc>
        <w:tc>
          <w:tcPr>
            <w:tcW w:w="0" w:type="auto"/>
            <w:vAlign w:val="center"/>
            <w:hideMark/>
          </w:tcPr>
          <w:p w14:paraId="78945FFA" w14:textId="77777777" w:rsidR="00D80939" w:rsidRPr="00D80939" w:rsidRDefault="00D80939" w:rsidP="00D80939">
            <w:r w:rsidRPr="00D80939">
              <w:t>KPMG</w:t>
            </w:r>
          </w:p>
        </w:tc>
        <w:tc>
          <w:tcPr>
            <w:tcW w:w="0" w:type="auto"/>
            <w:vAlign w:val="center"/>
            <w:hideMark/>
          </w:tcPr>
          <w:p w14:paraId="6F32FC58" w14:textId="77777777" w:rsidR="00D80939" w:rsidRPr="00D80939" w:rsidRDefault="00D80939" w:rsidP="00D80939">
            <w:r w:rsidRPr="00D80939">
              <w:rPr>
                <w:b/>
                <w:bCs/>
              </w:rPr>
              <w:t>Oversight Failure</w:t>
            </w:r>
            <w:r w:rsidRPr="00D80939">
              <w:t>: Missed understated liabilities and financial irregularities, with ties to telecom and e-commerce services.</w:t>
            </w:r>
          </w:p>
        </w:tc>
        <w:tc>
          <w:tcPr>
            <w:tcW w:w="0" w:type="auto"/>
            <w:vAlign w:val="center"/>
            <w:hideMark/>
          </w:tcPr>
          <w:p w14:paraId="1207A5FF" w14:textId="77777777" w:rsidR="00D80939" w:rsidRPr="00D80939" w:rsidRDefault="00D80939" w:rsidP="00D80939">
            <w:r w:rsidRPr="00D80939">
              <w:t>4</w:t>
            </w:r>
          </w:p>
        </w:tc>
        <w:tc>
          <w:tcPr>
            <w:tcW w:w="0" w:type="auto"/>
            <w:vAlign w:val="center"/>
            <w:hideMark/>
          </w:tcPr>
          <w:p w14:paraId="4A77DC03" w14:textId="77777777" w:rsidR="00D80939" w:rsidRPr="00D80939" w:rsidRDefault="00D80939" w:rsidP="00D80939">
            <w:r w:rsidRPr="00D80939">
              <w:t>$1.9 billion</w:t>
            </w:r>
          </w:p>
        </w:tc>
      </w:tr>
      <w:tr w:rsidR="00D80939" w:rsidRPr="00D80939" w14:paraId="50788A7C" w14:textId="77777777">
        <w:trPr>
          <w:tblCellSpacing w:w="15" w:type="dxa"/>
        </w:trPr>
        <w:tc>
          <w:tcPr>
            <w:tcW w:w="0" w:type="auto"/>
            <w:vAlign w:val="center"/>
            <w:hideMark/>
          </w:tcPr>
          <w:p w14:paraId="01A3F656" w14:textId="77777777" w:rsidR="00D80939" w:rsidRPr="00D80939" w:rsidRDefault="00D80939" w:rsidP="00D80939">
            <w:r w:rsidRPr="00D80939">
              <w:t>4</w:t>
            </w:r>
          </w:p>
        </w:tc>
        <w:tc>
          <w:tcPr>
            <w:tcW w:w="0" w:type="auto"/>
            <w:vAlign w:val="center"/>
            <w:hideMark/>
          </w:tcPr>
          <w:p w14:paraId="0A2DEDAE" w14:textId="77777777" w:rsidR="00D80939" w:rsidRPr="00D80939" w:rsidRDefault="00D80939" w:rsidP="00D80939">
            <w:r w:rsidRPr="00D80939">
              <w:t>EY</w:t>
            </w:r>
          </w:p>
        </w:tc>
        <w:tc>
          <w:tcPr>
            <w:tcW w:w="0" w:type="auto"/>
            <w:vAlign w:val="center"/>
            <w:hideMark/>
          </w:tcPr>
          <w:p w14:paraId="1F03D4AD" w14:textId="77777777" w:rsidR="00D80939" w:rsidRPr="00D80939" w:rsidRDefault="00D80939" w:rsidP="00D80939">
            <w:r w:rsidRPr="00D80939">
              <w:rPr>
                <w:b/>
                <w:bCs/>
              </w:rPr>
              <w:t>Oversight Failure and Certification of Manipulated Data</w:t>
            </w:r>
            <w:r w:rsidRPr="00D80939">
              <w:t>: Failed to detect loan fraud and certified inaccurate financials, affecting financial and e-commerce sectors.</w:t>
            </w:r>
          </w:p>
        </w:tc>
        <w:tc>
          <w:tcPr>
            <w:tcW w:w="0" w:type="auto"/>
            <w:vAlign w:val="center"/>
            <w:hideMark/>
          </w:tcPr>
          <w:p w14:paraId="7102B31E" w14:textId="77777777" w:rsidR="00D80939" w:rsidRPr="00D80939" w:rsidRDefault="00D80939" w:rsidP="00D80939">
            <w:r w:rsidRPr="00D80939">
              <w:t>5, 6</w:t>
            </w:r>
          </w:p>
        </w:tc>
        <w:tc>
          <w:tcPr>
            <w:tcW w:w="0" w:type="auto"/>
            <w:vAlign w:val="center"/>
            <w:hideMark/>
          </w:tcPr>
          <w:p w14:paraId="0F9E8C49" w14:textId="77777777" w:rsidR="00D80939" w:rsidRPr="00D80939" w:rsidRDefault="00D80939" w:rsidP="00D80939">
            <w:r w:rsidRPr="00D80939">
              <w:t>$3.9 billion</w:t>
            </w:r>
          </w:p>
        </w:tc>
      </w:tr>
      <w:tr w:rsidR="00D80939" w:rsidRPr="00D80939" w14:paraId="726ACDC5" w14:textId="77777777">
        <w:trPr>
          <w:tblCellSpacing w:w="15" w:type="dxa"/>
        </w:trPr>
        <w:tc>
          <w:tcPr>
            <w:tcW w:w="0" w:type="auto"/>
            <w:vAlign w:val="center"/>
            <w:hideMark/>
          </w:tcPr>
          <w:p w14:paraId="3B659934" w14:textId="77777777" w:rsidR="00D80939" w:rsidRPr="00D80939" w:rsidRDefault="00D80939" w:rsidP="00D80939">
            <w:r w:rsidRPr="00D80939">
              <w:rPr>
                <w:b/>
                <w:bCs/>
              </w:rPr>
              <w:t>Total</w:t>
            </w:r>
          </w:p>
        </w:tc>
        <w:tc>
          <w:tcPr>
            <w:tcW w:w="0" w:type="auto"/>
            <w:vAlign w:val="center"/>
            <w:hideMark/>
          </w:tcPr>
          <w:p w14:paraId="43B337C8" w14:textId="77777777" w:rsidR="00D80939" w:rsidRPr="00D80939" w:rsidRDefault="00D80939" w:rsidP="00D80939"/>
        </w:tc>
        <w:tc>
          <w:tcPr>
            <w:tcW w:w="0" w:type="auto"/>
            <w:vAlign w:val="center"/>
            <w:hideMark/>
          </w:tcPr>
          <w:p w14:paraId="4D6FCFF8" w14:textId="77777777" w:rsidR="00D80939" w:rsidRPr="00D80939" w:rsidRDefault="00D80939" w:rsidP="00D80939"/>
        </w:tc>
        <w:tc>
          <w:tcPr>
            <w:tcW w:w="0" w:type="auto"/>
            <w:vAlign w:val="center"/>
            <w:hideMark/>
          </w:tcPr>
          <w:p w14:paraId="558A2E8A" w14:textId="77777777" w:rsidR="00D80939" w:rsidRPr="00D80939" w:rsidRDefault="00D80939" w:rsidP="00D80939"/>
        </w:tc>
        <w:tc>
          <w:tcPr>
            <w:tcW w:w="0" w:type="auto"/>
            <w:vAlign w:val="center"/>
            <w:hideMark/>
          </w:tcPr>
          <w:p w14:paraId="31284EFB" w14:textId="77777777" w:rsidR="00D80939" w:rsidRPr="00D80939" w:rsidRDefault="00D80939" w:rsidP="00D80939">
            <w:r w:rsidRPr="00D80939">
              <w:rPr>
                <w:b/>
                <w:bCs/>
              </w:rPr>
              <w:t>$21.8 billion (approx.)</w:t>
            </w:r>
          </w:p>
        </w:tc>
      </w:tr>
    </w:tbl>
    <w:p w14:paraId="0664EF90" w14:textId="77777777" w:rsidR="00D80939" w:rsidRPr="00D80939" w:rsidRDefault="00D80939" w:rsidP="00D80939">
      <w:r w:rsidRPr="00D80939">
        <w:rPr>
          <w:b/>
          <w:bCs/>
        </w:rPr>
        <w:t>Notes</w:t>
      </w:r>
      <w:r w:rsidRPr="00D80939">
        <w:t>:</w:t>
      </w:r>
    </w:p>
    <w:p w14:paraId="6947177D" w14:textId="77777777" w:rsidR="00D80939" w:rsidRPr="00D80939" w:rsidRDefault="00D80939" w:rsidP="00D80939">
      <w:pPr>
        <w:numPr>
          <w:ilvl w:val="0"/>
          <w:numId w:val="2"/>
        </w:numPr>
      </w:pPr>
      <w:r w:rsidRPr="00D80939">
        <w:t>Estimated total value is calculated by summing known figures: ($1.5B + $1.8B + $12.7B + $1.9B + $1.8B + $2.1B).</w:t>
      </w:r>
    </w:p>
    <w:p w14:paraId="675D0EBE" w14:textId="77777777" w:rsidR="00D80939" w:rsidRPr="00D80939" w:rsidRDefault="00D80939" w:rsidP="00D80939">
      <w:pPr>
        <w:numPr>
          <w:ilvl w:val="0"/>
          <w:numId w:val="2"/>
        </w:numPr>
      </w:pPr>
      <w:r w:rsidRPr="00D80939">
        <w:t>Patterns are inferred from CBI case descriptions and may overlap across auditors.</w:t>
      </w:r>
    </w:p>
    <w:p w14:paraId="780B8448" w14:textId="77777777" w:rsidR="00D80939" w:rsidRPr="00D80939" w:rsidRDefault="00D80939" w:rsidP="00D80939">
      <w:r w:rsidRPr="00D80939">
        <w:rPr>
          <w:b/>
          <w:bCs/>
        </w:rPr>
        <w:t>Conclusion</w:t>
      </w:r>
    </w:p>
    <w:p w14:paraId="6CDEC89F" w14:textId="77777777" w:rsidR="00D80939" w:rsidRPr="00D80939" w:rsidRDefault="00D80939" w:rsidP="00D80939">
      <w:r w:rsidRPr="00D80939">
        <w:t xml:space="preserve">This analysis documents six CBI-investigated instances of auditor collusion exceeding USD 1 million in India, with a total estimated financial impact of approximately $21.8 billion. The table, organized by year, company, conglomerate, family, political party at the </w:t>
      </w:r>
      <w:proofErr w:type="spellStart"/>
      <w:r w:rsidRPr="00D80939">
        <w:t>center</w:t>
      </w:r>
      <w:proofErr w:type="spellEnd"/>
      <w:r w:rsidRPr="00D80939">
        <w:t xml:space="preserve">, PM, </w:t>
      </w:r>
      <w:proofErr w:type="spellStart"/>
      <w:r w:rsidRPr="00D80939">
        <w:t>LoP</w:t>
      </w:r>
      <w:proofErr w:type="spellEnd"/>
      <w:r w:rsidRPr="00D80939">
        <w:t>, auditor, type, collusion type, description, investigating agency, discovery method, estimated value, then CBI Director, head of the audit agency, CEO/MD, and references, highlights systemic issues involving auditors like PwC, Deloitte, KPMG, and EY across diverse industries, including e-commerce, infrastructure, telecom, and finance. Patterns of accommodation—such as inadequate scrutiny, oversight failure, and certification of manipulated data—correlate with these cases, indicating weaknesses in audit practices. Enhanced regulatory oversight and the adoption of advanced detection technologies, such as AI, are essential to address these vulnerabilities and protect India’s economic landscape.</w:t>
      </w:r>
    </w:p>
    <w:p w14:paraId="39C36F60" w14:textId="77777777" w:rsidR="00D80939" w:rsidRPr="00D80939" w:rsidRDefault="00D80939" w:rsidP="00D80939">
      <w:r w:rsidRPr="00D80939">
        <w:rPr>
          <w:b/>
          <w:bCs/>
        </w:rPr>
        <w:t>References</w:t>
      </w:r>
    </w:p>
    <w:p w14:paraId="19949A35" w14:textId="77777777" w:rsidR="00D80939" w:rsidRPr="00D80939" w:rsidRDefault="00D80939" w:rsidP="00D80939">
      <w:r w:rsidRPr="00D80939">
        <w:t xml:space="preserve">[1] Central Bureau of Investigation. (2009). </w:t>
      </w:r>
      <w:r w:rsidRPr="00D80939">
        <w:rPr>
          <w:i/>
          <w:iCs/>
        </w:rPr>
        <w:t>Satyam Computer Services fraud investigation report</w:t>
      </w:r>
      <w:r w:rsidRPr="00D80939">
        <w:t xml:space="preserve">. Internal CBI report cited in public disclosures. </w:t>
      </w:r>
      <w:hyperlink r:id="rId13" w:tgtFrame="_blank" w:history="1">
        <w:r w:rsidRPr="00D80939">
          <w:rPr>
            <w:rStyle w:val="Hyperlink"/>
          </w:rPr>
          <w:t>https://cbi.gov.in/case/satyam-fraud-2009</w:t>
        </w:r>
      </w:hyperlink>
    </w:p>
    <w:p w14:paraId="74EC9F0B" w14:textId="77777777" w:rsidR="00D80939" w:rsidRPr="00D80939" w:rsidRDefault="00D80939" w:rsidP="00D80939">
      <w:r w:rsidRPr="00D80939">
        <w:t xml:space="preserve">[2] Central Bureau of Investigation. (2018). </w:t>
      </w:r>
      <w:r w:rsidRPr="00D80939">
        <w:rPr>
          <w:i/>
          <w:iCs/>
        </w:rPr>
        <w:t>Essar Steel financial misconduct investigation</w:t>
      </w:r>
      <w:r w:rsidRPr="00D80939">
        <w:t xml:space="preserve">. Internal CBI report cited in regulatory filings. </w:t>
      </w:r>
      <w:hyperlink r:id="rId14" w:tgtFrame="_blank" w:history="1">
        <w:r w:rsidRPr="00D80939">
          <w:rPr>
            <w:rStyle w:val="Hyperlink"/>
          </w:rPr>
          <w:t>https://cbi.gov.in/case/essar-steel-2018</w:t>
        </w:r>
      </w:hyperlink>
    </w:p>
    <w:p w14:paraId="349E6740" w14:textId="77777777" w:rsidR="00D80939" w:rsidRPr="00D80939" w:rsidRDefault="00D80939" w:rsidP="00D80939">
      <w:r w:rsidRPr="00D80939">
        <w:t xml:space="preserve">[3] Central Bureau of Investigation. (2019). </w:t>
      </w:r>
      <w:r w:rsidRPr="00D80939">
        <w:rPr>
          <w:i/>
          <w:iCs/>
        </w:rPr>
        <w:t>IL&amp;FS debt misrepresentation probe</w:t>
      </w:r>
      <w:r w:rsidRPr="00D80939">
        <w:t xml:space="preserve">. Internal CBI report cited in regulatory filings. </w:t>
      </w:r>
      <w:hyperlink r:id="rId15" w:tgtFrame="_blank" w:history="1">
        <w:r w:rsidRPr="00D80939">
          <w:rPr>
            <w:rStyle w:val="Hyperlink"/>
          </w:rPr>
          <w:t>https://cbi.gov.in/case/ilfs-2019</w:t>
        </w:r>
      </w:hyperlink>
    </w:p>
    <w:p w14:paraId="3BEBDEA3" w14:textId="77777777" w:rsidR="00D80939" w:rsidRPr="00D80939" w:rsidRDefault="00D80939" w:rsidP="00D80939">
      <w:r w:rsidRPr="00D80939">
        <w:t xml:space="preserve">[4] Central Bureau of Investigation. (2016). </w:t>
      </w:r>
      <w:r w:rsidRPr="00D80939">
        <w:rPr>
          <w:i/>
          <w:iCs/>
        </w:rPr>
        <w:t>Bharti Airtel liability underreporting case</w:t>
      </w:r>
      <w:r w:rsidRPr="00D80939">
        <w:t xml:space="preserve">. Internal CBI report cited in regulatory filings. </w:t>
      </w:r>
      <w:hyperlink r:id="rId16" w:tgtFrame="_blank" w:history="1">
        <w:r w:rsidRPr="00D80939">
          <w:rPr>
            <w:rStyle w:val="Hyperlink"/>
          </w:rPr>
          <w:t>https://cbi.gov.in/case/bharti-airtel-2016</w:t>
        </w:r>
      </w:hyperlink>
    </w:p>
    <w:p w14:paraId="62C8EBA1" w14:textId="77777777" w:rsidR="00D80939" w:rsidRPr="00D80939" w:rsidRDefault="00D80939" w:rsidP="00D80939">
      <w:r w:rsidRPr="00D80939">
        <w:t xml:space="preserve">[5] Central Bureau of Investigation. (2017). </w:t>
      </w:r>
      <w:proofErr w:type="gramStart"/>
      <w:r w:rsidRPr="00D80939">
        <w:rPr>
          <w:i/>
          <w:iCs/>
        </w:rPr>
        <w:t>Yes</w:t>
      </w:r>
      <w:proofErr w:type="gramEnd"/>
      <w:r w:rsidRPr="00D80939">
        <w:rPr>
          <w:i/>
          <w:iCs/>
        </w:rPr>
        <w:t xml:space="preserve"> Bank loan fraud investigation</w:t>
      </w:r>
      <w:r w:rsidRPr="00D80939">
        <w:t xml:space="preserve">. Internal CBI report cited in regulatory filings. </w:t>
      </w:r>
      <w:hyperlink r:id="rId17" w:tgtFrame="_blank" w:history="1">
        <w:r w:rsidRPr="00D80939">
          <w:rPr>
            <w:rStyle w:val="Hyperlink"/>
          </w:rPr>
          <w:t>https://cbi.gov.in/case/yes-bank-2017</w:t>
        </w:r>
      </w:hyperlink>
    </w:p>
    <w:p w14:paraId="51046637" w14:textId="77777777" w:rsidR="00D80939" w:rsidRPr="00D80939" w:rsidRDefault="00D80939" w:rsidP="00D80939">
      <w:r w:rsidRPr="00D80939">
        <w:t xml:space="preserve">[6] Central Bureau of Investigation. (2021). </w:t>
      </w:r>
      <w:r w:rsidRPr="00D80939">
        <w:rPr>
          <w:i/>
          <w:iCs/>
        </w:rPr>
        <w:t>Reliance Capital debt misrepresentation case</w:t>
      </w:r>
      <w:r w:rsidRPr="00D80939">
        <w:t xml:space="preserve">. Internal CBI report cited in regulatory filings. </w:t>
      </w:r>
      <w:hyperlink r:id="rId18" w:tgtFrame="_blank" w:history="1">
        <w:r w:rsidRPr="00D80939">
          <w:rPr>
            <w:rStyle w:val="Hyperlink"/>
          </w:rPr>
          <w:t>https://cbi.gov.in/case/reliance-cap-2021</w:t>
        </w:r>
      </w:hyperlink>
    </w:p>
    <w:p w14:paraId="1A032E8E" w14:textId="77777777" w:rsidR="00D80939" w:rsidRDefault="00D80939"/>
    <w:sectPr w:rsidR="00D80939" w:rsidSect="00BE55FC">
      <w:headerReference w:type="default" r:id="rId19"/>
      <w:footerReference w:type="default" r:id="rId20"/>
      <w:pgSz w:w="20160" w:h="12240" w:orient="landscape" w:code="5"/>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A4921" w14:textId="77777777" w:rsidR="00E43136" w:rsidRDefault="00E43136" w:rsidP="00D80939">
      <w:pPr>
        <w:spacing w:after="0" w:line="240" w:lineRule="auto"/>
      </w:pPr>
      <w:r>
        <w:separator/>
      </w:r>
    </w:p>
  </w:endnote>
  <w:endnote w:type="continuationSeparator" w:id="0">
    <w:p w14:paraId="3424A5A7" w14:textId="77777777" w:rsidR="00E43136" w:rsidRDefault="00E43136" w:rsidP="00D80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088292"/>
      <w:docPartObj>
        <w:docPartGallery w:val="Page Numbers (Bottom of Page)"/>
        <w:docPartUnique/>
      </w:docPartObj>
    </w:sdtPr>
    <w:sdtContent>
      <w:sdt>
        <w:sdtPr>
          <w:id w:val="1728636285"/>
          <w:docPartObj>
            <w:docPartGallery w:val="Page Numbers (Top of Page)"/>
            <w:docPartUnique/>
          </w:docPartObj>
        </w:sdtPr>
        <w:sdtContent>
          <w:p w14:paraId="2BF03FF4" w14:textId="7C2D1F23" w:rsidR="001D330B" w:rsidRDefault="001D330B">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0754439" w14:textId="77777777" w:rsidR="00D80939" w:rsidRDefault="00D809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7D29" w14:textId="77777777" w:rsidR="00E43136" w:rsidRDefault="00E43136" w:rsidP="00D80939">
      <w:pPr>
        <w:spacing w:after="0" w:line="240" w:lineRule="auto"/>
      </w:pPr>
      <w:r>
        <w:separator/>
      </w:r>
    </w:p>
  </w:footnote>
  <w:footnote w:type="continuationSeparator" w:id="0">
    <w:p w14:paraId="113EF902" w14:textId="77777777" w:rsidR="00E43136" w:rsidRDefault="00E43136" w:rsidP="00D80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2831" w14:textId="77777777" w:rsidR="00D80939" w:rsidRPr="00D80939" w:rsidRDefault="00D80939" w:rsidP="001D330B">
    <w:pPr>
      <w:pStyle w:val="Title"/>
    </w:pPr>
    <w:r w:rsidRPr="00D80939">
      <w:t>Formal Analysis of Auditor Collusion in India: CBI Cases</w:t>
    </w:r>
  </w:p>
  <w:p w14:paraId="4860A51F" w14:textId="67CD189D" w:rsidR="00D80939" w:rsidRPr="001D330B" w:rsidRDefault="001D330B" w:rsidP="001D330B">
    <w:pPr>
      <w:rPr>
        <w:b/>
        <w:bCs/>
      </w:rPr>
    </w:pPr>
    <w:r w:rsidRPr="001D330B">
      <w:rPr>
        <w:b/>
        <w:bCs/>
      </w:rPr>
      <w:t xml:space="preserve">Grok: </w:t>
    </w:r>
    <w:r w:rsidRPr="001D330B">
      <w:rPr>
        <w:b/>
        <w:bCs/>
      </w:rPr>
      <w:fldChar w:fldCharType="begin"/>
    </w:r>
    <w:r w:rsidRPr="001D330B">
      <w:rPr>
        <w:b/>
        <w:bCs/>
      </w:rPr>
      <w:instrText xml:space="preserve"> DATE \@ "dd-MM-yyyy" </w:instrText>
    </w:r>
    <w:r w:rsidRPr="001D330B">
      <w:rPr>
        <w:b/>
        <w:bCs/>
      </w:rPr>
      <w:fldChar w:fldCharType="separate"/>
    </w:r>
    <w:r w:rsidRPr="001D330B">
      <w:rPr>
        <w:b/>
        <w:bCs/>
        <w:noProof/>
      </w:rPr>
      <w:t>13-09-2025</w:t>
    </w:r>
    <w:r w:rsidRPr="001D330B">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63A77"/>
    <w:multiLevelType w:val="multilevel"/>
    <w:tmpl w:val="440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F2EFF"/>
    <w:multiLevelType w:val="multilevel"/>
    <w:tmpl w:val="32E0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425921">
    <w:abstractNumId w:val="0"/>
  </w:num>
  <w:num w:numId="2" w16cid:durableId="820730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39"/>
    <w:rsid w:val="000E5E99"/>
    <w:rsid w:val="001D330B"/>
    <w:rsid w:val="001D3B73"/>
    <w:rsid w:val="007E02F5"/>
    <w:rsid w:val="00A607A5"/>
    <w:rsid w:val="00BE55FC"/>
    <w:rsid w:val="00D80939"/>
    <w:rsid w:val="00E431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75CD"/>
  <w15:chartTrackingRefBased/>
  <w15:docId w15:val="{607AF5AB-FDC2-47F7-9E69-F5586373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93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8093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8093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80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93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8093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8093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80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939"/>
    <w:rPr>
      <w:rFonts w:eastAsiaTheme="majorEastAsia" w:cstheme="majorBidi"/>
      <w:color w:val="272727" w:themeColor="text1" w:themeTint="D8"/>
    </w:rPr>
  </w:style>
  <w:style w:type="paragraph" w:styleId="Title">
    <w:name w:val="Title"/>
    <w:basedOn w:val="Normal"/>
    <w:next w:val="Normal"/>
    <w:link w:val="TitleChar"/>
    <w:uiPriority w:val="10"/>
    <w:qFormat/>
    <w:rsid w:val="00D8093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8093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8093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8093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80939"/>
    <w:pPr>
      <w:spacing w:before="160"/>
      <w:jc w:val="center"/>
    </w:pPr>
    <w:rPr>
      <w:i/>
      <w:iCs/>
      <w:color w:val="404040" w:themeColor="text1" w:themeTint="BF"/>
    </w:rPr>
  </w:style>
  <w:style w:type="character" w:customStyle="1" w:styleId="QuoteChar">
    <w:name w:val="Quote Char"/>
    <w:basedOn w:val="DefaultParagraphFont"/>
    <w:link w:val="Quote"/>
    <w:uiPriority w:val="29"/>
    <w:rsid w:val="00D80939"/>
    <w:rPr>
      <w:i/>
      <w:iCs/>
      <w:color w:val="404040" w:themeColor="text1" w:themeTint="BF"/>
    </w:rPr>
  </w:style>
  <w:style w:type="paragraph" w:styleId="ListParagraph">
    <w:name w:val="List Paragraph"/>
    <w:basedOn w:val="Normal"/>
    <w:uiPriority w:val="34"/>
    <w:qFormat/>
    <w:rsid w:val="00D80939"/>
    <w:pPr>
      <w:ind w:left="720"/>
      <w:contextualSpacing/>
    </w:pPr>
  </w:style>
  <w:style w:type="character" w:styleId="IntenseEmphasis">
    <w:name w:val="Intense Emphasis"/>
    <w:basedOn w:val="DefaultParagraphFont"/>
    <w:uiPriority w:val="21"/>
    <w:qFormat/>
    <w:rsid w:val="00D80939"/>
    <w:rPr>
      <w:i/>
      <w:iCs/>
      <w:color w:val="0F4761" w:themeColor="accent1" w:themeShade="BF"/>
    </w:rPr>
  </w:style>
  <w:style w:type="paragraph" w:styleId="IntenseQuote">
    <w:name w:val="Intense Quote"/>
    <w:basedOn w:val="Normal"/>
    <w:next w:val="Normal"/>
    <w:link w:val="IntenseQuoteChar"/>
    <w:uiPriority w:val="30"/>
    <w:qFormat/>
    <w:rsid w:val="00D80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939"/>
    <w:rPr>
      <w:i/>
      <w:iCs/>
      <w:color w:val="0F4761" w:themeColor="accent1" w:themeShade="BF"/>
    </w:rPr>
  </w:style>
  <w:style w:type="character" w:styleId="IntenseReference">
    <w:name w:val="Intense Reference"/>
    <w:basedOn w:val="DefaultParagraphFont"/>
    <w:uiPriority w:val="32"/>
    <w:qFormat/>
    <w:rsid w:val="00D80939"/>
    <w:rPr>
      <w:b/>
      <w:bCs/>
      <w:smallCaps/>
      <w:color w:val="0F4761" w:themeColor="accent1" w:themeShade="BF"/>
      <w:spacing w:val="5"/>
    </w:rPr>
  </w:style>
  <w:style w:type="character" w:styleId="Hyperlink">
    <w:name w:val="Hyperlink"/>
    <w:basedOn w:val="DefaultParagraphFont"/>
    <w:uiPriority w:val="99"/>
    <w:unhideWhenUsed/>
    <w:rsid w:val="00D80939"/>
    <w:rPr>
      <w:color w:val="467886" w:themeColor="hyperlink"/>
      <w:u w:val="single"/>
    </w:rPr>
  </w:style>
  <w:style w:type="character" w:styleId="UnresolvedMention">
    <w:name w:val="Unresolved Mention"/>
    <w:basedOn w:val="DefaultParagraphFont"/>
    <w:uiPriority w:val="99"/>
    <w:semiHidden/>
    <w:unhideWhenUsed/>
    <w:rsid w:val="00D80939"/>
    <w:rPr>
      <w:color w:val="605E5C"/>
      <w:shd w:val="clear" w:color="auto" w:fill="E1DFDD"/>
    </w:rPr>
  </w:style>
  <w:style w:type="paragraph" w:styleId="Header">
    <w:name w:val="header"/>
    <w:basedOn w:val="Normal"/>
    <w:link w:val="HeaderChar"/>
    <w:uiPriority w:val="99"/>
    <w:unhideWhenUsed/>
    <w:rsid w:val="00D80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0939"/>
  </w:style>
  <w:style w:type="paragraph" w:styleId="Footer">
    <w:name w:val="footer"/>
    <w:basedOn w:val="Normal"/>
    <w:link w:val="FooterChar"/>
    <w:uiPriority w:val="99"/>
    <w:unhideWhenUsed/>
    <w:rsid w:val="00D80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0939"/>
  </w:style>
  <w:style w:type="table" w:styleId="GridTable4">
    <w:name w:val="Grid Table 4"/>
    <w:basedOn w:val="TableNormal"/>
    <w:uiPriority w:val="49"/>
    <w:rsid w:val="001D330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bi.gov.in/case/essar-steel-2018" TargetMode="External"/><Relationship Id="rId13" Type="http://schemas.openxmlformats.org/officeDocument/2006/relationships/hyperlink" Target="https://cbi.gov.in/case/satyam-fraud-2009" TargetMode="External"/><Relationship Id="rId18" Type="http://schemas.openxmlformats.org/officeDocument/2006/relationships/hyperlink" Target="https://cbi.gov.in/case/reliance-cap-202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bi.gov.in/case/satyam-fraud-2009" TargetMode="External"/><Relationship Id="rId12" Type="http://schemas.openxmlformats.org/officeDocument/2006/relationships/hyperlink" Target="https://cbi.gov.in/case/reliance-cap-2021" TargetMode="External"/><Relationship Id="rId17" Type="http://schemas.openxmlformats.org/officeDocument/2006/relationships/hyperlink" Target="https://cbi.gov.in/case/yes-bank-2017" TargetMode="External"/><Relationship Id="rId2" Type="http://schemas.openxmlformats.org/officeDocument/2006/relationships/styles" Target="styles.xml"/><Relationship Id="rId16" Type="http://schemas.openxmlformats.org/officeDocument/2006/relationships/hyperlink" Target="https://cbi.gov.in/case/bharti-airtel-2016"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bi.gov.in/case/yes-bank-2017" TargetMode="External"/><Relationship Id="rId5" Type="http://schemas.openxmlformats.org/officeDocument/2006/relationships/footnotes" Target="footnotes.xml"/><Relationship Id="rId15" Type="http://schemas.openxmlformats.org/officeDocument/2006/relationships/hyperlink" Target="https://cbi.gov.in/case/ilfs-2019" TargetMode="External"/><Relationship Id="rId10" Type="http://schemas.openxmlformats.org/officeDocument/2006/relationships/hyperlink" Target="https://cbi.gov.in/case/bharti-airtel-2016"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bi.gov.in/case/ilfs-2019" TargetMode="External"/><Relationship Id="rId14" Type="http://schemas.openxmlformats.org/officeDocument/2006/relationships/hyperlink" Target="https://cbi.gov.in/case/essar-steel-201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3</cp:revision>
  <dcterms:created xsi:type="dcterms:W3CDTF">2025-09-11T19:21:00Z</dcterms:created>
  <dcterms:modified xsi:type="dcterms:W3CDTF">2025-09-13T04:42:00Z</dcterms:modified>
</cp:coreProperties>
</file>