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40"/>
        <w:jc w:val="center"/>
      </w:pPr>
      <w:r>
        <w:rPr>
          <w:rFonts w:ascii="Noto Sans CJK SC" w:hAnsi="Noto Sans CJK SC" w:eastAsia="Noto Sans CJK SC"/>
          <w:b/>
          <w:sz w:val="40"/>
        </w:rPr>
        <w:t>用户配置通信接口式样书</w:t>
      </w:r>
    </w:p>
    <w:p>
      <w:pPr>
        <w:jc w:val="center"/>
      </w:pPr>
      <w:r>
        <w:rPr>
          <w:rFonts w:ascii="Noto Sans CJK SC" w:hAnsi="Noto Sans CJK SC" w:eastAsia="Noto Sans CJK SC"/>
          <w:b/>
          <w:sz w:val="32"/>
        </w:rPr>
        <w:t>User Profile Communication Interface Spec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Document No.: 2007    Revision: Rev2.1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Project Scope: 24MM / Simulation</w:t>
      </w:r>
    </w:p>
    <w:p>
      <w:pPr>
        <w:jc w:val="center"/>
      </w:pPr>
      <w:r>
        <w:rPr>
          <w:rFonts w:ascii="Noto Sans CJK SC" w:hAnsi="Noto Sans CJK SC" w:eastAsia="Noto Sans CJK SC"/>
          <w:b/>
          <w:sz w:val="18"/>
        </w:rPr>
        <w:t>CONFIDENTIALITY: TEST DATA - NOT A REAL PRODUCT SPECIFICATION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Revision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Date</w:t>
            </w:r>
          </w:p>
        </w:tc>
        <w:tc>
          <w:tcPr>
            <w:tcW w:type="dxa" w:w="48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Description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Author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Rev2.0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2026-08-15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Baseline communication interface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 Team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Rev2.1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2026-09-07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Added SQL reference-resolution test cases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 Team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1 Purpose and Scope / 目的与范围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本式样书定义用户配置同步的通信接口、消息方向、字段、超时和错误码。业务状态机由主功能式样书负责。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This document is intentionally paired with specification 1001 to validate cross-document reference extraction, reconciliation, and exact Chunk/Evidence mapping.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2 Related Documents / 関連文書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Document No.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Document Title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Revision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Relationship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 Profile Main Function Spec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Rev1.0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Parent functional ownership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ISO 8601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 and time representation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Timestamp syntax only</w:t>
            </w:r>
          </w:p>
        </w:tc>
      </w:tr>
    </w:tbl>
    <w:p/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Refer to User Profile Main Function Spec for functional ownership, state transitions, and acceptance behavior.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データ保持方針は Specification 1001 に従う。通信層は Profile の業務状態を独自に変更してはならない。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隐私扩展字段的处理应参照《车辆隐私处理共通式样书》。该文档不存在于本次测试数据库时，应保留为 UNRESOLVED title reference。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sz w:val="24"/>
        </w:rPr>
        <w:t>2.1 Non-reference Examples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The payload buffer can contain 1001 bytes. This numeric value is not a reference because there is no document-reference cue.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See Section 4.3 for retry behavior. This is an internal section reference and shall not create an external relation.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3 Interface Overview / 接口概览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Interface Name: UserProfileSync; server provides interface. The Center is the provider and HU is the client.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Protocol: SOMEIP. Transport security and session setup are outside this simulation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Operation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Direction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Purpose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RegisterProfile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 -&gt; Center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Create or replace profile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UpdateProfile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 -&gt; Center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Apply changed fields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DeleteProfile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 -&gt; Center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Delete a profile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GetProfileState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Center -&gt; HU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Return authoritative state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4 Message Definition / 消息定义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sz w:val="24"/>
        </w:rPr>
        <w:t>4.1 RegisterProfile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Requirement ID: REQ-COMM-2001. RegisterProfile shall include profileId, revision, displayName, and timestamp.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Signal Name: UserProfileSyncRequest; Direction: Tx. The HU transmits this signal after the main function enters PENDING_CREATE.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Field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Type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Required</w:t>
            </w:r>
          </w:p>
        </w:tc>
        <w:tc>
          <w:tcPr>
            <w:tcW w:type="dxa" w:w="374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Description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profileId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Yes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Stable profile identifier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revision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uint32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Yes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Monotonic profile revision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displayName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Localized display name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timestamp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Yes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ISO 8601 timestamp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sz w:val="24"/>
        </w:rPr>
        <w:t>4.2 Synchronization Sequence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The communication sequence is triggered by the business rule in Specification 1001. The interface shall not initiate a profile update by itself.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Requirement ID: REQ-COMM-2002. Each request shall carry a requestId and shall receive exactly one terminal ACK or error response.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Source ECU: HU. Destination ECU: Center. Protocol: SOMEIP.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sz w:val="24"/>
        </w:rPr>
        <w:t>4.3 Retry and Timeout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Requirement ID: REQ-COMM-2003. A request timeout shall cause the transport layer to notify the owner state machine; the business decision is delegated to Specification 1001.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See Section 4.3 for this retry definition. This sentence is deliberately internal and must not generate another document edge.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5 Error Codes / 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Code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Name</w:t>
            </w:r>
          </w:p>
        </w:tc>
        <w:tc>
          <w:tcPr>
            <w:tcW w:type="dxa" w:w="53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Meaning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OK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Request completed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INVALID_PROFILE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Payload failed validation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VERSION_CONFLICT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Center has a newer revision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TEMPORARY_UNAVAILABLE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Retry may be attempted</w:t>
            </w:r>
          </w:p>
        </w:tc>
      </w:tr>
    </w:tbl>
    <w:p/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Error handling that changes business state shall follow Specification 1001. Wire-level errors remain owned by this document.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6 Verification Items / 验证项目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Test ID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Condition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Expected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T-REF-11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1001 already imported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2007 -&gt; 1001 resolves immediately by exact code/title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T-REF-12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Quoted missing title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车辆隐私处理共通式样书 remains UNRESOLVED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T-REF-13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ISO row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 specification relation is created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T-REF-14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Internal Section 4.3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 external relation is created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T-REF-15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Evidence inspect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Each relation points to the exact contents.id chunk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30"/>
        </w:rPr>
        <w:t>7 Acceptance Criteria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19"/>
        </w:rPr>
        <w:t>The interface specification passes when deterministic reference extraction produces the expected resolved and unresolved edges without Qdrant, and every edge has auditable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5"/>
      </w:rPr>
      <w:t>For Document Intelligence Console reference-extraction testing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5"/>
      </w:rPr>
      <w:t>2007 | Rev2.1 | SIMULATION TEST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