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13C01" w14:textId="77777777" w:rsidR="007E708C" w:rsidRDefault="00000000">
      <w:pPr>
        <w:jc w:val="center"/>
      </w:pPr>
      <w:r>
        <w:rPr>
          <w:b/>
          <w:color w:val="12304A"/>
          <w:sz w:val="60"/>
        </w:rPr>
        <w:t>VISTA</w:t>
      </w:r>
    </w:p>
    <w:p w14:paraId="7D37AE27" w14:textId="77777777" w:rsidR="007E708C" w:rsidRDefault="00000000">
      <w:pPr>
        <w:jc w:val="center"/>
      </w:pPr>
      <w:r>
        <w:rPr>
          <w:b/>
          <w:color w:val="176B87"/>
          <w:sz w:val="36"/>
        </w:rPr>
        <w:t>REPORT-WRITING, RESEARCH PLANNING\nAND QUALITY-ASSURANCE GUIDE</w:t>
      </w:r>
    </w:p>
    <w:p w14:paraId="5C210C6C" w14:textId="77777777" w:rsidR="007E708C" w:rsidRDefault="00000000">
      <w:pPr>
        <w:jc w:val="center"/>
      </w:pPr>
      <w:r>
        <w:rPr>
          <w:b/>
        </w:rPr>
        <w:t>For the AIP491 Capstone Project Document\n</w:t>
      </w:r>
      <w:r>
        <w:t>VISTA: A Vision-Language-Action System for Tabletop Manipulation with Robot Arms</w:t>
      </w:r>
    </w:p>
    <w:p w14:paraId="7AE6679E" w14:textId="77777777" w:rsidR="007E708C" w:rsidRDefault="007E708C"/>
    <w:tbl>
      <w:tblPr>
        <w:tblStyle w:val="TableGrid"/>
        <w:tblW w:w="0" w:type="auto"/>
        <w:jc w:val="center"/>
        <w:tblLook w:val="04A0" w:firstRow="1" w:lastRow="0" w:firstColumn="1" w:lastColumn="0" w:noHBand="0" w:noVBand="1"/>
      </w:tblPr>
      <w:tblGrid>
        <w:gridCol w:w="1728"/>
        <w:gridCol w:w="8352"/>
      </w:tblGrid>
      <w:tr w:rsidR="007E708C" w14:paraId="5E6FB3F0" w14:textId="77777777">
        <w:trPr>
          <w:jc w:val="center"/>
        </w:trPr>
        <w:tc>
          <w:tcPr>
            <w:tcW w:w="1728" w:type="dxa"/>
            <w:shd w:val="clear" w:color="auto" w:fill="12304A"/>
            <w:vAlign w:val="center"/>
          </w:tcPr>
          <w:p w14:paraId="7422172D" w14:textId="77777777" w:rsidR="007E708C" w:rsidRDefault="00000000">
            <w:pPr>
              <w:spacing w:after="20"/>
            </w:pPr>
            <w:r>
              <w:rPr>
                <w:b/>
                <w:color w:val="FFFFFF"/>
                <w:sz w:val="17"/>
              </w:rPr>
              <w:t>Purpose</w:t>
            </w:r>
          </w:p>
        </w:tc>
        <w:tc>
          <w:tcPr>
            <w:tcW w:w="8352" w:type="dxa"/>
            <w:shd w:val="clear" w:color="auto" w:fill="12304A"/>
            <w:vAlign w:val="center"/>
          </w:tcPr>
          <w:p w14:paraId="5AE00013" w14:textId="77777777" w:rsidR="007E708C" w:rsidRDefault="00000000">
            <w:pPr>
              <w:spacing w:after="20"/>
            </w:pPr>
            <w:r>
              <w:rPr>
                <w:b/>
                <w:color w:val="FFFFFF"/>
                <w:sz w:val="17"/>
              </w:rPr>
              <w:t>How to use this guide</w:t>
            </w:r>
          </w:p>
        </w:tc>
      </w:tr>
      <w:tr w:rsidR="007E708C" w14:paraId="615F2CA1" w14:textId="77777777">
        <w:trPr>
          <w:jc w:val="center"/>
        </w:trPr>
        <w:tc>
          <w:tcPr>
            <w:tcW w:w="1728" w:type="dxa"/>
            <w:vAlign w:val="center"/>
          </w:tcPr>
          <w:p w14:paraId="7E56F29F" w14:textId="77777777" w:rsidR="007E708C" w:rsidRDefault="00000000">
            <w:pPr>
              <w:spacing w:after="20"/>
            </w:pPr>
            <w:r>
              <w:rPr>
                <w:sz w:val="16"/>
              </w:rPr>
              <w:t>Plan</w:t>
            </w:r>
          </w:p>
        </w:tc>
        <w:tc>
          <w:tcPr>
            <w:tcW w:w="8352" w:type="dxa"/>
            <w:vAlign w:val="center"/>
          </w:tcPr>
          <w:p w14:paraId="68A6C84D" w14:textId="77777777" w:rsidR="007E708C" w:rsidRDefault="00000000">
            <w:pPr>
              <w:spacing w:after="20"/>
            </w:pPr>
            <w:r>
              <w:rPr>
                <w:sz w:val="16"/>
              </w:rPr>
              <w:t>Turn the report into a sequence of evidence-producing tasks, not a last-minute writing exercise.</w:t>
            </w:r>
          </w:p>
        </w:tc>
      </w:tr>
      <w:tr w:rsidR="007E708C" w14:paraId="1F442F7A" w14:textId="77777777">
        <w:trPr>
          <w:jc w:val="center"/>
        </w:trPr>
        <w:tc>
          <w:tcPr>
            <w:tcW w:w="1728" w:type="dxa"/>
            <w:shd w:val="clear" w:color="auto" w:fill="F1F6F8"/>
            <w:vAlign w:val="center"/>
          </w:tcPr>
          <w:p w14:paraId="1B400398" w14:textId="77777777" w:rsidR="007E708C" w:rsidRDefault="00000000">
            <w:pPr>
              <w:spacing w:after="20"/>
            </w:pPr>
            <w:r>
              <w:rPr>
                <w:sz w:val="16"/>
              </w:rPr>
              <w:t>Write</w:t>
            </w:r>
          </w:p>
        </w:tc>
        <w:tc>
          <w:tcPr>
            <w:tcW w:w="8352" w:type="dxa"/>
            <w:shd w:val="clear" w:color="auto" w:fill="F1F6F8"/>
            <w:vAlign w:val="center"/>
          </w:tcPr>
          <w:p w14:paraId="01D68F4D" w14:textId="77777777" w:rsidR="007E708C" w:rsidRDefault="00000000">
            <w:pPr>
              <w:spacing w:after="20"/>
            </w:pPr>
            <w:r>
              <w:rPr>
                <w:sz w:val="16"/>
              </w:rPr>
              <w:t>Keep the university’s nine-section structure while making the AI research methods specific and reproducible.</w:t>
            </w:r>
          </w:p>
        </w:tc>
      </w:tr>
      <w:tr w:rsidR="007E708C" w14:paraId="63B76B81" w14:textId="77777777">
        <w:trPr>
          <w:jc w:val="center"/>
        </w:trPr>
        <w:tc>
          <w:tcPr>
            <w:tcW w:w="1728" w:type="dxa"/>
            <w:vAlign w:val="center"/>
          </w:tcPr>
          <w:p w14:paraId="15DE1F23" w14:textId="77777777" w:rsidR="007E708C" w:rsidRDefault="00000000">
            <w:pPr>
              <w:spacing w:after="20"/>
            </w:pPr>
            <w:r>
              <w:rPr>
                <w:sz w:val="16"/>
              </w:rPr>
              <w:t>Verify</w:t>
            </w:r>
          </w:p>
        </w:tc>
        <w:tc>
          <w:tcPr>
            <w:tcW w:w="8352" w:type="dxa"/>
            <w:vAlign w:val="center"/>
          </w:tcPr>
          <w:p w14:paraId="055D3498" w14:textId="77777777" w:rsidR="007E708C" w:rsidRDefault="00000000">
            <w:pPr>
              <w:spacing w:after="20"/>
            </w:pPr>
            <w:r>
              <w:rPr>
                <w:sz w:val="16"/>
              </w:rPr>
              <w:t>Audit claims, citations, model identity, configurations, data, and results.</w:t>
            </w:r>
          </w:p>
        </w:tc>
      </w:tr>
      <w:tr w:rsidR="007E708C" w14:paraId="236CB7C0" w14:textId="77777777">
        <w:trPr>
          <w:jc w:val="center"/>
        </w:trPr>
        <w:tc>
          <w:tcPr>
            <w:tcW w:w="1728" w:type="dxa"/>
            <w:shd w:val="clear" w:color="auto" w:fill="F1F6F8"/>
            <w:vAlign w:val="center"/>
          </w:tcPr>
          <w:p w14:paraId="0EA42E39" w14:textId="77777777" w:rsidR="007E708C" w:rsidRDefault="00000000">
            <w:pPr>
              <w:spacing w:after="20"/>
            </w:pPr>
            <w:r>
              <w:rPr>
                <w:sz w:val="16"/>
              </w:rPr>
              <w:t>Quality-check</w:t>
            </w:r>
          </w:p>
        </w:tc>
        <w:tc>
          <w:tcPr>
            <w:tcW w:w="8352" w:type="dxa"/>
            <w:shd w:val="clear" w:color="auto" w:fill="F1F6F8"/>
            <w:vAlign w:val="center"/>
          </w:tcPr>
          <w:p w14:paraId="4B8E0BEF" w14:textId="77777777" w:rsidR="007E708C" w:rsidRDefault="00000000">
            <w:pPr>
              <w:spacing w:after="20"/>
            </w:pPr>
            <w:r>
              <w:rPr>
                <w:sz w:val="16"/>
              </w:rPr>
              <w:t>Use staged release gates and adversarial review before submission.</w:t>
            </w:r>
          </w:p>
        </w:tc>
      </w:tr>
    </w:tbl>
    <w:p w14:paraId="1CD2181E" w14:textId="77777777" w:rsidR="007E708C" w:rsidRDefault="007E708C"/>
    <w:p w14:paraId="42F408CC" w14:textId="77777777" w:rsidR="007E708C" w:rsidRDefault="00000000">
      <w:pPr>
        <w:jc w:val="center"/>
      </w:pPr>
      <w:r>
        <w:rPr>
          <w:i/>
          <w:sz w:val="18"/>
        </w:rPr>
        <w:t>Working guide — adapt to supervisor instructions and the official grading rubric.</w:t>
      </w:r>
    </w:p>
    <w:p w14:paraId="2702420B" w14:textId="77777777" w:rsidR="007E708C" w:rsidRDefault="00000000">
      <w:r>
        <w:br w:type="page"/>
      </w:r>
    </w:p>
    <w:p w14:paraId="1CAC61DC" w14:textId="77777777" w:rsidR="007E708C" w:rsidRDefault="00000000">
      <w:pPr>
        <w:pStyle w:val="Heading1"/>
      </w:pPr>
      <w:r>
        <w:lastRenderedPageBreak/>
        <w:t>1. Executive recommendation</w:t>
      </w:r>
    </w:p>
    <w:p w14:paraId="1C3301CD" w14:textId="77777777" w:rsidR="007E708C" w:rsidRDefault="00000000">
      <w:r>
        <w:t>Use three layers together: (1) the official AIP491 template for required structure, (2) an evidence-traceability system for scientific defensibility, and (3) a project-specific experimental protocol for VLA backbone integration and robot evaluation. The framework is suitable as a quality-control approach, but it should not replace the official template or be followed mechanically.</w:t>
      </w:r>
    </w:p>
    <w:p w14:paraId="6BD8D6E2" w14:textId="77777777" w:rsidR="007E708C" w:rsidRDefault="00000000">
      <w:pPr>
        <w:pStyle w:val="Heading2"/>
      </w:pPr>
      <w:r>
        <w:t>What to retain, modify, and avoid</w:t>
      </w:r>
    </w:p>
    <w:tbl>
      <w:tblPr>
        <w:tblStyle w:val="TableGrid"/>
        <w:tblW w:w="0" w:type="auto"/>
        <w:jc w:val="center"/>
        <w:tblLook w:val="04A0" w:firstRow="1" w:lastRow="0" w:firstColumn="1" w:lastColumn="0" w:noHBand="0" w:noVBand="1"/>
      </w:tblPr>
      <w:tblGrid>
        <w:gridCol w:w="1656"/>
        <w:gridCol w:w="3600"/>
        <w:gridCol w:w="4824"/>
      </w:tblGrid>
      <w:tr w:rsidR="007E708C" w14:paraId="15E97C97" w14:textId="77777777">
        <w:trPr>
          <w:jc w:val="center"/>
        </w:trPr>
        <w:tc>
          <w:tcPr>
            <w:tcW w:w="1656" w:type="dxa"/>
            <w:shd w:val="clear" w:color="auto" w:fill="12304A"/>
            <w:vAlign w:val="center"/>
          </w:tcPr>
          <w:p w14:paraId="78B88BE4" w14:textId="77777777" w:rsidR="007E708C" w:rsidRDefault="00000000">
            <w:pPr>
              <w:spacing w:after="20"/>
            </w:pPr>
            <w:r>
              <w:rPr>
                <w:b/>
                <w:color w:val="FFFFFF"/>
                <w:sz w:val="17"/>
              </w:rPr>
              <w:t>Decision</w:t>
            </w:r>
          </w:p>
        </w:tc>
        <w:tc>
          <w:tcPr>
            <w:tcW w:w="3600" w:type="dxa"/>
            <w:shd w:val="clear" w:color="auto" w:fill="12304A"/>
            <w:vAlign w:val="center"/>
          </w:tcPr>
          <w:p w14:paraId="5ADBAA54" w14:textId="77777777" w:rsidR="007E708C" w:rsidRDefault="00000000">
            <w:pPr>
              <w:spacing w:after="20"/>
            </w:pPr>
            <w:r>
              <w:rPr>
                <w:b/>
                <w:color w:val="FFFFFF"/>
                <w:sz w:val="17"/>
              </w:rPr>
              <w:t>Recommendation</w:t>
            </w:r>
          </w:p>
        </w:tc>
        <w:tc>
          <w:tcPr>
            <w:tcW w:w="4824" w:type="dxa"/>
            <w:shd w:val="clear" w:color="auto" w:fill="12304A"/>
            <w:vAlign w:val="center"/>
          </w:tcPr>
          <w:p w14:paraId="38224623" w14:textId="77777777" w:rsidR="007E708C" w:rsidRDefault="00000000">
            <w:pPr>
              <w:spacing w:after="20"/>
            </w:pPr>
            <w:r>
              <w:rPr>
                <w:b/>
                <w:color w:val="FFFFFF"/>
                <w:sz w:val="17"/>
              </w:rPr>
              <w:t>Reason</w:t>
            </w:r>
          </w:p>
        </w:tc>
      </w:tr>
      <w:tr w:rsidR="007E708C" w14:paraId="704E668C" w14:textId="77777777">
        <w:trPr>
          <w:jc w:val="center"/>
        </w:trPr>
        <w:tc>
          <w:tcPr>
            <w:tcW w:w="1656" w:type="dxa"/>
            <w:vAlign w:val="center"/>
          </w:tcPr>
          <w:p w14:paraId="395D7875" w14:textId="77777777" w:rsidR="007E708C" w:rsidRDefault="00000000">
            <w:pPr>
              <w:spacing w:after="20"/>
            </w:pPr>
            <w:r>
              <w:rPr>
                <w:sz w:val="16"/>
              </w:rPr>
              <w:t>Retain</w:t>
            </w:r>
          </w:p>
        </w:tc>
        <w:tc>
          <w:tcPr>
            <w:tcW w:w="3600" w:type="dxa"/>
            <w:vAlign w:val="center"/>
          </w:tcPr>
          <w:p w14:paraId="51E304E8" w14:textId="77777777" w:rsidR="007E708C" w:rsidRDefault="00000000">
            <w:pPr>
              <w:spacing w:after="20"/>
            </w:pPr>
            <w:r>
              <w:rPr>
                <w:sz w:val="16"/>
              </w:rPr>
              <w:t>Problem → research question → objectives → methods → metrics → results → conclusions.</w:t>
            </w:r>
          </w:p>
        </w:tc>
        <w:tc>
          <w:tcPr>
            <w:tcW w:w="4824" w:type="dxa"/>
            <w:vAlign w:val="center"/>
          </w:tcPr>
          <w:p w14:paraId="0D402169" w14:textId="77777777" w:rsidR="007E708C" w:rsidRDefault="00000000">
            <w:pPr>
              <w:spacing w:after="20"/>
            </w:pPr>
            <w:r>
              <w:rPr>
                <w:sz w:val="16"/>
              </w:rPr>
              <w:t>Makes every conclusion traceable to planned evidence.</w:t>
            </w:r>
          </w:p>
        </w:tc>
      </w:tr>
      <w:tr w:rsidR="007E708C" w14:paraId="7ED13A81" w14:textId="77777777">
        <w:trPr>
          <w:jc w:val="center"/>
        </w:trPr>
        <w:tc>
          <w:tcPr>
            <w:tcW w:w="1656" w:type="dxa"/>
            <w:shd w:val="clear" w:color="auto" w:fill="F1F6F8"/>
            <w:vAlign w:val="center"/>
          </w:tcPr>
          <w:p w14:paraId="0AC10BEA" w14:textId="77777777" w:rsidR="007E708C" w:rsidRDefault="00000000">
            <w:pPr>
              <w:spacing w:after="20"/>
            </w:pPr>
            <w:r>
              <w:rPr>
                <w:sz w:val="16"/>
              </w:rPr>
              <w:t>Retain</w:t>
            </w:r>
          </w:p>
        </w:tc>
        <w:tc>
          <w:tcPr>
            <w:tcW w:w="3600" w:type="dxa"/>
            <w:shd w:val="clear" w:color="auto" w:fill="F1F6F8"/>
            <w:vAlign w:val="center"/>
          </w:tcPr>
          <w:p w14:paraId="2AF2B7A6" w14:textId="77777777" w:rsidR="007E708C" w:rsidRDefault="00000000">
            <w:pPr>
              <w:spacing w:after="20"/>
            </w:pPr>
            <w:r>
              <w:rPr>
                <w:sz w:val="16"/>
              </w:rPr>
              <w:t>Claim ledger; scope freeze; reproducibility records; independent review.</w:t>
            </w:r>
          </w:p>
        </w:tc>
        <w:tc>
          <w:tcPr>
            <w:tcW w:w="4824" w:type="dxa"/>
            <w:shd w:val="clear" w:color="auto" w:fill="F1F6F8"/>
            <w:vAlign w:val="center"/>
          </w:tcPr>
          <w:p w14:paraId="3C7C1227" w14:textId="77777777" w:rsidR="007E708C" w:rsidRDefault="00000000">
            <w:pPr>
              <w:spacing w:after="20"/>
            </w:pPr>
            <w:r>
              <w:rPr>
                <w:sz w:val="16"/>
              </w:rPr>
              <w:t>Reduces unsupported claims, silent scope changes, and irreproducible results.</w:t>
            </w:r>
          </w:p>
        </w:tc>
      </w:tr>
      <w:tr w:rsidR="007E708C" w14:paraId="61871ABB" w14:textId="77777777">
        <w:trPr>
          <w:jc w:val="center"/>
        </w:trPr>
        <w:tc>
          <w:tcPr>
            <w:tcW w:w="1656" w:type="dxa"/>
            <w:vAlign w:val="center"/>
          </w:tcPr>
          <w:p w14:paraId="3BBE6CFC" w14:textId="77777777" w:rsidR="007E708C" w:rsidRDefault="00000000">
            <w:pPr>
              <w:spacing w:after="20"/>
            </w:pPr>
            <w:r>
              <w:rPr>
                <w:sz w:val="16"/>
              </w:rPr>
              <w:t>Modify</w:t>
            </w:r>
          </w:p>
        </w:tc>
        <w:tc>
          <w:tcPr>
            <w:tcW w:w="3600" w:type="dxa"/>
            <w:vAlign w:val="center"/>
          </w:tcPr>
          <w:p w14:paraId="1367DEC9" w14:textId="77777777" w:rsidR="007E708C" w:rsidRDefault="00000000">
            <w:pPr>
              <w:spacing w:after="20"/>
            </w:pPr>
            <w:r>
              <w:rPr>
                <w:sz w:val="16"/>
              </w:rPr>
              <w:t>Systematic literature-search reporting, statistics, and checklists.</w:t>
            </w:r>
          </w:p>
        </w:tc>
        <w:tc>
          <w:tcPr>
            <w:tcW w:w="4824" w:type="dxa"/>
            <w:vAlign w:val="center"/>
          </w:tcPr>
          <w:p w14:paraId="12DA7354" w14:textId="77777777" w:rsidR="007E708C" w:rsidRDefault="00000000">
            <w:pPr>
              <w:spacing w:after="20"/>
            </w:pPr>
            <w:r>
              <w:rPr>
                <w:sz w:val="16"/>
              </w:rPr>
              <w:t>Use proportionately and only where appropriate to the research question and available evidence.</w:t>
            </w:r>
          </w:p>
        </w:tc>
      </w:tr>
      <w:tr w:rsidR="007E708C" w14:paraId="63DCBE08" w14:textId="77777777">
        <w:trPr>
          <w:jc w:val="center"/>
        </w:trPr>
        <w:tc>
          <w:tcPr>
            <w:tcW w:w="1656" w:type="dxa"/>
            <w:shd w:val="clear" w:color="auto" w:fill="F1F6F8"/>
            <w:vAlign w:val="center"/>
          </w:tcPr>
          <w:p w14:paraId="17196123" w14:textId="77777777" w:rsidR="007E708C" w:rsidRDefault="00000000">
            <w:pPr>
              <w:spacing w:after="20"/>
            </w:pPr>
            <w:r>
              <w:rPr>
                <w:sz w:val="16"/>
              </w:rPr>
              <w:t>Replace</w:t>
            </w:r>
          </w:p>
        </w:tc>
        <w:tc>
          <w:tcPr>
            <w:tcW w:w="3600" w:type="dxa"/>
            <w:shd w:val="clear" w:color="auto" w:fill="F1F6F8"/>
            <w:vAlign w:val="center"/>
          </w:tcPr>
          <w:p w14:paraId="43B03017" w14:textId="77777777" w:rsidR="007E708C" w:rsidRDefault="00000000">
            <w:pPr>
              <w:spacing w:after="20"/>
            </w:pPr>
            <w:r>
              <w:rPr>
                <w:sz w:val="16"/>
              </w:rPr>
              <w:t>Reinforcement-learning sample methodology and generic ML boilerplate.</w:t>
            </w:r>
          </w:p>
        </w:tc>
        <w:tc>
          <w:tcPr>
            <w:tcW w:w="4824" w:type="dxa"/>
            <w:shd w:val="clear" w:color="auto" w:fill="F1F6F8"/>
            <w:vAlign w:val="center"/>
          </w:tcPr>
          <w:p w14:paraId="5931BAEB" w14:textId="77777777" w:rsidR="007E708C" w:rsidRDefault="00000000">
            <w:pPr>
              <w:spacing w:after="20"/>
            </w:pPr>
            <w:r>
              <w:rPr>
                <w:sz w:val="16"/>
              </w:rPr>
              <w:t>The core study is supervised/imitation-style policy training and real-robot evaluation, not an RL study.</w:t>
            </w:r>
          </w:p>
        </w:tc>
      </w:tr>
      <w:tr w:rsidR="007E708C" w14:paraId="43CD75E2" w14:textId="77777777">
        <w:trPr>
          <w:jc w:val="center"/>
        </w:trPr>
        <w:tc>
          <w:tcPr>
            <w:tcW w:w="1656" w:type="dxa"/>
            <w:vAlign w:val="center"/>
          </w:tcPr>
          <w:p w14:paraId="267331FE" w14:textId="77777777" w:rsidR="007E708C" w:rsidRDefault="00000000">
            <w:pPr>
              <w:spacing w:after="20"/>
            </w:pPr>
            <w:r>
              <w:rPr>
                <w:sz w:val="16"/>
              </w:rPr>
              <w:t>Avoid</w:t>
            </w:r>
          </w:p>
        </w:tc>
        <w:tc>
          <w:tcPr>
            <w:tcW w:w="3600" w:type="dxa"/>
            <w:vAlign w:val="center"/>
          </w:tcPr>
          <w:p w14:paraId="2C51A522" w14:textId="77777777" w:rsidR="007E708C" w:rsidRDefault="00000000">
            <w:pPr>
              <w:spacing w:after="20"/>
            </w:pPr>
            <w:r>
              <w:rPr>
                <w:sz w:val="16"/>
              </w:rPr>
              <w:t>Calling a hypothesis a proven model limitation; claiming novelty from a small or undocumented search.</w:t>
            </w:r>
          </w:p>
        </w:tc>
        <w:tc>
          <w:tcPr>
            <w:tcW w:w="4824" w:type="dxa"/>
            <w:vAlign w:val="center"/>
          </w:tcPr>
          <w:p w14:paraId="5338C43F" w14:textId="77777777" w:rsidR="007E708C" w:rsidRDefault="00000000">
            <w:pPr>
              <w:spacing w:after="20"/>
            </w:pPr>
            <w:r>
              <w:rPr>
                <w:sz w:val="16"/>
              </w:rPr>
              <w:t>These claims require direct evidence and appropriately bounded language.</w:t>
            </w:r>
          </w:p>
        </w:tc>
      </w:tr>
      <w:tr w:rsidR="007E708C" w14:paraId="3F325502" w14:textId="77777777">
        <w:trPr>
          <w:jc w:val="center"/>
        </w:trPr>
        <w:tc>
          <w:tcPr>
            <w:tcW w:w="1656" w:type="dxa"/>
            <w:shd w:val="clear" w:color="auto" w:fill="F1F6F8"/>
            <w:vAlign w:val="center"/>
          </w:tcPr>
          <w:p w14:paraId="3C304681" w14:textId="77777777" w:rsidR="007E708C" w:rsidRDefault="00000000">
            <w:pPr>
              <w:spacing w:after="20"/>
            </w:pPr>
            <w:r>
              <w:rPr>
                <w:sz w:val="16"/>
              </w:rPr>
              <w:t>Confirm with supervisor</w:t>
            </w:r>
          </w:p>
        </w:tc>
        <w:tc>
          <w:tcPr>
            <w:tcW w:w="3600" w:type="dxa"/>
            <w:shd w:val="clear" w:color="auto" w:fill="F1F6F8"/>
            <w:vAlign w:val="center"/>
          </w:tcPr>
          <w:p w14:paraId="230D8FD1" w14:textId="77777777" w:rsidR="007E708C" w:rsidRDefault="00000000">
            <w:pPr>
              <w:spacing w:after="20"/>
            </w:pPr>
            <w:r>
              <w:rPr>
                <w:sz w:val="16"/>
              </w:rPr>
              <w:t>Mandatory headings, marking rubric, citation style, appendix rules, and whether personal reflection is expected.</w:t>
            </w:r>
          </w:p>
        </w:tc>
        <w:tc>
          <w:tcPr>
            <w:tcW w:w="4824" w:type="dxa"/>
            <w:shd w:val="clear" w:color="auto" w:fill="F1F6F8"/>
            <w:vAlign w:val="center"/>
          </w:tcPr>
          <w:p w14:paraId="5A530D4E" w14:textId="77777777" w:rsidR="007E708C" w:rsidRDefault="00000000">
            <w:pPr>
              <w:spacing w:after="20"/>
            </w:pPr>
            <w:r>
              <w:rPr>
                <w:sz w:val="16"/>
              </w:rPr>
              <w:t>The guide cannot override course requirements.</w:t>
            </w:r>
          </w:p>
        </w:tc>
      </w:tr>
    </w:tbl>
    <w:p w14:paraId="08F4083E" w14:textId="77777777" w:rsidR="007E708C" w:rsidRDefault="007E708C"/>
    <w:p w14:paraId="14ECF630" w14:textId="77777777" w:rsidR="007E708C" w:rsidRDefault="00000000">
      <w:pPr>
        <w:pStyle w:val="Heading1"/>
      </w:pPr>
      <w:r>
        <w:t>2. The report’s central logic</w:t>
      </w:r>
    </w:p>
    <w:p w14:paraId="61AD43BC" w14:textId="77777777" w:rsidR="007E708C" w:rsidRDefault="00000000">
      <w:r>
        <w:t>Assign IDs and maintain them across the document. IDs need not appear in every sentence, but they should be used in your working trackers and experiment records.</w:t>
      </w:r>
    </w:p>
    <w:tbl>
      <w:tblPr>
        <w:tblStyle w:val="TableGrid"/>
        <w:tblW w:w="0" w:type="auto"/>
        <w:jc w:val="center"/>
        <w:tblLook w:val="04A0" w:firstRow="1" w:lastRow="0" w:firstColumn="1" w:lastColumn="0" w:noHBand="0" w:noVBand="1"/>
      </w:tblPr>
      <w:tblGrid>
        <w:gridCol w:w="1728"/>
        <w:gridCol w:w="3744"/>
        <w:gridCol w:w="4608"/>
      </w:tblGrid>
      <w:tr w:rsidR="007E708C" w14:paraId="1FDD56CC" w14:textId="77777777">
        <w:trPr>
          <w:jc w:val="center"/>
        </w:trPr>
        <w:tc>
          <w:tcPr>
            <w:tcW w:w="1728" w:type="dxa"/>
            <w:shd w:val="clear" w:color="auto" w:fill="12304A"/>
            <w:vAlign w:val="center"/>
          </w:tcPr>
          <w:p w14:paraId="4F0C7B42" w14:textId="77777777" w:rsidR="007E708C" w:rsidRDefault="00000000">
            <w:pPr>
              <w:spacing w:after="20"/>
            </w:pPr>
            <w:r>
              <w:rPr>
                <w:b/>
                <w:color w:val="FFFFFF"/>
                <w:sz w:val="17"/>
              </w:rPr>
              <w:t>Link</w:t>
            </w:r>
          </w:p>
        </w:tc>
        <w:tc>
          <w:tcPr>
            <w:tcW w:w="3744" w:type="dxa"/>
            <w:shd w:val="clear" w:color="auto" w:fill="12304A"/>
            <w:vAlign w:val="center"/>
          </w:tcPr>
          <w:p w14:paraId="2CE16566" w14:textId="77777777" w:rsidR="007E708C" w:rsidRDefault="00000000">
            <w:pPr>
              <w:spacing w:after="20"/>
            </w:pPr>
            <w:r>
              <w:rPr>
                <w:b/>
                <w:color w:val="FFFFFF"/>
                <w:sz w:val="17"/>
              </w:rPr>
              <w:t>Question to answer</w:t>
            </w:r>
          </w:p>
        </w:tc>
        <w:tc>
          <w:tcPr>
            <w:tcW w:w="4608" w:type="dxa"/>
            <w:shd w:val="clear" w:color="auto" w:fill="12304A"/>
            <w:vAlign w:val="center"/>
          </w:tcPr>
          <w:p w14:paraId="5DFBCC66" w14:textId="77777777" w:rsidR="007E708C" w:rsidRDefault="00000000">
            <w:pPr>
              <w:spacing w:after="20"/>
            </w:pPr>
            <w:r>
              <w:rPr>
                <w:b/>
                <w:color w:val="FFFFFF"/>
                <w:sz w:val="17"/>
              </w:rPr>
              <w:t>Example placeholder</w:t>
            </w:r>
          </w:p>
        </w:tc>
      </w:tr>
      <w:tr w:rsidR="007E708C" w14:paraId="31CF295E" w14:textId="77777777">
        <w:trPr>
          <w:jc w:val="center"/>
        </w:trPr>
        <w:tc>
          <w:tcPr>
            <w:tcW w:w="1728" w:type="dxa"/>
            <w:vAlign w:val="center"/>
          </w:tcPr>
          <w:p w14:paraId="09579F9D" w14:textId="77777777" w:rsidR="007E708C" w:rsidRDefault="00000000">
            <w:pPr>
              <w:spacing w:after="20"/>
            </w:pPr>
            <w:r>
              <w:rPr>
                <w:sz w:val="16"/>
              </w:rPr>
              <w:t>Problem (P1)</w:t>
            </w:r>
          </w:p>
        </w:tc>
        <w:tc>
          <w:tcPr>
            <w:tcW w:w="3744" w:type="dxa"/>
            <w:vAlign w:val="center"/>
          </w:tcPr>
          <w:p w14:paraId="0192F2CD" w14:textId="77777777" w:rsidR="007E708C" w:rsidRDefault="00000000">
            <w:pPr>
              <w:spacing w:after="20"/>
            </w:pPr>
            <w:r>
              <w:rPr>
                <w:sz w:val="16"/>
              </w:rPr>
              <w:t>What specific limitation or uncertainty matters?</w:t>
            </w:r>
          </w:p>
        </w:tc>
        <w:tc>
          <w:tcPr>
            <w:tcW w:w="4608" w:type="dxa"/>
            <w:vAlign w:val="center"/>
          </w:tcPr>
          <w:p w14:paraId="7D794EC0" w14:textId="77777777" w:rsidR="007E708C" w:rsidRDefault="00000000">
            <w:pPr>
              <w:spacing w:after="20"/>
            </w:pPr>
            <w:r>
              <w:rPr>
                <w:sz w:val="16"/>
              </w:rPr>
              <w:t>Whether a lightweight alternative VLM backbone improves manipulation under a practical compute budget.</w:t>
            </w:r>
          </w:p>
        </w:tc>
      </w:tr>
      <w:tr w:rsidR="007E708C" w14:paraId="158DE2EC" w14:textId="77777777">
        <w:trPr>
          <w:jc w:val="center"/>
        </w:trPr>
        <w:tc>
          <w:tcPr>
            <w:tcW w:w="1728" w:type="dxa"/>
            <w:shd w:val="clear" w:color="auto" w:fill="F1F6F8"/>
            <w:vAlign w:val="center"/>
          </w:tcPr>
          <w:p w14:paraId="7372C5B3" w14:textId="77777777" w:rsidR="007E708C" w:rsidRDefault="00000000">
            <w:pPr>
              <w:spacing w:after="20"/>
            </w:pPr>
            <w:r>
              <w:rPr>
                <w:sz w:val="16"/>
              </w:rPr>
              <w:t>Research question (RQ1)</w:t>
            </w:r>
          </w:p>
        </w:tc>
        <w:tc>
          <w:tcPr>
            <w:tcW w:w="3744" w:type="dxa"/>
            <w:shd w:val="clear" w:color="auto" w:fill="F1F6F8"/>
            <w:vAlign w:val="center"/>
          </w:tcPr>
          <w:p w14:paraId="151759F8" w14:textId="77777777" w:rsidR="007E708C" w:rsidRDefault="00000000">
            <w:pPr>
              <w:spacing w:after="20"/>
            </w:pPr>
            <w:r>
              <w:rPr>
                <w:sz w:val="16"/>
              </w:rPr>
              <w:t>What will the study answer?</w:t>
            </w:r>
          </w:p>
        </w:tc>
        <w:tc>
          <w:tcPr>
            <w:tcW w:w="4608" w:type="dxa"/>
            <w:shd w:val="clear" w:color="auto" w:fill="F1F6F8"/>
            <w:vAlign w:val="center"/>
          </w:tcPr>
          <w:p w14:paraId="3BE32EF9" w14:textId="77777777" w:rsidR="007E708C" w:rsidRDefault="00000000">
            <w:pPr>
              <w:spacing w:after="20"/>
            </w:pPr>
            <w:r>
              <w:rPr>
                <w:sz w:val="16"/>
              </w:rPr>
              <w:t>Does replacing SmolVLA’s original backbone change task success and efficiency under controlled conditions?</w:t>
            </w:r>
          </w:p>
        </w:tc>
      </w:tr>
      <w:tr w:rsidR="007E708C" w14:paraId="05E472AA" w14:textId="77777777">
        <w:trPr>
          <w:jc w:val="center"/>
        </w:trPr>
        <w:tc>
          <w:tcPr>
            <w:tcW w:w="1728" w:type="dxa"/>
            <w:vAlign w:val="center"/>
          </w:tcPr>
          <w:p w14:paraId="7F4730C0" w14:textId="77777777" w:rsidR="007E708C" w:rsidRDefault="00000000">
            <w:pPr>
              <w:spacing w:after="20"/>
            </w:pPr>
            <w:r>
              <w:rPr>
                <w:sz w:val="16"/>
              </w:rPr>
              <w:t>Hypothesis (H1)</w:t>
            </w:r>
          </w:p>
        </w:tc>
        <w:tc>
          <w:tcPr>
            <w:tcW w:w="3744" w:type="dxa"/>
            <w:vAlign w:val="center"/>
          </w:tcPr>
          <w:p w14:paraId="69263EB7" w14:textId="77777777" w:rsidR="007E708C" w:rsidRDefault="00000000">
            <w:pPr>
              <w:spacing w:after="20"/>
            </w:pPr>
            <w:r>
              <w:rPr>
                <w:sz w:val="16"/>
              </w:rPr>
              <w:t>What outcome is expected, and what would disconfirm it?</w:t>
            </w:r>
          </w:p>
        </w:tc>
        <w:tc>
          <w:tcPr>
            <w:tcW w:w="4608" w:type="dxa"/>
            <w:vAlign w:val="center"/>
          </w:tcPr>
          <w:p w14:paraId="7B40F42E" w14:textId="77777777" w:rsidR="007E708C" w:rsidRDefault="00000000">
            <w:pPr>
              <w:spacing w:after="20"/>
            </w:pPr>
            <w:r>
              <w:rPr>
                <w:sz w:val="16"/>
              </w:rPr>
              <w:t>A candidate may improve success while staying within predeclared latency/memory limits.</w:t>
            </w:r>
          </w:p>
        </w:tc>
      </w:tr>
      <w:tr w:rsidR="007E708C" w14:paraId="3B3CFFA0" w14:textId="77777777">
        <w:trPr>
          <w:jc w:val="center"/>
        </w:trPr>
        <w:tc>
          <w:tcPr>
            <w:tcW w:w="1728" w:type="dxa"/>
            <w:shd w:val="clear" w:color="auto" w:fill="F1F6F8"/>
            <w:vAlign w:val="center"/>
          </w:tcPr>
          <w:p w14:paraId="280F913E" w14:textId="77777777" w:rsidR="007E708C" w:rsidRDefault="00000000">
            <w:pPr>
              <w:spacing w:after="20"/>
            </w:pPr>
            <w:r>
              <w:rPr>
                <w:sz w:val="16"/>
              </w:rPr>
              <w:t>Objective (O1–O6)</w:t>
            </w:r>
          </w:p>
        </w:tc>
        <w:tc>
          <w:tcPr>
            <w:tcW w:w="3744" w:type="dxa"/>
            <w:shd w:val="clear" w:color="auto" w:fill="F1F6F8"/>
            <w:vAlign w:val="center"/>
          </w:tcPr>
          <w:p w14:paraId="7843B4D0" w14:textId="77777777" w:rsidR="007E708C" w:rsidRDefault="00000000">
            <w:pPr>
              <w:spacing w:after="20"/>
            </w:pPr>
            <w:r>
              <w:rPr>
                <w:sz w:val="16"/>
              </w:rPr>
              <w:t>What deliverable or measurable goal addresses the question?</w:t>
            </w:r>
          </w:p>
        </w:tc>
        <w:tc>
          <w:tcPr>
            <w:tcW w:w="4608" w:type="dxa"/>
            <w:shd w:val="clear" w:color="auto" w:fill="F1F6F8"/>
            <w:vAlign w:val="center"/>
          </w:tcPr>
          <w:p w14:paraId="587C7FBB" w14:textId="77777777" w:rsidR="007E708C" w:rsidRDefault="00000000">
            <w:pPr>
              <w:spacing w:after="20"/>
            </w:pPr>
            <w:r>
              <w:rPr>
                <w:sz w:val="16"/>
              </w:rPr>
              <w:t>Implement a compatible backbone adapter and train the declared configurations.</w:t>
            </w:r>
          </w:p>
        </w:tc>
      </w:tr>
      <w:tr w:rsidR="007E708C" w14:paraId="3E9DE6D9" w14:textId="77777777">
        <w:trPr>
          <w:jc w:val="center"/>
        </w:trPr>
        <w:tc>
          <w:tcPr>
            <w:tcW w:w="1728" w:type="dxa"/>
            <w:vAlign w:val="center"/>
          </w:tcPr>
          <w:p w14:paraId="2E277D09" w14:textId="77777777" w:rsidR="007E708C" w:rsidRDefault="00000000">
            <w:pPr>
              <w:spacing w:after="20"/>
            </w:pPr>
            <w:r>
              <w:rPr>
                <w:sz w:val="16"/>
              </w:rPr>
              <w:t>Method (M1)</w:t>
            </w:r>
          </w:p>
        </w:tc>
        <w:tc>
          <w:tcPr>
            <w:tcW w:w="3744" w:type="dxa"/>
            <w:vAlign w:val="center"/>
          </w:tcPr>
          <w:p w14:paraId="3BF488ED" w14:textId="77777777" w:rsidR="007E708C" w:rsidRDefault="00000000">
            <w:pPr>
              <w:spacing w:after="20"/>
            </w:pPr>
            <w:r>
              <w:rPr>
                <w:sz w:val="16"/>
              </w:rPr>
              <w:t>What procedure produces the evidence?</w:t>
            </w:r>
          </w:p>
        </w:tc>
        <w:tc>
          <w:tcPr>
            <w:tcW w:w="4608" w:type="dxa"/>
            <w:vAlign w:val="center"/>
          </w:tcPr>
          <w:p w14:paraId="2F35D0F4" w14:textId="77777777" w:rsidR="007E708C" w:rsidRDefault="00000000">
            <w:pPr>
              <w:spacing w:after="20"/>
            </w:pPr>
            <w:r>
              <w:rPr>
                <w:sz w:val="16"/>
              </w:rPr>
              <w:t>Frozen data version, training configuration, and predefined real-arm evaluation protocol.</w:t>
            </w:r>
          </w:p>
        </w:tc>
      </w:tr>
      <w:tr w:rsidR="007E708C" w14:paraId="1B58DF71" w14:textId="77777777">
        <w:trPr>
          <w:jc w:val="center"/>
        </w:trPr>
        <w:tc>
          <w:tcPr>
            <w:tcW w:w="1728" w:type="dxa"/>
            <w:shd w:val="clear" w:color="auto" w:fill="F1F6F8"/>
            <w:vAlign w:val="center"/>
          </w:tcPr>
          <w:p w14:paraId="4AADF43D" w14:textId="77777777" w:rsidR="007E708C" w:rsidRDefault="00000000">
            <w:pPr>
              <w:spacing w:after="20"/>
            </w:pPr>
            <w:r>
              <w:rPr>
                <w:sz w:val="16"/>
              </w:rPr>
              <w:t>Metric (MET1)</w:t>
            </w:r>
          </w:p>
        </w:tc>
        <w:tc>
          <w:tcPr>
            <w:tcW w:w="3744" w:type="dxa"/>
            <w:shd w:val="clear" w:color="auto" w:fill="F1F6F8"/>
            <w:vAlign w:val="center"/>
          </w:tcPr>
          <w:p w14:paraId="0E7FA719" w14:textId="77777777" w:rsidR="007E708C" w:rsidRDefault="00000000">
            <w:pPr>
              <w:spacing w:after="20"/>
            </w:pPr>
            <w:r>
              <w:rPr>
                <w:sz w:val="16"/>
              </w:rPr>
              <w:t>What is measured, and how is it calculated?</w:t>
            </w:r>
          </w:p>
        </w:tc>
        <w:tc>
          <w:tcPr>
            <w:tcW w:w="4608" w:type="dxa"/>
            <w:shd w:val="clear" w:color="auto" w:fill="F1F6F8"/>
            <w:vAlign w:val="center"/>
          </w:tcPr>
          <w:p w14:paraId="523A22E0" w14:textId="77777777" w:rsidR="007E708C" w:rsidRDefault="00000000">
            <w:pPr>
              <w:spacing w:after="20"/>
            </w:pPr>
            <w:r>
              <w:rPr>
                <w:sz w:val="16"/>
              </w:rPr>
              <w:t>Success rate, inference latency, peak memory, parameter count, and training cost.</w:t>
            </w:r>
          </w:p>
        </w:tc>
      </w:tr>
      <w:tr w:rsidR="007E708C" w14:paraId="256CE4C0" w14:textId="77777777">
        <w:trPr>
          <w:jc w:val="center"/>
        </w:trPr>
        <w:tc>
          <w:tcPr>
            <w:tcW w:w="1728" w:type="dxa"/>
            <w:vAlign w:val="center"/>
          </w:tcPr>
          <w:p w14:paraId="3B80B364" w14:textId="77777777" w:rsidR="007E708C" w:rsidRDefault="00000000">
            <w:pPr>
              <w:spacing w:after="20"/>
            </w:pPr>
            <w:r>
              <w:rPr>
                <w:sz w:val="16"/>
              </w:rPr>
              <w:t>Result (RES1)</w:t>
            </w:r>
          </w:p>
        </w:tc>
        <w:tc>
          <w:tcPr>
            <w:tcW w:w="3744" w:type="dxa"/>
            <w:vAlign w:val="center"/>
          </w:tcPr>
          <w:p w14:paraId="536EC5CA" w14:textId="77777777" w:rsidR="007E708C" w:rsidRDefault="00000000">
            <w:pPr>
              <w:spacing w:after="20"/>
            </w:pPr>
            <w:r>
              <w:rPr>
                <w:sz w:val="16"/>
              </w:rPr>
              <w:t>What did the recorded evidence show?</w:t>
            </w:r>
          </w:p>
        </w:tc>
        <w:tc>
          <w:tcPr>
            <w:tcW w:w="4608" w:type="dxa"/>
            <w:vAlign w:val="center"/>
          </w:tcPr>
          <w:p w14:paraId="5BA6B4A4" w14:textId="77777777" w:rsidR="007E708C" w:rsidRDefault="00000000">
            <w:pPr>
              <w:spacing w:after="20"/>
            </w:pPr>
            <w:r>
              <w:rPr>
                <w:sz w:val="16"/>
              </w:rPr>
              <w:t>A script-generated table with trial count, outcomes, and uncertainty.</w:t>
            </w:r>
          </w:p>
        </w:tc>
      </w:tr>
      <w:tr w:rsidR="007E708C" w14:paraId="0F666142" w14:textId="77777777">
        <w:trPr>
          <w:jc w:val="center"/>
        </w:trPr>
        <w:tc>
          <w:tcPr>
            <w:tcW w:w="1728" w:type="dxa"/>
            <w:shd w:val="clear" w:color="auto" w:fill="F1F6F8"/>
            <w:vAlign w:val="center"/>
          </w:tcPr>
          <w:p w14:paraId="5D90662D" w14:textId="77777777" w:rsidR="007E708C" w:rsidRDefault="00000000">
            <w:pPr>
              <w:spacing w:after="20"/>
            </w:pPr>
            <w:r>
              <w:rPr>
                <w:sz w:val="16"/>
              </w:rPr>
              <w:t>Conclusion (CON1)</w:t>
            </w:r>
          </w:p>
        </w:tc>
        <w:tc>
          <w:tcPr>
            <w:tcW w:w="3744" w:type="dxa"/>
            <w:shd w:val="clear" w:color="auto" w:fill="F1F6F8"/>
            <w:vAlign w:val="center"/>
          </w:tcPr>
          <w:p w14:paraId="07ACB0AE" w14:textId="77777777" w:rsidR="007E708C" w:rsidRDefault="00000000">
            <w:pPr>
              <w:spacing w:after="20"/>
            </w:pPr>
            <w:r>
              <w:rPr>
                <w:sz w:val="16"/>
              </w:rPr>
              <w:t>What can be concluded without overclaiming?</w:t>
            </w:r>
          </w:p>
        </w:tc>
        <w:tc>
          <w:tcPr>
            <w:tcW w:w="4608" w:type="dxa"/>
            <w:shd w:val="clear" w:color="auto" w:fill="F1F6F8"/>
            <w:vAlign w:val="center"/>
          </w:tcPr>
          <w:p w14:paraId="0702BF02" w14:textId="77777777" w:rsidR="007E708C" w:rsidRDefault="00000000">
            <w:pPr>
              <w:spacing w:after="20"/>
            </w:pPr>
            <w:r>
              <w:rPr>
                <w:sz w:val="16"/>
              </w:rPr>
              <w:t>State whether the hypothesis is supported, not supported, or inconclusive.</w:t>
            </w:r>
          </w:p>
        </w:tc>
      </w:tr>
    </w:tbl>
    <w:p w14:paraId="65ADD6EC" w14:textId="77777777" w:rsidR="007E708C" w:rsidRDefault="007E708C"/>
    <w:p w14:paraId="591B138B" w14:textId="77777777" w:rsidR="007E708C" w:rsidRDefault="00000000">
      <w:r>
        <w:t>Rule: a result or conclusion with no matching research question/objective is a warning for scope creep. An objective with no method or metric is not yet testable.</w:t>
      </w:r>
    </w:p>
    <w:p w14:paraId="7EC9A657" w14:textId="77777777" w:rsidR="007E708C" w:rsidRDefault="00000000">
      <w:pPr>
        <w:pStyle w:val="Heading1"/>
      </w:pPr>
      <w:r>
        <w:t>3. Resolve these scope conflicts before drafting further</w:t>
      </w:r>
    </w:p>
    <w:p w14:paraId="18FF588F" w14:textId="77777777" w:rsidR="007E708C" w:rsidRDefault="00000000">
      <w:r>
        <w:t>The supplied draft contains inconsistencies that could undermine the whole report. Treat the following as decisions to confirm, not as assumptions to silently resolve.</w:t>
      </w:r>
    </w:p>
    <w:tbl>
      <w:tblPr>
        <w:tblStyle w:val="TableGrid"/>
        <w:tblW w:w="0" w:type="auto"/>
        <w:jc w:val="center"/>
        <w:tblLook w:val="04A0" w:firstRow="1" w:lastRow="0" w:firstColumn="1" w:lastColumn="0" w:noHBand="0" w:noVBand="1"/>
      </w:tblPr>
      <w:tblGrid>
        <w:gridCol w:w="2376"/>
        <w:gridCol w:w="4320"/>
        <w:gridCol w:w="3384"/>
      </w:tblGrid>
      <w:tr w:rsidR="007E708C" w14:paraId="54140196" w14:textId="77777777">
        <w:trPr>
          <w:jc w:val="center"/>
        </w:trPr>
        <w:tc>
          <w:tcPr>
            <w:tcW w:w="2376" w:type="dxa"/>
            <w:shd w:val="clear" w:color="auto" w:fill="12304A"/>
            <w:vAlign w:val="center"/>
          </w:tcPr>
          <w:p w14:paraId="16F530A8" w14:textId="77777777" w:rsidR="007E708C" w:rsidRDefault="00000000">
            <w:pPr>
              <w:spacing w:after="20"/>
            </w:pPr>
            <w:r>
              <w:rPr>
                <w:b/>
                <w:color w:val="FFFFFF"/>
                <w:sz w:val="17"/>
              </w:rPr>
              <w:t>Issue in current draft</w:t>
            </w:r>
          </w:p>
        </w:tc>
        <w:tc>
          <w:tcPr>
            <w:tcW w:w="4320" w:type="dxa"/>
            <w:shd w:val="clear" w:color="auto" w:fill="12304A"/>
            <w:vAlign w:val="center"/>
          </w:tcPr>
          <w:p w14:paraId="5758542D" w14:textId="77777777" w:rsidR="007E708C" w:rsidRDefault="00000000">
            <w:pPr>
              <w:spacing w:after="20"/>
            </w:pPr>
            <w:r>
              <w:rPr>
                <w:b/>
                <w:color w:val="FFFFFF"/>
                <w:sz w:val="17"/>
              </w:rPr>
              <w:t>Decision/action required</w:t>
            </w:r>
          </w:p>
        </w:tc>
        <w:tc>
          <w:tcPr>
            <w:tcW w:w="3384" w:type="dxa"/>
            <w:shd w:val="clear" w:color="auto" w:fill="12304A"/>
            <w:vAlign w:val="center"/>
          </w:tcPr>
          <w:p w14:paraId="72A2368F" w14:textId="77777777" w:rsidR="007E708C" w:rsidRDefault="00000000">
            <w:pPr>
              <w:spacing w:after="20"/>
            </w:pPr>
            <w:r>
              <w:rPr>
                <w:b/>
                <w:color w:val="FFFFFF"/>
                <w:sz w:val="17"/>
              </w:rPr>
              <w:t>Evidence of closure</w:t>
            </w:r>
          </w:p>
        </w:tc>
      </w:tr>
      <w:tr w:rsidR="007E708C" w14:paraId="18D86CFB" w14:textId="77777777">
        <w:trPr>
          <w:jc w:val="center"/>
        </w:trPr>
        <w:tc>
          <w:tcPr>
            <w:tcW w:w="2376" w:type="dxa"/>
            <w:vAlign w:val="center"/>
          </w:tcPr>
          <w:p w14:paraId="6902E87B" w14:textId="77777777" w:rsidR="007E708C" w:rsidRDefault="00000000">
            <w:pPr>
              <w:spacing w:after="20"/>
            </w:pPr>
            <w:r w:rsidRPr="00BE2E84">
              <w:rPr>
                <w:color w:val="EE0000"/>
                <w:sz w:val="16"/>
              </w:rPr>
              <w:t xml:space="preserve">ACT </w:t>
            </w:r>
            <w:r>
              <w:rPr>
                <w:sz w:val="16"/>
              </w:rPr>
              <w:t xml:space="preserve">is listed as a baseline in the objectives but is not consistently included in </w:t>
            </w:r>
            <w:r>
              <w:rPr>
                <w:sz w:val="16"/>
              </w:rPr>
              <w:lastRenderedPageBreak/>
              <w:t>scope/evaluation.</w:t>
            </w:r>
          </w:p>
        </w:tc>
        <w:tc>
          <w:tcPr>
            <w:tcW w:w="4320" w:type="dxa"/>
            <w:vAlign w:val="center"/>
          </w:tcPr>
          <w:p w14:paraId="2F9DB64A" w14:textId="77777777" w:rsidR="007E708C" w:rsidRDefault="00000000">
            <w:pPr>
              <w:spacing w:after="20"/>
            </w:pPr>
            <w:r>
              <w:rPr>
                <w:sz w:val="16"/>
              </w:rPr>
              <w:lastRenderedPageBreak/>
              <w:t>Decide whether ACT is a trained comparator, a contextual baseline, or outside the primary comparison.</w:t>
            </w:r>
          </w:p>
        </w:tc>
        <w:tc>
          <w:tcPr>
            <w:tcW w:w="3384" w:type="dxa"/>
            <w:vAlign w:val="center"/>
          </w:tcPr>
          <w:p w14:paraId="5066F52C" w14:textId="77777777" w:rsidR="007E708C" w:rsidRDefault="00000000">
            <w:pPr>
              <w:spacing w:after="20"/>
            </w:pPr>
            <w:r>
              <w:rPr>
                <w:sz w:val="16"/>
              </w:rPr>
              <w:t>Each model has a defined role, data protocol, evaluation role, and reporting plan.</w:t>
            </w:r>
          </w:p>
        </w:tc>
      </w:tr>
      <w:tr w:rsidR="007E708C" w14:paraId="3E664F19" w14:textId="77777777">
        <w:trPr>
          <w:jc w:val="center"/>
        </w:trPr>
        <w:tc>
          <w:tcPr>
            <w:tcW w:w="2376" w:type="dxa"/>
            <w:vAlign w:val="center"/>
          </w:tcPr>
          <w:p w14:paraId="6152D3B7" w14:textId="77777777" w:rsidR="007E708C" w:rsidRDefault="00000000">
            <w:pPr>
              <w:spacing w:after="20"/>
            </w:pPr>
            <w:r>
              <w:rPr>
                <w:sz w:val="16"/>
              </w:rPr>
              <w:t>A monitoring/control app and a factory demonstration appear as deliverables but may be missing from scope.</w:t>
            </w:r>
          </w:p>
        </w:tc>
        <w:tc>
          <w:tcPr>
            <w:tcW w:w="4320" w:type="dxa"/>
            <w:vAlign w:val="center"/>
          </w:tcPr>
          <w:p w14:paraId="419102AD" w14:textId="77777777" w:rsidR="007E708C" w:rsidRDefault="00000000">
            <w:pPr>
              <w:spacing w:after="20"/>
            </w:pPr>
            <w:r>
              <w:rPr>
                <w:sz w:val="16"/>
              </w:rPr>
              <w:t>List each deliverable, its acceptance criteria, and whether it is a research outcome or engineering deliverable.</w:t>
            </w:r>
          </w:p>
        </w:tc>
        <w:tc>
          <w:tcPr>
            <w:tcW w:w="3384" w:type="dxa"/>
            <w:vAlign w:val="center"/>
          </w:tcPr>
          <w:p w14:paraId="73206F9A" w14:textId="77777777" w:rsidR="007E708C" w:rsidRDefault="00000000">
            <w:pPr>
              <w:spacing w:after="20"/>
            </w:pPr>
            <w:r>
              <w:rPr>
                <w:sz w:val="16"/>
              </w:rPr>
              <w:t>Deliverables table with owner, acceptance test, and status.</w:t>
            </w:r>
          </w:p>
        </w:tc>
      </w:tr>
      <w:tr w:rsidR="007E708C" w14:paraId="041F216D" w14:textId="77777777">
        <w:trPr>
          <w:jc w:val="center"/>
        </w:trPr>
        <w:tc>
          <w:tcPr>
            <w:tcW w:w="2376" w:type="dxa"/>
            <w:shd w:val="clear" w:color="auto" w:fill="F1F6F8"/>
            <w:vAlign w:val="center"/>
          </w:tcPr>
          <w:p w14:paraId="75F53823" w14:textId="77777777" w:rsidR="007E708C" w:rsidRDefault="00000000">
            <w:pPr>
              <w:spacing w:after="20"/>
            </w:pPr>
            <w:r w:rsidRPr="00153BB7">
              <w:rPr>
                <w:color w:val="EE0000"/>
                <w:sz w:val="16"/>
              </w:rPr>
              <w:t>The claim that SmolVLM is weak at localization is stated too strongly.</w:t>
            </w:r>
          </w:p>
        </w:tc>
        <w:tc>
          <w:tcPr>
            <w:tcW w:w="4320" w:type="dxa"/>
            <w:shd w:val="clear" w:color="auto" w:fill="F1F6F8"/>
            <w:vAlign w:val="center"/>
          </w:tcPr>
          <w:p w14:paraId="5B77908C" w14:textId="77777777" w:rsidR="007E708C" w:rsidRDefault="00000000">
            <w:pPr>
              <w:spacing w:after="20"/>
            </w:pPr>
            <w:r>
              <w:rPr>
                <w:sz w:val="16"/>
              </w:rPr>
              <w:t>Treat this as a hypothesis unless a primary source directly establishes it or a suitable experiment tests it.</w:t>
            </w:r>
          </w:p>
        </w:tc>
        <w:tc>
          <w:tcPr>
            <w:tcW w:w="3384" w:type="dxa"/>
            <w:shd w:val="clear" w:color="auto" w:fill="F1F6F8"/>
            <w:vAlign w:val="center"/>
          </w:tcPr>
          <w:p w14:paraId="14F13230" w14:textId="77777777" w:rsidR="007E708C" w:rsidRDefault="00000000">
            <w:pPr>
              <w:spacing w:after="20"/>
            </w:pPr>
            <w:r>
              <w:rPr>
                <w:sz w:val="16"/>
              </w:rPr>
              <w:t>Source quotation/context or a named grounding experiment; otherwise use cautious wording.</w:t>
            </w:r>
          </w:p>
        </w:tc>
      </w:tr>
    </w:tbl>
    <w:p w14:paraId="64C72987" w14:textId="77777777" w:rsidR="007E708C" w:rsidRDefault="007E708C"/>
    <w:p w14:paraId="4791033F" w14:textId="77777777" w:rsidR="007E708C" w:rsidRDefault="00000000">
      <w:pPr>
        <w:pStyle w:val="Heading1"/>
      </w:pPr>
      <w:r>
        <w:t>4. Recommended writing and execution order</w:t>
      </w:r>
    </w:p>
    <w:p w14:paraId="2136749C" w14:textId="77777777" w:rsidR="007E708C" w:rsidRDefault="00000000">
      <w:pPr>
        <w:pStyle w:val="ListNumber"/>
        <w:spacing w:after="40"/>
      </w:pPr>
      <w:r>
        <w:t>Confirm the course rubric and supervisor requirements. Make a checklist of mandatory sections and submission artifacts.</w:t>
      </w:r>
    </w:p>
    <w:p w14:paraId="41244DA7" w14:textId="77777777" w:rsidR="007E708C" w:rsidRDefault="00000000">
      <w:pPr>
        <w:pStyle w:val="ListNumber"/>
        <w:spacing w:after="40"/>
      </w:pPr>
      <w:r>
        <w:t>Freeze the project scope: exact tasks, candidate backbones, baselines, hardware, deliverables, and what is out of scope.</w:t>
      </w:r>
    </w:p>
    <w:p w14:paraId="28C3D65D" w14:textId="77777777" w:rsidR="007E708C" w:rsidRDefault="00000000">
      <w:pPr>
        <w:pStyle w:val="ListNumber"/>
        <w:spacing w:after="40"/>
      </w:pPr>
      <w:r>
        <w:t>Define the research question, hypotheses, primary outcome, efficiency constraints, and what result would count as inconclusive.</w:t>
      </w:r>
    </w:p>
    <w:p w14:paraId="7C036754" w14:textId="77777777" w:rsidR="007E708C" w:rsidRDefault="00000000">
      <w:pPr>
        <w:pStyle w:val="ListNumber"/>
        <w:spacing w:after="40"/>
      </w:pPr>
      <w:r>
        <w:t>Build the literature evidence matrix and claim ledger before writing strong claims about prior work or novelty.</w:t>
      </w:r>
    </w:p>
    <w:p w14:paraId="299FEE8A" w14:textId="77777777" w:rsidR="007E708C" w:rsidRDefault="00000000">
      <w:pPr>
        <w:pStyle w:val="ListNumber"/>
        <w:spacing w:after="40"/>
      </w:pPr>
      <w:r>
        <w:t>Write the methodology as a protocol: dataset, split, training configuration, evaluation conditions, metrics, analysis, and safety.</w:t>
      </w:r>
    </w:p>
    <w:p w14:paraId="778EE2B2" w14:textId="77777777" w:rsidR="007E708C" w:rsidRDefault="00000000">
      <w:pPr>
        <w:pStyle w:val="ListNumber"/>
        <w:spacing w:after="40"/>
      </w:pPr>
      <w:r>
        <w:t>Implement and validate the system. Record exact code commit, dependency versions, model revisions, dataset version, and configurations.</w:t>
      </w:r>
    </w:p>
    <w:p w14:paraId="3F9BBA34" w14:textId="77777777" w:rsidR="007E708C" w:rsidRDefault="00000000">
      <w:pPr>
        <w:pStyle w:val="ListNumber"/>
        <w:spacing w:after="40"/>
      </w:pPr>
      <w:r>
        <w:t>Run pilot tests to find protocol bugs and estimate feasibility. Record pilot results separately; do not quietly merge them into final evaluation.</w:t>
      </w:r>
    </w:p>
    <w:p w14:paraId="54433A53" w14:textId="77777777" w:rsidR="007E708C" w:rsidRDefault="00000000">
      <w:pPr>
        <w:pStyle w:val="ListNumber"/>
        <w:spacing w:after="40"/>
      </w:pPr>
      <w:r>
        <w:t>Freeze the final evaluation protocol before final trials. Record the freeze date and any later deviations.</w:t>
      </w:r>
    </w:p>
    <w:p w14:paraId="32216F66" w14:textId="77777777" w:rsidR="007E708C" w:rsidRDefault="00000000">
      <w:pPr>
        <w:pStyle w:val="ListNumber"/>
        <w:spacing w:after="40"/>
      </w:pPr>
      <w:r>
        <w:t>Run experiments and generate tables/plots from raw logs with scripts. Preserve failures and missing trials with reasons.</w:t>
      </w:r>
    </w:p>
    <w:p w14:paraId="47BB6F73" w14:textId="77777777" w:rsidR="007E708C" w:rsidRDefault="00000000">
      <w:pPr>
        <w:pStyle w:val="ListNumber"/>
        <w:spacing w:after="40"/>
      </w:pPr>
      <w:r>
        <w:t>Write System Design and Implementation and Results/Discussion from actual implementation and data.</w:t>
      </w:r>
    </w:p>
    <w:p w14:paraId="7CAF6EFB" w14:textId="77777777" w:rsidR="007E708C" w:rsidRDefault="00000000">
      <w:pPr>
        <w:pStyle w:val="ListNumber"/>
        <w:spacing w:after="40"/>
      </w:pPr>
      <w:r>
        <w:t>Write Conclusion from results only. Rewrite Introduction and Overview so the promises match what was actually completed.</w:t>
      </w:r>
    </w:p>
    <w:p w14:paraId="71419C13" w14:textId="77777777" w:rsidR="007E708C" w:rsidRDefault="00000000">
      <w:pPr>
        <w:pStyle w:val="ListNumber"/>
        <w:spacing w:after="40"/>
      </w:pPr>
      <w:r>
        <w:t>Complete references, appendices, formatting, reproducibility checks, adversarial review, and supervisor feedback.</w:t>
      </w:r>
    </w:p>
    <w:p w14:paraId="7D0D7FB5" w14:textId="77777777" w:rsidR="007E708C" w:rsidRDefault="00000000">
      <w:pPr>
        <w:pStyle w:val="Heading1"/>
      </w:pPr>
      <w:r>
        <w:t>5. Section-by-section writing blueprint</w:t>
      </w:r>
    </w:p>
    <w:p w14:paraId="09E937DF" w14:textId="77777777" w:rsidR="007E708C" w:rsidRDefault="00000000">
      <w:pPr>
        <w:pStyle w:val="Heading1"/>
      </w:pPr>
      <w:r>
        <w:t>I. Project Introduction</w:t>
      </w:r>
    </w:p>
    <w:p w14:paraId="531115E4" w14:textId="77777777" w:rsidR="007E708C" w:rsidRDefault="00000000">
      <w:r>
        <w:t>Purpose: orient the reader and define the problem without prematurely claiming success.</w:t>
      </w:r>
    </w:p>
    <w:p w14:paraId="5181A84A" w14:textId="77777777" w:rsidR="007E708C" w:rsidRDefault="00000000">
      <w:pPr>
        <w:pStyle w:val="ListBullet"/>
        <w:spacing w:after="40"/>
      </w:pPr>
      <w:r>
        <w:t>Overview: project identity, team/stakeholders, system, tasks, baselines, planned deliverables.</w:t>
      </w:r>
    </w:p>
    <w:p w14:paraId="7621FE43" w14:textId="77777777" w:rsidR="007E708C" w:rsidRDefault="00000000">
      <w:pPr>
        <w:pStyle w:val="ListBullet"/>
        <w:spacing w:after="40"/>
      </w:pPr>
      <w:r>
        <w:t>Background: explain the field and practical context using cited, verified facts.</w:t>
      </w:r>
    </w:p>
    <w:p w14:paraId="11245950" w14:textId="77777777" w:rsidR="007E708C" w:rsidRDefault="00000000">
      <w:pPr>
        <w:pStyle w:val="ListBullet"/>
        <w:spacing w:after="40"/>
      </w:pPr>
      <w:r>
        <w:t>Objectives: number objectives and define observable acceptance criteria; avoid vague verbs such as “improve” without a measure.</w:t>
      </w:r>
    </w:p>
    <w:p w14:paraId="3A83070A" w14:textId="77777777" w:rsidR="007E708C" w:rsidRDefault="00000000">
      <w:pPr>
        <w:pStyle w:val="ListBullet"/>
        <w:spacing w:after="40"/>
      </w:pPr>
      <w:r>
        <w:t>Problem statement: define the technical uncertainty, why it matters, and constraints.</w:t>
      </w:r>
    </w:p>
    <w:p w14:paraId="4FB1CE38" w14:textId="77777777" w:rsidR="007E708C" w:rsidRDefault="00000000">
      <w:pPr>
        <w:pStyle w:val="ListBullet"/>
        <w:spacing w:after="40"/>
      </w:pPr>
      <w:r>
        <w:t>Significance: separate potential scientific, engineering, and practical value from benefits actually demonstrated.</w:t>
      </w:r>
    </w:p>
    <w:p w14:paraId="73410E09" w14:textId="77777777" w:rsidR="007E708C" w:rsidRDefault="00000000">
      <w:pPr>
        <w:pStyle w:val="ListBullet"/>
        <w:spacing w:after="40"/>
      </w:pPr>
      <w:r>
        <w:t>Scope and limitations: specify included/excluded tasks, hardware, models, data, deployment setting, and generalization limits.</w:t>
      </w:r>
    </w:p>
    <w:p w14:paraId="21C46B5A" w14:textId="77777777" w:rsidR="007E708C" w:rsidRDefault="00000000">
      <w:r>
        <w:rPr>
          <w:b/>
        </w:rPr>
        <w:t xml:space="preserve">Verification: </w:t>
      </w:r>
      <w:r>
        <w:t>Verify every factual technical claim against a primary paper, official model card, or reproducible measurement. The reader should be able to state the research question and what evidence would change the answer.</w:t>
      </w:r>
    </w:p>
    <w:p w14:paraId="07572DBF" w14:textId="77777777" w:rsidR="007E708C" w:rsidRDefault="00000000">
      <w:r>
        <w:rPr>
          <w:b/>
        </w:rPr>
        <w:t xml:space="preserve">Done when: </w:t>
      </w:r>
      <w:r>
        <w:t>Done when the project scope and candidate list are consistent with Sections IV–VI.</w:t>
      </w:r>
    </w:p>
    <w:p w14:paraId="3682A7E4" w14:textId="77777777" w:rsidR="007E708C" w:rsidRDefault="00000000">
      <w:pPr>
        <w:pStyle w:val="Heading1"/>
      </w:pPr>
      <w:r>
        <w:lastRenderedPageBreak/>
        <w:t>II. Project Management Plan</w:t>
      </w:r>
    </w:p>
    <w:p w14:paraId="4D6FB5D0" w14:textId="77777777" w:rsidR="007E708C" w:rsidRDefault="00000000">
      <w:r>
        <w:t>Purpose: demonstrate that the project can be delivered and controlled.</w:t>
      </w:r>
    </w:p>
    <w:p w14:paraId="519EBA30" w14:textId="77777777" w:rsidR="007E708C" w:rsidRDefault="00000000">
      <w:pPr>
        <w:pStyle w:val="ListBullet"/>
        <w:spacing w:after="40"/>
      </w:pPr>
      <w:r>
        <w:t>Team work: real responsibilities, owners, backup owners, communication cadence, and decision rights.</w:t>
      </w:r>
    </w:p>
    <w:p w14:paraId="5159A42B" w14:textId="77777777" w:rsidR="007E708C" w:rsidRDefault="00000000">
      <w:pPr>
        <w:pStyle w:val="ListBullet"/>
        <w:spacing w:after="40"/>
      </w:pPr>
      <w:r>
        <w:t>WBS: work packages with ID, objective, owner, start/end, dependencies, resources, deliverable, and acceptance criterion.</w:t>
      </w:r>
    </w:p>
    <w:p w14:paraId="76FBF290" w14:textId="77777777" w:rsidR="007E708C" w:rsidRDefault="00000000">
      <w:pPr>
        <w:pStyle w:val="ListBullet"/>
        <w:spacing w:after="40"/>
      </w:pPr>
      <w:r>
        <w:t>Risk management: risk cause, probability, impact, mitigation, trigger, contingency, and owner.</w:t>
      </w:r>
    </w:p>
    <w:p w14:paraId="3A958290" w14:textId="77777777" w:rsidR="007E708C" w:rsidRDefault="00000000">
      <w:pPr>
        <w:pStyle w:val="ListBullet"/>
        <w:spacing w:after="40"/>
      </w:pPr>
      <w:r>
        <w:t>Quality management: define review gates, testing, data checks, reproducibility checks, and report checks.</w:t>
      </w:r>
    </w:p>
    <w:p w14:paraId="14BE98B8" w14:textId="77777777" w:rsidR="007E708C" w:rsidRDefault="00000000">
      <w:pPr>
        <w:pStyle w:val="ListBullet"/>
        <w:spacing w:after="40"/>
      </w:pPr>
      <w:r>
        <w:t>Budget: include only if required or meaningful; state assumptions and actuals where available.</w:t>
      </w:r>
    </w:p>
    <w:p w14:paraId="6EF58C7A" w14:textId="77777777" w:rsidR="007E708C" w:rsidRDefault="00000000">
      <w:pPr>
        <w:pStyle w:val="ListBullet"/>
        <w:spacing w:after="40"/>
      </w:pPr>
      <w:r>
        <w:t>Change control: request, reason, scope/schedule/quality impact, approval, and change-log entry.</w:t>
      </w:r>
    </w:p>
    <w:p w14:paraId="5D1B2904" w14:textId="77777777" w:rsidR="007E708C" w:rsidRDefault="00000000">
      <w:pPr>
        <w:pStyle w:val="ListBullet"/>
        <w:spacing w:after="40"/>
      </w:pPr>
      <w:r>
        <w:t>Closure: compare planned vs actual deliverables, unresolved risks, and lessons learned.</w:t>
      </w:r>
    </w:p>
    <w:p w14:paraId="760172AA" w14:textId="77777777" w:rsidR="007E708C" w:rsidRDefault="00000000">
      <w:r>
        <w:rPr>
          <w:b/>
        </w:rPr>
        <w:t xml:space="preserve">Verification: </w:t>
      </w:r>
      <w:r>
        <w:t>Use project-specific risks: incompatible backbone interfaces, compute limits, data inconsistency, robot damage, variable lighting/poses, trial-budget limits, and missed milestones.</w:t>
      </w:r>
    </w:p>
    <w:p w14:paraId="3098D966" w14:textId="77777777" w:rsidR="007E708C" w:rsidRDefault="00000000">
      <w:r>
        <w:rPr>
          <w:b/>
        </w:rPr>
        <w:t xml:space="preserve">Done when: </w:t>
      </w:r>
      <w:r>
        <w:t>Done when every objective maps to work packages and every deliverable has an owner and acceptance test.</w:t>
      </w:r>
    </w:p>
    <w:p w14:paraId="72D8D86C" w14:textId="77777777" w:rsidR="007E708C" w:rsidRDefault="00000000">
      <w:pPr>
        <w:pStyle w:val="Heading1"/>
      </w:pPr>
      <w:r>
        <w:t>III. Existing Systems / State of the Art</w:t>
      </w:r>
    </w:p>
    <w:p w14:paraId="03F3942F" w14:textId="77777777" w:rsidR="007E708C" w:rsidRDefault="00000000">
      <w:r>
        <w:t>Purpose: synthesize what is known and establish a defensible gap.</w:t>
      </w:r>
    </w:p>
    <w:p w14:paraId="328886BF" w14:textId="77777777" w:rsidR="007E708C" w:rsidRDefault="00000000">
      <w:pPr>
        <w:pStyle w:val="ListBullet"/>
        <w:spacing w:after="40"/>
      </w:pPr>
      <w:r>
        <w:t>Define the review questions and search scope; record databases/search engines, search strings, dates, inclusion/exclusion criteria, and screening decisions proportionately.</w:t>
      </w:r>
    </w:p>
    <w:p w14:paraId="3AA625A7" w14:textId="77777777" w:rsidR="007E708C" w:rsidRDefault="00000000">
      <w:pPr>
        <w:pStyle w:val="ListBullet"/>
        <w:spacing w:after="40"/>
      </w:pPr>
      <w:r>
        <w:t>Explain relevant VLA and imitation-learning concepts needed to understand the study.</w:t>
      </w:r>
    </w:p>
    <w:p w14:paraId="12FF5076" w14:textId="77777777" w:rsidR="007E708C" w:rsidRDefault="00000000">
      <w:pPr>
        <w:pStyle w:val="ListBullet"/>
        <w:spacing w:after="40"/>
      </w:pPr>
      <w:r>
        <w:t>Discuss primary works on SmolVLA, ACT, candidate VLMs, and relevant robot-policy evaluation.</w:t>
      </w:r>
    </w:p>
    <w:p w14:paraId="67BE7BB5" w14:textId="77777777" w:rsidR="007E708C" w:rsidRDefault="00000000">
      <w:pPr>
        <w:pStyle w:val="ListBullet"/>
        <w:spacing w:after="40"/>
      </w:pPr>
      <w:r>
        <w:t>Build a comparison matrix: exact model/version, backbone, policy/action architecture, parameter count and what it includes, training data, hardware, task, metric, and source.</w:t>
      </w:r>
    </w:p>
    <w:p w14:paraId="119CBB7A" w14:textId="77777777" w:rsidR="007E708C" w:rsidRDefault="00000000">
      <w:pPr>
        <w:pStyle w:val="ListBullet"/>
        <w:spacing w:after="40"/>
      </w:pPr>
      <w:r>
        <w:t>Separate author-reported benchmarks from your own reproduction; do not compare success rates as directly equivalent if tasks or hardware differ.</w:t>
      </w:r>
    </w:p>
    <w:p w14:paraId="44D1004D" w14:textId="77777777" w:rsidR="007E708C" w:rsidRDefault="00000000">
      <w:pPr>
        <w:pStyle w:val="ListBullet"/>
        <w:spacing w:after="40"/>
      </w:pPr>
      <w:r>
        <w:t>Identify limitations in prior evidence and state a narrow gap supported by the reviewed literature.</w:t>
      </w:r>
    </w:p>
    <w:p w14:paraId="210560AB" w14:textId="77777777" w:rsidR="007E708C" w:rsidRDefault="00000000">
      <w:pPr>
        <w:pStyle w:val="ListBullet"/>
        <w:spacing w:after="40"/>
      </w:pPr>
      <w:r>
        <w:t>Explain why your design is a reasonable way to investigate the gap.</w:t>
      </w:r>
    </w:p>
    <w:p w14:paraId="665A39AA" w14:textId="77777777" w:rsidR="007E708C" w:rsidRDefault="00000000">
      <w:r>
        <w:rPr>
          <w:b/>
        </w:rPr>
        <w:t xml:space="preserve">Verification: </w:t>
      </w:r>
      <w:r>
        <w:t>Read the actual source passage and record page/section, date/version, and whether the evidence is direct or inferred. A literature gap is not proven simply because a few papers do not mention a topic.</w:t>
      </w:r>
    </w:p>
    <w:p w14:paraId="2E631BC8" w14:textId="77777777" w:rsidR="007E708C" w:rsidRDefault="00000000">
      <w:r>
        <w:rPr>
          <w:b/>
        </w:rPr>
        <w:t xml:space="preserve">Done when: </w:t>
      </w:r>
      <w:r>
        <w:t>Done when each central gap claim has supporting evidence, counterevidence has been considered, and the contribution is stated narrowly.</w:t>
      </w:r>
    </w:p>
    <w:p w14:paraId="2B2D8626" w14:textId="77777777" w:rsidR="007E708C" w:rsidRDefault="00000000">
      <w:pPr>
        <w:pStyle w:val="Heading1"/>
      </w:pPr>
      <w:r>
        <w:t>IV. Methodology</w:t>
      </w:r>
    </w:p>
    <w:p w14:paraId="0C802604" w14:textId="77777777" w:rsidR="007E708C" w:rsidRDefault="00000000">
      <w:r>
        <w:t>Purpose: let a technically capable reader understand exactly how evidence was produced.</w:t>
      </w:r>
    </w:p>
    <w:p w14:paraId="2B3F2280" w14:textId="77777777" w:rsidR="007E708C" w:rsidRDefault="00000000">
      <w:pPr>
        <w:pStyle w:val="ListBullet"/>
        <w:spacing w:after="40"/>
      </w:pPr>
      <w:r>
        <w:t>Research questions, hypotheses, primary outcome, secondary outcomes, and operational definitions.</w:t>
      </w:r>
    </w:p>
    <w:p w14:paraId="301B4112" w14:textId="77777777" w:rsidR="007E708C" w:rsidRDefault="00000000">
      <w:pPr>
        <w:pStyle w:val="ListBullet"/>
        <w:spacing w:after="40"/>
      </w:pPr>
      <w:r>
        <w:t>Data collection: robot/camera setup, operator, task definition, demonstration procedure, episode inclusion/exclusion, preprocessing, and dataset version.</w:t>
      </w:r>
    </w:p>
    <w:p w14:paraId="209C2EB3" w14:textId="77777777" w:rsidR="007E708C" w:rsidRDefault="00000000">
      <w:pPr>
        <w:pStyle w:val="ListBullet"/>
        <w:spacing w:after="40"/>
      </w:pPr>
      <w:r>
        <w:t>Split by episode or another justified unit; prevent leakage between training, validation, and test data. Document how any validation data are used.</w:t>
      </w:r>
    </w:p>
    <w:p w14:paraId="22B856BB" w14:textId="77777777" w:rsidR="007E708C" w:rsidRDefault="00000000">
      <w:pPr>
        <w:pStyle w:val="ListBullet"/>
        <w:spacing w:after="40"/>
      </w:pPr>
      <w:r>
        <w:t>Model and integration details: exact model IDs/revisions, layer-selection rule, feature/token dimensions, adapter/projection, action expert, trainable/frozen components.</w:t>
      </w:r>
    </w:p>
    <w:p w14:paraId="14E40546" w14:textId="77777777" w:rsidR="007E708C" w:rsidRDefault="00000000">
      <w:pPr>
        <w:pStyle w:val="ListBullet"/>
        <w:spacing w:after="40"/>
      </w:pPr>
      <w:r>
        <w:t>Training: optimizer, learning rate, batch size, steps, scheduler, precision, seed policy, checkpoint rule, hardware/software, and compute budget.</w:t>
      </w:r>
    </w:p>
    <w:p w14:paraId="0AAB10E5" w14:textId="77777777" w:rsidR="007E708C" w:rsidRDefault="00000000">
      <w:pPr>
        <w:pStyle w:val="ListBullet"/>
        <w:spacing w:after="40"/>
      </w:pPr>
      <w:r>
        <w:t>Evaluation: start-state/task randomization, trial order, success criteria, timeout, reset procedure, human involvement, failures, and safety protocol.</w:t>
      </w:r>
    </w:p>
    <w:p w14:paraId="5FB3D916" w14:textId="77777777" w:rsidR="007E708C" w:rsidRDefault="00000000">
      <w:pPr>
        <w:pStyle w:val="ListBullet"/>
        <w:spacing w:after="40"/>
      </w:pPr>
      <w:r>
        <w:t>Metrics: success rate and denominator; latency protocol including warm-up, device, precision, number of inferences, median and p95; memory measurement method; parameter-count definition.</w:t>
      </w:r>
    </w:p>
    <w:p w14:paraId="119C0E2A" w14:textId="77777777" w:rsidR="007E708C" w:rsidRDefault="00000000">
      <w:pPr>
        <w:pStyle w:val="ListBullet"/>
        <w:spacing w:after="40"/>
      </w:pPr>
      <w:r>
        <w:lastRenderedPageBreak/>
        <w:t>Analysis plan: uncertainty intervals and statistical comparisons appropriate to whether trials are paired or independent. Declare primary comparisons in advance.</w:t>
      </w:r>
    </w:p>
    <w:p w14:paraId="2AD82DB0" w14:textId="77777777" w:rsidR="007E708C" w:rsidRDefault="00000000">
      <w:pPr>
        <w:pStyle w:val="ListBullet"/>
        <w:spacing w:after="40"/>
      </w:pPr>
      <w:r>
        <w:t>Threats to validity: internal, construct, external, and conclusion validity; ethical/safety considerations.</w:t>
      </w:r>
    </w:p>
    <w:p w14:paraId="425D76E7" w14:textId="77777777" w:rsidR="007E708C" w:rsidRDefault="00000000">
      <w:r>
        <w:rPr>
          <w:b/>
        </w:rPr>
        <w:t xml:space="preserve">Verification: </w:t>
      </w:r>
      <w:r>
        <w:t>Do not choose statistical tests solely because they appear in a checklist. Decide based on the unit of analysis and paired/independent design. Report trial counts and uncertainty; small samples may be inconclusive.</w:t>
      </w:r>
    </w:p>
    <w:p w14:paraId="16A75E14" w14:textId="77777777" w:rsidR="007E708C" w:rsidRDefault="00000000">
      <w:r>
        <w:rPr>
          <w:b/>
        </w:rPr>
        <w:t xml:space="preserve">Done when: </w:t>
      </w:r>
      <w:r>
        <w:t>Done when a third party could reconstruct the data, training, and evaluation protocol from the report and appendices.</w:t>
      </w:r>
    </w:p>
    <w:p w14:paraId="2DD0D6CB" w14:textId="77777777" w:rsidR="007E708C" w:rsidRDefault="00000000">
      <w:pPr>
        <w:pStyle w:val="Heading1"/>
      </w:pPr>
      <w:r>
        <w:t>V. System Design and Implementation</w:t>
      </w:r>
    </w:p>
    <w:p w14:paraId="3FCD060F" w14:textId="77777777" w:rsidR="007E708C" w:rsidRDefault="00000000">
      <w:r>
        <w:t>Purpose: document the actual engineered system, not just the intended design.</w:t>
      </w:r>
    </w:p>
    <w:p w14:paraId="376E3EE6" w14:textId="77777777" w:rsidR="007E708C" w:rsidRDefault="00000000">
      <w:pPr>
        <w:pStyle w:val="ListBullet"/>
        <w:spacing w:after="40"/>
      </w:pPr>
      <w:r>
        <w:t>Show architecture and component boundaries, including camera input, preprocessing, VLM backbone, adapter, action expert/policy, controller, robot, and monitoring interface if implemented.</w:t>
      </w:r>
    </w:p>
    <w:p w14:paraId="1B6FC20B" w14:textId="77777777" w:rsidR="007E708C" w:rsidRDefault="00000000">
      <w:pPr>
        <w:pStyle w:val="ListBullet"/>
        <w:spacing w:after="40"/>
      </w:pPr>
      <w:r>
        <w:t>Explain tensor shapes, data types, frame rate, action-chunk semantics, control frequency, and failure handling where relevant.</w:t>
      </w:r>
    </w:p>
    <w:p w14:paraId="2973D439" w14:textId="77777777" w:rsidR="007E708C" w:rsidRDefault="00000000">
      <w:pPr>
        <w:pStyle w:val="ListBullet"/>
        <w:spacing w:after="40"/>
      </w:pPr>
      <w:r>
        <w:t>Describe integration changes per candidate backbone and how compatibility was tested.</w:t>
      </w:r>
    </w:p>
    <w:p w14:paraId="5BA15956" w14:textId="77777777" w:rsidR="007E708C" w:rsidRDefault="00000000">
      <w:pPr>
        <w:pStyle w:val="ListBullet"/>
        <w:spacing w:after="40"/>
      </w:pPr>
      <w:r>
        <w:t>Document deployment environment, dependency versions, launch procedure, model loading, checkpoint selection, and configuration management.</w:t>
      </w:r>
    </w:p>
    <w:p w14:paraId="57ED0EC9" w14:textId="77777777" w:rsidR="007E708C" w:rsidRDefault="00000000">
      <w:pPr>
        <w:pStyle w:val="ListBullet"/>
        <w:spacing w:after="40"/>
      </w:pPr>
      <w:r>
        <w:t>Describe safety controls, emergency stop, joint/workspace limits, and safe test procedures as applicable.</w:t>
      </w:r>
    </w:p>
    <w:p w14:paraId="3C5D06FE" w14:textId="77777777" w:rsidR="007E708C" w:rsidRDefault="00000000">
      <w:pPr>
        <w:pStyle w:val="ListBullet"/>
        <w:spacing w:after="40"/>
      </w:pPr>
      <w:r>
        <w:t>Separate implemented features from planned or partially implemented features.</w:t>
      </w:r>
    </w:p>
    <w:p w14:paraId="57E20D2C" w14:textId="77777777" w:rsidR="007E708C" w:rsidRDefault="00000000">
      <w:r>
        <w:rPr>
          <w:b/>
        </w:rPr>
        <w:t xml:space="preserve">Verification: </w:t>
      </w:r>
      <w:r>
        <w:t>Every diagram should match code at a named commit. Distinguish measured latency from a theoretical budget and report device/precision and measurement method.</w:t>
      </w:r>
    </w:p>
    <w:p w14:paraId="16203517" w14:textId="77777777" w:rsidR="007E708C" w:rsidRDefault="00000000">
      <w:r>
        <w:rPr>
          <w:b/>
        </w:rPr>
        <w:t xml:space="preserve">Done when: </w:t>
      </w:r>
      <w:r>
        <w:t>Done when another team member can follow the README to launch the system and verify each stated function.</w:t>
      </w:r>
    </w:p>
    <w:p w14:paraId="6CA1809B" w14:textId="77777777" w:rsidR="007E708C" w:rsidRDefault="00000000">
      <w:pPr>
        <w:pStyle w:val="Heading1"/>
      </w:pPr>
      <w:r>
        <w:t>VI. Results and Discussion</w:t>
      </w:r>
    </w:p>
    <w:p w14:paraId="0ACF9E91" w14:textId="77777777" w:rsidR="007E708C" w:rsidRDefault="00000000">
      <w:r>
        <w:t>Purpose: report what happened, then interpret how strongly it answers the questions.</w:t>
      </w:r>
    </w:p>
    <w:p w14:paraId="5A02D5A6" w14:textId="77777777" w:rsidR="007E708C" w:rsidRDefault="00000000">
      <w:pPr>
        <w:pStyle w:val="ListBullet"/>
        <w:spacing w:after="40"/>
      </w:pPr>
      <w:r>
        <w:t>Start with dataset/training completion and protocol deviations; report exclusions and missing trials.</w:t>
      </w:r>
    </w:p>
    <w:p w14:paraId="39CB2B41" w14:textId="77777777" w:rsidR="007E708C" w:rsidRDefault="00000000">
      <w:pPr>
        <w:pStyle w:val="ListBullet"/>
        <w:spacing w:after="40"/>
      </w:pPr>
      <w:r>
        <w:t>Present the primary outcome first, with numerator/denominator, uncertainty, and comparable conditions.</w:t>
      </w:r>
    </w:p>
    <w:p w14:paraId="4247304F" w14:textId="77777777" w:rsidR="007E708C" w:rsidRDefault="00000000">
      <w:pPr>
        <w:pStyle w:val="ListBullet"/>
        <w:spacing w:after="40"/>
      </w:pPr>
      <w:r>
        <w:t>Present efficiency results separately and define measurement methods and units.</w:t>
      </w:r>
    </w:p>
    <w:p w14:paraId="40151C6B" w14:textId="77777777" w:rsidR="007E708C" w:rsidRDefault="00000000">
      <w:pPr>
        <w:pStyle w:val="ListBullet"/>
        <w:spacing w:after="40"/>
      </w:pPr>
      <w:r>
        <w:t>Include learning curves only when logged consistently; identify the checkpoint selected and selection rule.</w:t>
      </w:r>
    </w:p>
    <w:p w14:paraId="04F006EC" w14:textId="77777777" w:rsidR="007E708C" w:rsidRDefault="00000000">
      <w:pPr>
        <w:pStyle w:val="ListBullet"/>
        <w:spacing w:after="40"/>
      </w:pPr>
      <w:r>
        <w:t>Include failure categories and representative successes and failures, not only best-case videos.</w:t>
      </w:r>
    </w:p>
    <w:p w14:paraId="07463B3E" w14:textId="77777777" w:rsidR="007E708C" w:rsidRDefault="00000000">
      <w:pPr>
        <w:pStyle w:val="ListBullet"/>
        <w:spacing w:after="40"/>
      </w:pPr>
      <w:r>
        <w:t>For each objective and hypothesis, state supported, not supported, or inconclusive and cite the corresponding result/table.</w:t>
      </w:r>
    </w:p>
    <w:p w14:paraId="2C5B7325" w14:textId="77777777" w:rsidR="007E708C" w:rsidRDefault="00000000">
      <w:pPr>
        <w:pStyle w:val="ListBullet"/>
        <w:spacing w:after="40"/>
      </w:pPr>
      <w:r>
        <w:t>Compare with literature cautiously because tasks, hardware, data, and protocols may differ.</w:t>
      </w:r>
    </w:p>
    <w:p w14:paraId="4B5D2011" w14:textId="77777777" w:rsidR="007E708C" w:rsidRDefault="00000000">
      <w:pPr>
        <w:pStyle w:val="ListBullet"/>
        <w:spacing w:after="40"/>
      </w:pPr>
      <w:r>
        <w:t>Discuss alternative explanations and threats to validity. Do not infer better grounding or localization from success rate alone unless tested.</w:t>
      </w:r>
    </w:p>
    <w:p w14:paraId="4EA40CE8" w14:textId="77777777" w:rsidR="007E708C" w:rsidRDefault="00000000">
      <w:r>
        <w:rPr>
          <w:b/>
        </w:rPr>
        <w:t xml:space="preserve">Verification: </w:t>
      </w:r>
      <w:r>
        <w:t>Regenerate all result tables and figures from raw logs. Every “better/faster/more efficient” claim must name the comparison and relevant uncertainty or limitations.</w:t>
      </w:r>
    </w:p>
    <w:p w14:paraId="06900D3B" w14:textId="77777777" w:rsidR="007E708C" w:rsidRDefault="00000000">
      <w:r>
        <w:rPr>
          <w:b/>
        </w:rPr>
        <w:t xml:space="preserve">Done when: </w:t>
      </w:r>
      <w:r>
        <w:t>Done when a skeptical reader can trace each conclusion to a table, figure, log, or documented observation.</w:t>
      </w:r>
    </w:p>
    <w:p w14:paraId="5F5847F4" w14:textId="77777777" w:rsidR="007E708C" w:rsidRDefault="00000000">
      <w:pPr>
        <w:pStyle w:val="Heading1"/>
      </w:pPr>
      <w:r>
        <w:t>VII. Conclusion</w:t>
      </w:r>
    </w:p>
    <w:p w14:paraId="58CD4C55" w14:textId="77777777" w:rsidR="007E708C" w:rsidRDefault="00000000">
      <w:r>
        <w:t>Purpose: answer the question without introducing new evidence.</w:t>
      </w:r>
    </w:p>
    <w:p w14:paraId="56F639E9" w14:textId="77777777" w:rsidR="007E708C" w:rsidRDefault="00000000">
      <w:pPr>
        <w:pStyle w:val="ListBullet"/>
        <w:spacing w:after="40"/>
      </w:pPr>
      <w:r>
        <w:t>Answer each research question directly and summarize the strongest findings.</w:t>
      </w:r>
    </w:p>
    <w:p w14:paraId="3F18821A" w14:textId="77777777" w:rsidR="007E708C" w:rsidRDefault="00000000">
      <w:pPr>
        <w:pStyle w:val="ListBullet"/>
        <w:spacing w:after="40"/>
      </w:pPr>
      <w:r>
        <w:t>State contributions that were actually delivered: implementation, evaluation evidence, dataset/protocol, or reusable integration procedure as applicable.</w:t>
      </w:r>
    </w:p>
    <w:p w14:paraId="2A43ECD9" w14:textId="77777777" w:rsidR="007E708C" w:rsidRDefault="00000000">
      <w:pPr>
        <w:pStyle w:val="ListBullet"/>
        <w:spacing w:after="40"/>
      </w:pPr>
      <w:r>
        <w:t>Separate demonstrated contributions from intended benefits.</w:t>
      </w:r>
    </w:p>
    <w:p w14:paraId="0AE20CAA" w14:textId="77777777" w:rsidR="007E708C" w:rsidRDefault="00000000">
      <w:pPr>
        <w:pStyle w:val="ListBullet"/>
        <w:spacing w:after="40"/>
      </w:pPr>
      <w:r>
        <w:lastRenderedPageBreak/>
        <w:t>State limitations linked to the methodology and observed failure modes.</w:t>
      </w:r>
    </w:p>
    <w:p w14:paraId="1D0C8258" w14:textId="77777777" w:rsidR="007E708C" w:rsidRDefault="00000000">
      <w:pPr>
        <w:pStyle w:val="ListBullet"/>
        <w:spacing w:after="40"/>
      </w:pPr>
      <w:r>
        <w:t>Propose future work that follows from evidence rather than generic wish lists.</w:t>
      </w:r>
    </w:p>
    <w:p w14:paraId="03F1205F" w14:textId="77777777" w:rsidR="007E708C" w:rsidRDefault="00000000">
      <w:r>
        <w:rPr>
          <w:b/>
        </w:rPr>
        <w:t xml:space="preserve">Verification: </w:t>
      </w:r>
      <w:r>
        <w:t>Do not introduce new results, citations, or claims. Avoid “proved” unless the design and evidence genuinely justify it.</w:t>
      </w:r>
    </w:p>
    <w:p w14:paraId="54738B0B" w14:textId="77777777" w:rsidR="007E708C" w:rsidRDefault="00000000">
      <w:r>
        <w:rPr>
          <w:b/>
        </w:rPr>
        <w:t xml:space="preserve">Done when: </w:t>
      </w:r>
      <w:r>
        <w:t>Done when every substantive conclusion points back to a reported result and no claim exceeds the evidence.</w:t>
      </w:r>
    </w:p>
    <w:p w14:paraId="6FA9F71D" w14:textId="77777777" w:rsidR="007E708C" w:rsidRDefault="00000000">
      <w:pPr>
        <w:pStyle w:val="Heading1"/>
      </w:pPr>
      <w:r>
        <w:t>VIII. References</w:t>
      </w:r>
    </w:p>
    <w:p w14:paraId="667A16BC" w14:textId="77777777" w:rsidR="007E708C" w:rsidRDefault="00000000">
      <w:r>
        <w:t>Purpose: make every source identifiable and every citation accurate.</w:t>
      </w:r>
    </w:p>
    <w:p w14:paraId="74C7063B" w14:textId="77777777" w:rsidR="007E708C" w:rsidRDefault="00000000">
      <w:pPr>
        <w:pStyle w:val="ListBullet"/>
        <w:spacing w:after="40"/>
      </w:pPr>
      <w:r>
        <w:t>Use one citation style required by the course; if unspecified, confirm with the supervisor before formatting the whole report.</w:t>
      </w:r>
    </w:p>
    <w:p w14:paraId="124700C5" w14:textId="77777777" w:rsidR="007E708C" w:rsidRDefault="00000000">
      <w:pPr>
        <w:pStyle w:val="ListBullet"/>
        <w:spacing w:after="40"/>
      </w:pPr>
      <w:r>
        <w:t>Prefer primary papers, official repositories/model cards, dataset documentation, and official technical reports for implementation claims.</w:t>
      </w:r>
    </w:p>
    <w:p w14:paraId="48F53871" w14:textId="77777777" w:rsidR="007E708C" w:rsidRDefault="00000000">
      <w:pPr>
        <w:pStyle w:val="ListBullet"/>
        <w:spacing w:after="40"/>
      </w:pPr>
      <w:r>
        <w:t>Record title, authors, venue/year, DOI or arXiv ID, URL, access date where appropriate, and version/revision for mutable model documentation.</w:t>
      </w:r>
    </w:p>
    <w:p w14:paraId="02832DB5" w14:textId="77777777" w:rsidR="007E708C" w:rsidRDefault="00000000">
      <w:pPr>
        <w:pStyle w:val="ListBullet"/>
        <w:spacing w:after="40"/>
      </w:pPr>
      <w:r>
        <w:t>Use a reference manager and citation keys; avoid manually retyping references when export is available.</w:t>
      </w:r>
    </w:p>
    <w:p w14:paraId="7D7D2662" w14:textId="77777777" w:rsidR="007E708C" w:rsidRDefault="00000000">
      <w:pPr>
        <w:pStyle w:val="ListBullet"/>
        <w:spacing w:after="40"/>
      </w:pPr>
      <w:r>
        <w:t>Check in-text citations against the bibliography in both directions.</w:t>
      </w:r>
    </w:p>
    <w:p w14:paraId="45366F32" w14:textId="77777777" w:rsidR="007E708C" w:rsidRDefault="00000000">
      <w:r>
        <w:rPr>
          <w:b/>
        </w:rPr>
        <w:t xml:space="preserve">Verification: </w:t>
      </w:r>
      <w:r>
        <w:t>Open each source and verify that it exists and supports the attached claim. Check preprint vs published version and exact model naming.</w:t>
      </w:r>
    </w:p>
    <w:p w14:paraId="5454A9CE" w14:textId="77777777" w:rsidR="007E708C" w:rsidRDefault="00000000">
      <w:r>
        <w:rPr>
          <w:b/>
        </w:rPr>
        <w:t xml:space="preserve">Done when: </w:t>
      </w:r>
      <w:r>
        <w:t>Done when no citation is missing, orphaned, fabricated, or materially mismatched to its claim.</w:t>
      </w:r>
    </w:p>
    <w:p w14:paraId="4F03191B" w14:textId="77777777" w:rsidR="007E708C" w:rsidRDefault="00000000">
      <w:pPr>
        <w:pStyle w:val="Heading1"/>
      </w:pPr>
      <w:r>
        <w:t>IX. Appendices</w:t>
      </w:r>
    </w:p>
    <w:p w14:paraId="44E6EF69" w14:textId="77777777" w:rsidR="007E708C" w:rsidRDefault="00000000">
      <w:r>
        <w:t>Purpose: provide supporting detail without overwhelming the main narrative.</w:t>
      </w:r>
    </w:p>
    <w:p w14:paraId="6A7B5760" w14:textId="77777777" w:rsidR="007E708C" w:rsidRDefault="00000000">
      <w:pPr>
        <w:pStyle w:val="ListBullet"/>
        <w:spacing w:after="40"/>
      </w:pPr>
      <w:r>
        <w:t>Search protocol and screening notes, if used.</w:t>
      </w:r>
    </w:p>
    <w:p w14:paraId="18D3DB9D" w14:textId="77777777" w:rsidR="007E708C" w:rsidRDefault="00000000">
      <w:pPr>
        <w:pStyle w:val="ListBullet"/>
        <w:spacing w:after="40"/>
      </w:pPr>
      <w:r>
        <w:t>Full model/configuration table, training commands/configs, dependency versions, hardware details, and commit hashes.</w:t>
      </w:r>
    </w:p>
    <w:p w14:paraId="129CD26E" w14:textId="77777777" w:rsidR="007E708C" w:rsidRDefault="00000000">
      <w:pPr>
        <w:pStyle w:val="ListBullet"/>
        <w:spacing w:after="40"/>
      </w:pPr>
      <w:r>
        <w:t>Dataset card/datasheet, collection protocol, split manifest or reproducible split-generation procedure.</w:t>
      </w:r>
    </w:p>
    <w:p w14:paraId="254188E0" w14:textId="77777777" w:rsidR="007E708C" w:rsidRDefault="00000000">
      <w:pPr>
        <w:pStyle w:val="ListBullet"/>
        <w:spacing w:after="40"/>
      </w:pPr>
      <w:r>
        <w:t>Raw trial-level evaluation table, success criteria, failure taxonomy, and analysis scripts or repository links.</w:t>
      </w:r>
    </w:p>
    <w:p w14:paraId="5E2CB4B7" w14:textId="77777777" w:rsidR="007E708C" w:rsidRDefault="00000000">
      <w:pPr>
        <w:pStyle w:val="ListBullet"/>
        <w:spacing w:after="40"/>
      </w:pPr>
      <w:r>
        <w:t>Additional diagrams, test cases, safety checklist, consent/site permissions where relevant and permitted.</w:t>
      </w:r>
    </w:p>
    <w:p w14:paraId="741DCB49" w14:textId="77777777" w:rsidR="007E708C" w:rsidRDefault="00000000">
      <w:pPr>
        <w:pStyle w:val="ListBullet"/>
        <w:spacing w:after="40"/>
      </w:pPr>
      <w:r>
        <w:t>README, reproducibility instructions, and a list of known limitations.</w:t>
      </w:r>
    </w:p>
    <w:p w14:paraId="360CA48F" w14:textId="77777777" w:rsidR="007E708C" w:rsidRDefault="00000000">
      <w:r>
        <w:rPr>
          <w:b/>
        </w:rPr>
        <w:t xml:space="preserve">Verification: </w:t>
      </w:r>
      <w:r>
        <w:t>Do not publish private credentials, confidential factory information, personal data, or video without the required permission.</w:t>
      </w:r>
    </w:p>
    <w:p w14:paraId="1E11D14D" w14:textId="77777777" w:rsidR="007E708C" w:rsidRDefault="00000000">
      <w:r>
        <w:rPr>
          <w:b/>
        </w:rPr>
        <w:t xml:space="preserve">Done when: </w:t>
      </w:r>
      <w:r>
        <w:t>Done when the appendices contain enough detail to audit key decisions and reproduce the reported analysis.</w:t>
      </w:r>
    </w:p>
    <w:p w14:paraId="2C973829" w14:textId="77777777" w:rsidR="007E708C" w:rsidRDefault="00000000">
      <w:pPr>
        <w:pStyle w:val="Heading1"/>
      </w:pPr>
      <w:r>
        <w:t>6. Experimental design checklist for this VLA study</w:t>
      </w:r>
    </w:p>
    <w:p w14:paraId="405257C8" w14:textId="77777777" w:rsidR="007E708C" w:rsidRDefault="00000000">
      <w:r>
        <w:t>Fill this in and obtain supervisor/team agreement before the final evaluation. A blank or “TBD” field is a decision to make, not a value to invent later.</w:t>
      </w:r>
    </w:p>
    <w:tbl>
      <w:tblPr>
        <w:tblStyle w:val="TableGrid"/>
        <w:tblW w:w="0" w:type="auto"/>
        <w:jc w:val="center"/>
        <w:tblLook w:val="04A0" w:firstRow="1" w:lastRow="0" w:firstColumn="1" w:lastColumn="0" w:noHBand="0" w:noVBand="1"/>
      </w:tblPr>
      <w:tblGrid>
        <w:gridCol w:w="2088"/>
        <w:gridCol w:w="6768"/>
        <w:gridCol w:w="936"/>
      </w:tblGrid>
      <w:tr w:rsidR="007E708C" w14:paraId="76BE8958" w14:textId="77777777">
        <w:trPr>
          <w:jc w:val="center"/>
        </w:trPr>
        <w:tc>
          <w:tcPr>
            <w:tcW w:w="2088" w:type="dxa"/>
            <w:shd w:val="clear" w:color="auto" w:fill="12304A"/>
            <w:vAlign w:val="center"/>
          </w:tcPr>
          <w:p w14:paraId="31FE7A29" w14:textId="77777777" w:rsidR="007E708C" w:rsidRDefault="00000000">
            <w:pPr>
              <w:spacing w:after="20"/>
            </w:pPr>
            <w:r>
              <w:rPr>
                <w:b/>
                <w:color w:val="FFFFFF"/>
                <w:sz w:val="17"/>
              </w:rPr>
              <w:t>Item</w:t>
            </w:r>
          </w:p>
        </w:tc>
        <w:tc>
          <w:tcPr>
            <w:tcW w:w="6768" w:type="dxa"/>
            <w:shd w:val="clear" w:color="auto" w:fill="12304A"/>
            <w:vAlign w:val="center"/>
          </w:tcPr>
          <w:p w14:paraId="0AA13CF5" w14:textId="77777777" w:rsidR="007E708C" w:rsidRDefault="00000000">
            <w:pPr>
              <w:spacing w:after="20"/>
            </w:pPr>
            <w:r>
              <w:rPr>
                <w:b/>
                <w:color w:val="FFFFFF"/>
                <w:sz w:val="17"/>
              </w:rPr>
              <w:t>Decision to record</w:t>
            </w:r>
          </w:p>
        </w:tc>
        <w:tc>
          <w:tcPr>
            <w:tcW w:w="936" w:type="dxa"/>
            <w:shd w:val="clear" w:color="auto" w:fill="12304A"/>
            <w:vAlign w:val="center"/>
          </w:tcPr>
          <w:p w14:paraId="66AC301C" w14:textId="77777777" w:rsidR="007E708C" w:rsidRDefault="00000000">
            <w:pPr>
              <w:spacing w:after="20"/>
            </w:pPr>
            <w:r>
              <w:rPr>
                <w:b/>
                <w:color w:val="FFFFFF"/>
                <w:sz w:val="17"/>
              </w:rPr>
              <w:t>Status</w:t>
            </w:r>
          </w:p>
        </w:tc>
      </w:tr>
      <w:tr w:rsidR="007E708C" w14:paraId="1B7281FB" w14:textId="77777777">
        <w:trPr>
          <w:jc w:val="center"/>
        </w:trPr>
        <w:tc>
          <w:tcPr>
            <w:tcW w:w="2088" w:type="dxa"/>
            <w:vAlign w:val="center"/>
          </w:tcPr>
          <w:p w14:paraId="06A7F9BF" w14:textId="77777777" w:rsidR="007E708C" w:rsidRDefault="00000000">
            <w:pPr>
              <w:spacing w:after="20"/>
            </w:pPr>
            <w:r>
              <w:rPr>
                <w:sz w:val="16"/>
              </w:rPr>
              <w:t>Primary research question</w:t>
            </w:r>
          </w:p>
        </w:tc>
        <w:tc>
          <w:tcPr>
            <w:tcW w:w="6768" w:type="dxa"/>
            <w:vAlign w:val="center"/>
          </w:tcPr>
          <w:p w14:paraId="7524C2C4" w14:textId="77777777" w:rsidR="007E708C" w:rsidRDefault="00000000">
            <w:pPr>
              <w:spacing w:after="20"/>
            </w:pPr>
            <w:r>
              <w:rPr>
                <w:sz w:val="16"/>
              </w:rPr>
              <w:t>Exact comparison and target task.</w:t>
            </w:r>
          </w:p>
        </w:tc>
        <w:tc>
          <w:tcPr>
            <w:tcW w:w="936" w:type="dxa"/>
            <w:vAlign w:val="center"/>
          </w:tcPr>
          <w:p w14:paraId="1E50C3C1" w14:textId="77777777" w:rsidR="007E708C" w:rsidRDefault="00000000">
            <w:pPr>
              <w:spacing w:after="20"/>
            </w:pPr>
            <w:r>
              <w:rPr>
                <w:sz w:val="16"/>
              </w:rPr>
              <w:t>TBD</w:t>
            </w:r>
          </w:p>
        </w:tc>
      </w:tr>
      <w:tr w:rsidR="007E708C" w14:paraId="4C5DC110" w14:textId="77777777">
        <w:trPr>
          <w:jc w:val="center"/>
        </w:trPr>
        <w:tc>
          <w:tcPr>
            <w:tcW w:w="2088" w:type="dxa"/>
            <w:shd w:val="clear" w:color="auto" w:fill="F1F6F8"/>
            <w:vAlign w:val="center"/>
          </w:tcPr>
          <w:p w14:paraId="12F13CDF" w14:textId="77777777" w:rsidR="007E708C" w:rsidRDefault="00000000">
            <w:pPr>
              <w:spacing w:after="20"/>
            </w:pPr>
            <w:r>
              <w:rPr>
                <w:sz w:val="16"/>
              </w:rPr>
              <w:t>Primary model comparison</w:t>
            </w:r>
          </w:p>
        </w:tc>
        <w:tc>
          <w:tcPr>
            <w:tcW w:w="6768" w:type="dxa"/>
            <w:shd w:val="clear" w:color="auto" w:fill="F1F6F8"/>
            <w:vAlign w:val="center"/>
          </w:tcPr>
          <w:p w14:paraId="4BB903D0" w14:textId="77777777" w:rsidR="007E708C" w:rsidRDefault="00000000">
            <w:pPr>
              <w:spacing w:after="20"/>
            </w:pPr>
            <w:r>
              <w:rPr>
                <w:sz w:val="16"/>
              </w:rPr>
              <w:t>Which model(s) are confirmatory; which are exploratory.</w:t>
            </w:r>
          </w:p>
        </w:tc>
        <w:tc>
          <w:tcPr>
            <w:tcW w:w="936" w:type="dxa"/>
            <w:shd w:val="clear" w:color="auto" w:fill="F1F6F8"/>
            <w:vAlign w:val="center"/>
          </w:tcPr>
          <w:p w14:paraId="13D4235F" w14:textId="77777777" w:rsidR="007E708C" w:rsidRDefault="00000000">
            <w:pPr>
              <w:spacing w:after="20"/>
            </w:pPr>
            <w:r>
              <w:rPr>
                <w:sz w:val="16"/>
              </w:rPr>
              <w:t>TBD</w:t>
            </w:r>
          </w:p>
        </w:tc>
      </w:tr>
      <w:tr w:rsidR="007E708C" w14:paraId="3FBE32A9" w14:textId="77777777">
        <w:trPr>
          <w:jc w:val="center"/>
        </w:trPr>
        <w:tc>
          <w:tcPr>
            <w:tcW w:w="2088" w:type="dxa"/>
            <w:vAlign w:val="center"/>
          </w:tcPr>
          <w:p w14:paraId="43C45C94" w14:textId="77777777" w:rsidR="007E708C" w:rsidRDefault="00000000">
            <w:pPr>
              <w:spacing w:after="20"/>
            </w:pPr>
            <w:r>
              <w:rPr>
                <w:sz w:val="16"/>
              </w:rPr>
              <w:t>Candidate backbone IDs</w:t>
            </w:r>
          </w:p>
        </w:tc>
        <w:tc>
          <w:tcPr>
            <w:tcW w:w="6768" w:type="dxa"/>
            <w:vAlign w:val="center"/>
          </w:tcPr>
          <w:p w14:paraId="5F206478" w14:textId="77777777" w:rsidR="007E708C" w:rsidRDefault="00000000">
            <w:pPr>
              <w:spacing w:after="20"/>
            </w:pPr>
            <w:r>
              <w:rPr>
                <w:sz w:val="16"/>
              </w:rPr>
              <w:t>Exact repository/model IDs and revisions.</w:t>
            </w:r>
          </w:p>
        </w:tc>
        <w:tc>
          <w:tcPr>
            <w:tcW w:w="936" w:type="dxa"/>
            <w:vAlign w:val="center"/>
          </w:tcPr>
          <w:p w14:paraId="78BB2D1A" w14:textId="77777777" w:rsidR="007E708C" w:rsidRDefault="00000000">
            <w:pPr>
              <w:spacing w:after="20"/>
            </w:pPr>
            <w:r>
              <w:rPr>
                <w:sz w:val="16"/>
              </w:rPr>
              <w:t>TBD</w:t>
            </w:r>
          </w:p>
        </w:tc>
      </w:tr>
      <w:tr w:rsidR="007E708C" w14:paraId="4C65B320" w14:textId="77777777">
        <w:trPr>
          <w:jc w:val="center"/>
        </w:trPr>
        <w:tc>
          <w:tcPr>
            <w:tcW w:w="2088" w:type="dxa"/>
            <w:shd w:val="clear" w:color="auto" w:fill="F1F6F8"/>
            <w:vAlign w:val="center"/>
          </w:tcPr>
          <w:p w14:paraId="7EAA4CBD" w14:textId="77777777" w:rsidR="007E708C" w:rsidRDefault="00000000">
            <w:pPr>
              <w:spacing w:after="20"/>
            </w:pPr>
            <w:r>
              <w:rPr>
                <w:sz w:val="16"/>
              </w:rPr>
              <w:t>Baseline(s)</w:t>
            </w:r>
          </w:p>
        </w:tc>
        <w:tc>
          <w:tcPr>
            <w:tcW w:w="6768" w:type="dxa"/>
            <w:shd w:val="clear" w:color="auto" w:fill="F1F6F8"/>
            <w:vAlign w:val="center"/>
          </w:tcPr>
          <w:p w14:paraId="664EFC93" w14:textId="77777777" w:rsidR="007E708C" w:rsidRDefault="00000000">
            <w:pPr>
              <w:spacing w:after="20"/>
            </w:pPr>
            <w:r>
              <w:rPr>
                <w:sz w:val="16"/>
              </w:rPr>
              <w:t>Role of ACT and original SmolVLA; whether each is trained/evaluated.</w:t>
            </w:r>
          </w:p>
        </w:tc>
        <w:tc>
          <w:tcPr>
            <w:tcW w:w="936" w:type="dxa"/>
            <w:shd w:val="clear" w:color="auto" w:fill="F1F6F8"/>
            <w:vAlign w:val="center"/>
          </w:tcPr>
          <w:p w14:paraId="7F3C6E70" w14:textId="77777777" w:rsidR="007E708C" w:rsidRDefault="00000000">
            <w:pPr>
              <w:spacing w:after="20"/>
            </w:pPr>
            <w:r>
              <w:rPr>
                <w:sz w:val="16"/>
              </w:rPr>
              <w:t>TBD</w:t>
            </w:r>
          </w:p>
        </w:tc>
      </w:tr>
      <w:tr w:rsidR="007E708C" w14:paraId="13AD2E0E" w14:textId="77777777">
        <w:trPr>
          <w:jc w:val="center"/>
        </w:trPr>
        <w:tc>
          <w:tcPr>
            <w:tcW w:w="2088" w:type="dxa"/>
            <w:vAlign w:val="center"/>
          </w:tcPr>
          <w:p w14:paraId="7495B6F3" w14:textId="77777777" w:rsidR="007E708C" w:rsidRDefault="00000000">
            <w:pPr>
              <w:spacing w:after="20"/>
            </w:pPr>
            <w:r>
              <w:rPr>
                <w:sz w:val="16"/>
              </w:rPr>
              <w:t>Primary task(s)</w:t>
            </w:r>
          </w:p>
        </w:tc>
        <w:tc>
          <w:tcPr>
            <w:tcW w:w="6768" w:type="dxa"/>
            <w:vAlign w:val="center"/>
          </w:tcPr>
          <w:p w14:paraId="2E9890CC" w14:textId="77777777" w:rsidR="007E708C" w:rsidRDefault="00000000">
            <w:pPr>
              <w:spacing w:after="20"/>
            </w:pPr>
            <w:r>
              <w:rPr>
                <w:sz w:val="16"/>
              </w:rPr>
              <w:t>Which tasks are used for training and which for final evaluation.</w:t>
            </w:r>
          </w:p>
        </w:tc>
        <w:tc>
          <w:tcPr>
            <w:tcW w:w="936" w:type="dxa"/>
            <w:vAlign w:val="center"/>
          </w:tcPr>
          <w:p w14:paraId="2DF7BA27" w14:textId="77777777" w:rsidR="007E708C" w:rsidRDefault="00000000">
            <w:pPr>
              <w:spacing w:after="20"/>
            </w:pPr>
            <w:r>
              <w:rPr>
                <w:sz w:val="16"/>
              </w:rPr>
              <w:t>TBD</w:t>
            </w:r>
          </w:p>
        </w:tc>
      </w:tr>
      <w:tr w:rsidR="007E708C" w14:paraId="024F2338" w14:textId="77777777">
        <w:trPr>
          <w:jc w:val="center"/>
        </w:trPr>
        <w:tc>
          <w:tcPr>
            <w:tcW w:w="2088" w:type="dxa"/>
            <w:shd w:val="clear" w:color="auto" w:fill="F1F6F8"/>
            <w:vAlign w:val="center"/>
          </w:tcPr>
          <w:p w14:paraId="75CC984A" w14:textId="77777777" w:rsidR="007E708C" w:rsidRDefault="00000000">
            <w:pPr>
              <w:spacing w:after="20"/>
            </w:pPr>
            <w:r>
              <w:rPr>
                <w:sz w:val="16"/>
              </w:rPr>
              <w:t>Dataset</w:t>
            </w:r>
          </w:p>
        </w:tc>
        <w:tc>
          <w:tcPr>
            <w:tcW w:w="6768" w:type="dxa"/>
            <w:shd w:val="clear" w:color="auto" w:fill="F1F6F8"/>
            <w:vAlign w:val="center"/>
          </w:tcPr>
          <w:p w14:paraId="44FB3A7B" w14:textId="77777777" w:rsidR="007E708C" w:rsidRDefault="00000000">
            <w:pPr>
              <w:spacing w:after="20"/>
            </w:pPr>
            <w:r>
              <w:rPr>
                <w:sz w:val="16"/>
              </w:rPr>
              <w:t>Dataset version, episode count, filtering, split and manifest.</w:t>
            </w:r>
          </w:p>
        </w:tc>
        <w:tc>
          <w:tcPr>
            <w:tcW w:w="936" w:type="dxa"/>
            <w:shd w:val="clear" w:color="auto" w:fill="F1F6F8"/>
            <w:vAlign w:val="center"/>
          </w:tcPr>
          <w:p w14:paraId="74FF543A" w14:textId="77777777" w:rsidR="007E708C" w:rsidRDefault="00000000">
            <w:pPr>
              <w:spacing w:after="20"/>
            </w:pPr>
            <w:r>
              <w:rPr>
                <w:sz w:val="16"/>
              </w:rPr>
              <w:t>TBD</w:t>
            </w:r>
          </w:p>
        </w:tc>
      </w:tr>
      <w:tr w:rsidR="007E708C" w14:paraId="09CE4FA0" w14:textId="77777777">
        <w:trPr>
          <w:jc w:val="center"/>
        </w:trPr>
        <w:tc>
          <w:tcPr>
            <w:tcW w:w="2088" w:type="dxa"/>
            <w:vAlign w:val="center"/>
          </w:tcPr>
          <w:p w14:paraId="3106CF6C" w14:textId="77777777" w:rsidR="007E708C" w:rsidRDefault="00000000">
            <w:pPr>
              <w:spacing w:after="20"/>
            </w:pPr>
            <w:r>
              <w:rPr>
                <w:sz w:val="16"/>
              </w:rPr>
              <w:t>Training fairness</w:t>
            </w:r>
          </w:p>
        </w:tc>
        <w:tc>
          <w:tcPr>
            <w:tcW w:w="6768" w:type="dxa"/>
            <w:vAlign w:val="center"/>
          </w:tcPr>
          <w:p w14:paraId="6D501EED" w14:textId="77777777" w:rsidR="007E708C" w:rsidRDefault="00000000">
            <w:pPr>
              <w:spacing w:after="20"/>
            </w:pPr>
            <w:r>
              <w:rPr>
                <w:sz w:val="16"/>
              </w:rPr>
              <w:t>Which settings are held equal; which model-specific changes are necessary and why.</w:t>
            </w:r>
          </w:p>
        </w:tc>
        <w:tc>
          <w:tcPr>
            <w:tcW w:w="936" w:type="dxa"/>
            <w:vAlign w:val="center"/>
          </w:tcPr>
          <w:p w14:paraId="35BF5FE3" w14:textId="77777777" w:rsidR="007E708C" w:rsidRDefault="00000000">
            <w:pPr>
              <w:spacing w:after="20"/>
            </w:pPr>
            <w:r>
              <w:rPr>
                <w:sz w:val="16"/>
              </w:rPr>
              <w:t>TBD</w:t>
            </w:r>
          </w:p>
        </w:tc>
      </w:tr>
      <w:tr w:rsidR="007E708C" w14:paraId="2F71964C" w14:textId="77777777">
        <w:trPr>
          <w:jc w:val="center"/>
        </w:trPr>
        <w:tc>
          <w:tcPr>
            <w:tcW w:w="2088" w:type="dxa"/>
            <w:shd w:val="clear" w:color="auto" w:fill="F1F6F8"/>
            <w:vAlign w:val="center"/>
          </w:tcPr>
          <w:p w14:paraId="4AD15D87" w14:textId="77777777" w:rsidR="007E708C" w:rsidRPr="00FF548F" w:rsidRDefault="00000000">
            <w:pPr>
              <w:spacing w:after="20"/>
              <w:rPr>
                <w:color w:val="EE0000"/>
              </w:rPr>
            </w:pPr>
            <w:r w:rsidRPr="00FF548F">
              <w:rPr>
                <w:color w:val="EE0000"/>
                <w:sz w:val="16"/>
              </w:rPr>
              <w:t>Checkpoint selection</w:t>
            </w:r>
          </w:p>
        </w:tc>
        <w:tc>
          <w:tcPr>
            <w:tcW w:w="6768" w:type="dxa"/>
            <w:shd w:val="clear" w:color="auto" w:fill="F1F6F8"/>
            <w:vAlign w:val="center"/>
          </w:tcPr>
          <w:p w14:paraId="5CFDEAEB" w14:textId="77777777" w:rsidR="007E708C" w:rsidRDefault="00000000">
            <w:pPr>
              <w:spacing w:after="20"/>
            </w:pPr>
            <w:r>
              <w:rPr>
                <w:sz w:val="16"/>
              </w:rPr>
              <w:t>Fixed training steps or validation-based selection rule, declared in advance.</w:t>
            </w:r>
          </w:p>
        </w:tc>
        <w:tc>
          <w:tcPr>
            <w:tcW w:w="936" w:type="dxa"/>
            <w:shd w:val="clear" w:color="auto" w:fill="F1F6F8"/>
            <w:vAlign w:val="center"/>
          </w:tcPr>
          <w:p w14:paraId="142A2246" w14:textId="77777777" w:rsidR="007E708C" w:rsidRDefault="00000000">
            <w:pPr>
              <w:spacing w:after="20"/>
            </w:pPr>
            <w:r>
              <w:rPr>
                <w:sz w:val="16"/>
              </w:rPr>
              <w:t>TBD</w:t>
            </w:r>
          </w:p>
        </w:tc>
      </w:tr>
      <w:tr w:rsidR="007E708C" w14:paraId="0B69EE32" w14:textId="77777777">
        <w:trPr>
          <w:jc w:val="center"/>
        </w:trPr>
        <w:tc>
          <w:tcPr>
            <w:tcW w:w="2088" w:type="dxa"/>
            <w:vAlign w:val="center"/>
          </w:tcPr>
          <w:p w14:paraId="339FA44C" w14:textId="77777777" w:rsidR="007E708C" w:rsidRDefault="00000000">
            <w:pPr>
              <w:spacing w:after="20"/>
            </w:pPr>
            <w:r>
              <w:rPr>
                <w:sz w:val="16"/>
              </w:rPr>
              <w:lastRenderedPageBreak/>
              <w:t>Trial protocol</w:t>
            </w:r>
          </w:p>
        </w:tc>
        <w:tc>
          <w:tcPr>
            <w:tcW w:w="6768" w:type="dxa"/>
            <w:vAlign w:val="center"/>
          </w:tcPr>
          <w:p w14:paraId="0E6EC46A" w14:textId="77777777" w:rsidR="007E708C" w:rsidRDefault="00000000">
            <w:pPr>
              <w:spacing w:after="20"/>
            </w:pPr>
            <w:r>
              <w:rPr>
                <w:sz w:val="16"/>
              </w:rPr>
              <w:t>Trial count, initial-state distribution, reset, ordering, timeout, missing trials.</w:t>
            </w:r>
          </w:p>
        </w:tc>
        <w:tc>
          <w:tcPr>
            <w:tcW w:w="936" w:type="dxa"/>
            <w:vAlign w:val="center"/>
          </w:tcPr>
          <w:p w14:paraId="4A71D0F4" w14:textId="77777777" w:rsidR="007E708C" w:rsidRDefault="00000000">
            <w:pPr>
              <w:spacing w:after="20"/>
            </w:pPr>
            <w:r>
              <w:rPr>
                <w:sz w:val="16"/>
              </w:rPr>
              <w:t>TBD</w:t>
            </w:r>
          </w:p>
        </w:tc>
      </w:tr>
      <w:tr w:rsidR="007E708C" w14:paraId="6B7A3178" w14:textId="77777777">
        <w:trPr>
          <w:jc w:val="center"/>
        </w:trPr>
        <w:tc>
          <w:tcPr>
            <w:tcW w:w="2088" w:type="dxa"/>
            <w:shd w:val="clear" w:color="auto" w:fill="F1F6F8"/>
            <w:vAlign w:val="center"/>
          </w:tcPr>
          <w:p w14:paraId="79E3A790" w14:textId="77777777" w:rsidR="007E708C" w:rsidRDefault="00000000">
            <w:pPr>
              <w:spacing w:after="20"/>
            </w:pPr>
            <w:r>
              <w:rPr>
                <w:sz w:val="16"/>
              </w:rPr>
              <w:t>Success definition</w:t>
            </w:r>
          </w:p>
        </w:tc>
        <w:tc>
          <w:tcPr>
            <w:tcW w:w="6768" w:type="dxa"/>
            <w:shd w:val="clear" w:color="auto" w:fill="F1F6F8"/>
            <w:vAlign w:val="center"/>
          </w:tcPr>
          <w:p w14:paraId="2DA03061" w14:textId="77777777" w:rsidR="007E708C" w:rsidRDefault="00000000">
            <w:pPr>
              <w:spacing w:after="20"/>
            </w:pPr>
            <w:r>
              <w:rPr>
                <w:sz w:val="16"/>
              </w:rPr>
              <w:t>Observable conditions for success/failure, including partial completion.</w:t>
            </w:r>
          </w:p>
        </w:tc>
        <w:tc>
          <w:tcPr>
            <w:tcW w:w="936" w:type="dxa"/>
            <w:shd w:val="clear" w:color="auto" w:fill="F1F6F8"/>
            <w:vAlign w:val="center"/>
          </w:tcPr>
          <w:p w14:paraId="756CD6D2" w14:textId="77777777" w:rsidR="007E708C" w:rsidRDefault="00000000">
            <w:pPr>
              <w:spacing w:after="20"/>
            </w:pPr>
            <w:r>
              <w:rPr>
                <w:sz w:val="16"/>
              </w:rPr>
              <w:t>TBD</w:t>
            </w:r>
          </w:p>
        </w:tc>
      </w:tr>
      <w:tr w:rsidR="007E708C" w14:paraId="1BF589BC" w14:textId="77777777">
        <w:trPr>
          <w:jc w:val="center"/>
        </w:trPr>
        <w:tc>
          <w:tcPr>
            <w:tcW w:w="2088" w:type="dxa"/>
            <w:vAlign w:val="center"/>
          </w:tcPr>
          <w:p w14:paraId="49C8BA1C" w14:textId="77777777" w:rsidR="007E708C" w:rsidRDefault="00000000">
            <w:pPr>
              <w:spacing w:after="20"/>
            </w:pPr>
            <w:r>
              <w:rPr>
                <w:sz w:val="16"/>
              </w:rPr>
              <w:t>Efficiency protocol</w:t>
            </w:r>
          </w:p>
        </w:tc>
        <w:tc>
          <w:tcPr>
            <w:tcW w:w="6768" w:type="dxa"/>
            <w:vAlign w:val="center"/>
          </w:tcPr>
          <w:p w14:paraId="3498A534" w14:textId="77777777" w:rsidR="007E708C" w:rsidRDefault="00000000">
            <w:pPr>
              <w:spacing w:after="20"/>
            </w:pPr>
            <w:r>
              <w:rPr>
                <w:sz w:val="16"/>
              </w:rPr>
              <w:t>Device, precision, warm-up, sample count, latency statistic, memory definition.</w:t>
            </w:r>
          </w:p>
        </w:tc>
        <w:tc>
          <w:tcPr>
            <w:tcW w:w="936" w:type="dxa"/>
            <w:vAlign w:val="center"/>
          </w:tcPr>
          <w:p w14:paraId="5F069E58" w14:textId="77777777" w:rsidR="007E708C" w:rsidRDefault="00000000">
            <w:pPr>
              <w:spacing w:after="20"/>
            </w:pPr>
            <w:r>
              <w:rPr>
                <w:sz w:val="16"/>
              </w:rPr>
              <w:t>TBD</w:t>
            </w:r>
          </w:p>
        </w:tc>
      </w:tr>
      <w:tr w:rsidR="007E708C" w14:paraId="7273F583" w14:textId="77777777">
        <w:trPr>
          <w:jc w:val="center"/>
        </w:trPr>
        <w:tc>
          <w:tcPr>
            <w:tcW w:w="2088" w:type="dxa"/>
            <w:shd w:val="clear" w:color="auto" w:fill="F1F6F8"/>
            <w:vAlign w:val="center"/>
          </w:tcPr>
          <w:p w14:paraId="35B1BD20" w14:textId="77777777" w:rsidR="007E708C" w:rsidRDefault="00000000">
            <w:pPr>
              <w:spacing w:after="20"/>
            </w:pPr>
            <w:r>
              <w:rPr>
                <w:sz w:val="16"/>
              </w:rPr>
              <w:t>Analysis</w:t>
            </w:r>
          </w:p>
        </w:tc>
        <w:tc>
          <w:tcPr>
            <w:tcW w:w="6768" w:type="dxa"/>
            <w:shd w:val="clear" w:color="auto" w:fill="F1F6F8"/>
            <w:vAlign w:val="center"/>
          </w:tcPr>
          <w:p w14:paraId="7EB14791" w14:textId="77777777" w:rsidR="007E708C" w:rsidRDefault="00000000">
            <w:pPr>
              <w:spacing w:after="20"/>
            </w:pPr>
            <w:r>
              <w:rPr>
                <w:sz w:val="16"/>
              </w:rPr>
              <w:t>Primary statistic, interval, comparison method, handling of paired trials.</w:t>
            </w:r>
          </w:p>
        </w:tc>
        <w:tc>
          <w:tcPr>
            <w:tcW w:w="936" w:type="dxa"/>
            <w:shd w:val="clear" w:color="auto" w:fill="F1F6F8"/>
            <w:vAlign w:val="center"/>
          </w:tcPr>
          <w:p w14:paraId="721388CC" w14:textId="77777777" w:rsidR="007E708C" w:rsidRDefault="00000000">
            <w:pPr>
              <w:spacing w:after="20"/>
            </w:pPr>
            <w:r>
              <w:rPr>
                <w:sz w:val="16"/>
              </w:rPr>
              <w:t>TBD</w:t>
            </w:r>
          </w:p>
        </w:tc>
      </w:tr>
      <w:tr w:rsidR="007E708C" w14:paraId="7616BC7C" w14:textId="77777777">
        <w:trPr>
          <w:jc w:val="center"/>
        </w:trPr>
        <w:tc>
          <w:tcPr>
            <w:tcW w:w="2088" w:type="dxa"/>
            <w:vAlign w:val="center"/>
          </w:tcPr>
          <w:p w14:paraId="659EA916" w14:textId="77777777" w:rsidR="007E708C" w:rsidRDefault="00000000">
            <w:pPr>
              <w:spacing w:after="20"/>
            </w:pPr>
            <w:r>
              <w:rPr>
                <w:sz w:val="16"/>
              </w:rPr>
              <w:t>Safety</w:t>
            </w:r>
          </w:p>
        </w:tc>
        <w:tc>
          <w:tcPr>
            <w:tcW w:w="6768" w:type="dxa"/>
            <w:vAlign w:val="center"/>
          </w:tcPr>
          <w:p w14:paraId="12C98CA2" w14:textId="77777777" w:rsidR="007E708C" w:rsidRDefault="00000000">
            <w:pPr>
              <w:spacing w:after="20"/>
            </w:pPr>
            <w:r>
              <w:rPr>
                <w:sz w:val="16"/>
              </w:rPr>
              <w:t>Workspace/joint limits, emergency stop, operator roles, abort conditions.</w:t>
            </w:r>
          </w:p>
        </w:tc>
        <w:tc>
          <w:tcPr>
            <w:tcW w:w="936" w:type="dxa"/>
            <w:vAlign w:val="center"/>
          </w:tcPr>
          <w:p w14:paraId="5924DBF2" w14:textId="77777777" w:rsidR="007E708C" w:rsidRDefault="00000000">
            <w:pPr>
              <w:spacing w:after="20"/>
            </w:pPr>
            <w:r>
              <w:rPr>
                <w:sz w:val="16"/>
              </w:rPr>
              <w:t>TBD</w:t>
            </w:r>
          </w:p>
        </w:tc>
      </w:tr>
      <w:tr w:rsidR="007E708C" w14:paraId="28E9AAC1" w14:textId="77777777">
        <w:trPr>
          <w:jc w:val="center"/>
        </w:trPr>
        <w:tc>
          <w:tcPr>
            <w:tcW w:w="2088" w:type="dxa"/>
            <w:shd w:val="clear" w:color="auto" w:fill="F1F6F8"/>
            <w:vAlign w:val="center"/>
          </w:tcPr>
          <w:p w14:paraId="6149DEA0" w14:textId="77777777" w:rsidR="007E708C" w:rsidRDefault="00000000">
            <w:pPr>
              <w:spacing w:after="20"/>
            </w:pPr>
            <w:r>
              <w:rPr>
                <w:sz w:val="16"/>
              </w:rPr>
              <w:t>Freeze record</w:t>
            </w:r>
          </w:p>
        </w:tc>
        <w:tc>
          <w:tcPr>
            <w:tcW w:w="6768" w:type="dxa"/>
            <w:shd w:val="clear" w:color="auto" w:fill="F1F6F8"/>
            <w:vAlign w:val="center"/>
          </w:tcPr>
          <w:p w14:paraId="69EE8A72" w14:textId="77777777" w:rsidR="007E708C" w:rsidRDefault="00000000">
            <w:pPr>
              <w:spacing w:after="20"/>
            </w:pPr>
            <w:r>
              <w:rPr>
                <w:sz w:val="16"/>
              </w:rPr>
              <w:t>Date, protocol version, commit/config hash; deviations logged separately.</w:t>
            </w:r>
          </w:p>
        </w:tc>
        <w:tc>
          <w:tcPr>
            <w:tcW w:w="936" w:type="dxa"/>
            <w:shd w:val="clear" w:color="auto" w:fill="F1F6F8"/>
            <w:vAlign w:val="center"/>
          </w:tcPr>
          <w:p w14:paraId="7F422DF2" w14:textId="77777777" w:rsidR="007E708C" w:rsidRDefault="00000000">
            <w:pPr>
              <w:spacing w:after="20"/>
            </w:pPr>
            <w:r>
              <w:rPr>
                <w:sz w:val="16"/>
              </w:rPr>
              <w:t>TBD</w:t>
            </w:r>
          </w:p>
        </w:tc>
      </w:tr>
    </w:tbl>
    <w:p w14:paraId="2748821C" w14:textId="77777777" w:rsidR="007E708C" w:rsidRDefault="007E708C"/>
    <w:p w14:paraId="23B43767" w14:textId="77777777" w:rsidR="007E708C" w:rsidRDefault="00000000">
      <w:pPr>
        <w:pStyle w:val="Heading2"/>
      </w:pPr>
      <w:r>
        <w:t>Important design cautions</w:t>
      </w:r>
    </w:p>
    <w:p w14:paraId="53BE2BFB" w14:textId="77777777" w:rsidR="007E708C" w:rsidRDefault="00000000">
      <w:pPr>
        <w:pStyle w:val="ListBullet"/>
        <w:spacing w:after="40"/>
      </w:pPr>
      <w:r>
        <w:t>Equal training steps do not guarantee equal compute or equal optimization opportunity. Report the fairness rule and the actual training cost.</w:t>
      </w:r>
    </w:p>
    <w:p w14:paraId="41AA138D" w14:textId="77777777" w:rsidR="007E708C" w:rsidRDefault="00000000">
      <w:pPr>
        <w:pStyle w:val="ListBullet"/>
        <w:spacing w:after="40"/>
      </w:pPr>
      <w:r>
        <w:t>Success rate alone cannot establish that visual grounding improved. If grounding is part of the causal explanation, add a targeted diagnostic or state it as a possible explanation.</w:t>
      </w:r>
    </w:p>
    <w:p w14:paraId="34BCDA1F" w14:textId="77777777" w:rsidR="007E708C" w:rsidRDefault="00000000">
      <w:pPr>
        <w:pStyle w:val="ListBullet"/>
        <w:spacing w:after="40"/>
      </w:pPr>
      <w:r>
        <w:t>Trials on the same robot setup may be correlated. Define the unit of analysis and avoid treating repeated attempts as fully independent without justification.</w:t>
      </w:r>
    </w:p>
    <w:p w14:paraId="4C089F31" w14:textId="77777777" w:rsidR="007E708C" w:rsidRDefault="00000000">
      <w:pPr>
        <w:pStyle w:val="ListBullet"/>
        <w:spacing w:after="40"/>
      </w:pPr>
      <w:r>
        <w:t>Predefine what happens when a run is interrupted, the robot needs reset, a camera fails, or a trial is invalid. Report deviations rather than silently dropping them.</w:t>
      </w:r>
    </w:p>
    <w:p w14:paraId="01D00308" w14:textId="77777777" w:rsidR="007E708C" w:rsidRDefault="00000000">
      <w:pPr>
        <w:pStyle w:val="ListBullet"/>
        <w:spacing w:after="40"/>
      </w:pPr>
      <w:r>
        <w:t>Do not claim generalization to factories or other robots from one task/arm unless the study directly tests that setting.</w:t>
      </w:r>
    </w:p>
    <w:p w14:paraId="2410F06C" w14:textId="77777777" w:rsidR="007E708C" w:rsidRDefault="00000000">
      <w:pPr>
        <w:pStyle w:val="Heading1"/>
      </w:pPr>
      <w:r>
        <w:t>7. Claim ledger: the report’s fact-checking system</w:t>
      </w:r>
    </w:p>
    <w:p w14:paraId="38E420A6" w14:textId="77777777" w:rsidR="007E708C" w:rsidRDefault="00000000">
      <w:r>
        <w:t>Maintain a spreadsheet with one row per important factual or interpretive claim. Add an ID and keep it stable when the claim is revised.</w:t>
      </w:r>
    </w:p>
    <w:tbl>
      <w:tblPr>
        <w:tblStyle w:val="TableGrid"/>
        <w:tblW w:w="0" w:type="auto"/>
        <w:jc w:val="center"/>
        <w:tblLook w:val="04A0" w:firstRow="1" w:lastRow="0" w:firstColumn="1" w:lastColumn="0" w:noHBand="0" w:noVBand="1"/>
      </w:tblPr>
      <w:tblGrid>
        <w:gridCol w:w="1944"/>
        <w:gridCol w:w="7848"/>
      </w:tblGrid>
      <w:tr w:rsidR="007E708C" w14:paraId="39250B4E" w14:textId="77777777">
        <w:trPr>
          <w:jc w:val="center"/>
        </w:trPr>
        <w:tc>
          <w:tcPr>
            <w:tcW w:w="1944" w:type="dxa"/>
            <w:shd w:val="clear" w:color="auto" w:fill="12304A"/>
            <w:vAlign w:val="center"/>
          </w:tcPr>
          <w:p w14:paraId="22C560BD" w14:textId="77777777" w:rsidR="007E708C" w:rsidRDefault="00000000">
            <w:pPr>
              <w:spacing w:after="20"/>
            </w:pPr>
            <w:r>
              <w:rPr>
                <w:b/>
                <w:color w:val="FFFFFF"/>
                <w:sz w:val="17"/>
              </w:rPr>
              <w:t>Field</w:t>
            </w:r>
          </w:p>
        </w:tc>
        <w:tc>
          <w:tcPr>
            <w:tcW w:w="7848" w:type="dxa"/>
            <w:shd w:val="clear" w:color="auto" w:fill="12304A"/>
            <w:vAlign w:val="center"/>
          </w:tcPr>
          <w:p w14:paraId="091D03BC" w14:textId="77777777" w:rsidR="007E708C" w:rsidRDefault="00000000">
            <w:pPr>
              <w:spacing w:after="20"/>
            </w:pPr>
            <w:r>
              <w:rPr>
                <w:b/>
                <w:color w:val="FFFFFF"/>
                <w:sz w:val="17"/>
              </w:rPr>
              <w:t>What to enter</w:t>
            </w:r>
          </w:p>
        </w:tc>
      </w:tr>
      <w:tr w:rsidR="007E708C" w14:paraId="09909507" w14:textId="77777777">
        <w:trPr>
          <w:jc w:val="center"/>
        </w:trPr>
        <w:tc>
          <w:tcPr>
            <w:tcW w:w="1944" w:type="dxa"/>
            <w:vAlign w:val="center"/>
          </w:tcPr>
          <w:p w14:paraId="5D2F782A" w14:textId="77777777" w:rsidR="007E708C" w:rsidRDefault="00000000">
            <w:pPr>
              <w:spacing w:after="20"/>
            </w:pPr>
            <w:r>
              <w:rPr>
                <w:sz w:val="16"/>
              </w:rPr>
              <w:t>Claim ID</w:t>
            </w:r>
          </w:p>
        </w:tc>
        <w:tc>
          <w:tcPr>
            <w:tcW w:w="7848" w:type="dxa"/>
            <w:vAlign w:val="center"/>
          </w:tcPr>
          <w:p w14:paraId="0121D261" w14:textId="77777777" w:rsidR="007E708C" w:rsidRDefault="00000000">
            <w:pPr>
              <w:spacing w:after="20"/>
            </w:pPr>
            <w:r>
              <w:rPr>
                <w:sz w:val="16"/>
              </w:rPr>
              <w:t>C001, C002, etc.</w:t>
            </w:r>
          </w:p>
        </w:tc>
      </w:tr>
      <w:tr w:rsidR="007E708C" w14:paraId="03BCE80E" w14:textId="77777777">
        <w:trPr>
          <w:jc w:val="center"/>
        </w:trPr>
        <w:tc>
          <w:tcPr>
            <w:tcW w:w="1944" w:type="dxa"/>
            <w:shd w:val="clear" w:color="auto" w:fill="F1F6F8"/>
            <w:vAlign w:val="center"/>
          </w:tcPr>
          <w:p w14:paraId="0AB1F375" w14:textId="77777777" w:rsidR="007E708C" w:rsidRDefault="00000000">
            <w:pPr>
              <w:spacing w:after="20"/>
            </w:pPr>
            <w:r>
              <w:rPr>
                <w:sz w:val="16"/>
              </w:rPr>
              <w:t>Location</w:t>
            </w:r>
          </w:p>
        </w:tc>
        <w:tc>
          <w:tcPr>
            <w:tcW w:w="7848" w:type="dxa"/>
            <w:shd w:val="clear" w:color="auto" w:fill="F1F6F8"/>
            <w:vAlign w:val="center"/>
          </w:tcPr>
          <w:p w14:paraId="67D57A2C" w14:textId="77777777" w:rsidR="007E708C" w:rsidRDefault="00000000">
            <w:pPr>
              <w:spacing w:after="20"/>
            </w:pPr>
            <w:r>
              <w:rPr>
                <w:sz w:val="16"/>
              </w:rPr>
              <w:t>Section/subsection and page or paragraph.</w:t>
            </w:r>
          </w:p>
        </w:tc>
      </w:tr>
      <w:tr w:rsidR="007E708C" w14:paraId="5E8795B4" w14:textId="77777777">
        <w:trPr>
          <w:jc w:val="center"/>
        </w:trPr>
        <w:tc>
          <w:tcPr>
            <w:tcW w:w="1944" w:type="dxa"/>
            <w:vAlign w:val="center"/>
          </w:tcPr>
          <w:p w14:paraId="011F18D6" w14:textId="77777777" w:rsidR="007E708C" w:rsidRDefault="00000000">
            <w:pPr>
              <w:spacing w:after="20"/>
            </w:pPr>
            <w:r>
              <w:rPr>
                <w:sz w:val="16"/>
              </w:rPr>
              <w:t>Exact claim</w:t>
            </w:r>
          </w:p>
        </w:tc>
        <w:tc>
          <w:tcPr>
            <w:tcW w:w="7848" w:type="dxa"/>
            <w:vAlign w:val="center"/>
          </w:tcPr>
          <w:p w14:paraId="2108829D" w14:textId="77777777" w:rsidR="007E708C" w:rsidRDefault="00000000">
            <w:pPr>
              <w:spacing w:after="20"/>
            </w:pPr>
            <w:r>
              <w:rPr>
                <w:sz w:val="16"/>
              </w:rPr>
              <w:t>The actual sentence or a concise faithful version.</w:t>
            </w:r>
          </w:p>
        </w:tc>
      </w:tr>
      <w:tr w:rsidR="007E708C" w14:paraId="021A9224" w14:textId="77777777">
        <w:trPr>
          <w:jc w:val="center"/>
        </w:trPr>
        <w:tc>
          <w:tcPr>
            <w:tcW w:w="1944" w:type="dxa"/>
            <w:shd w:val="clear" w:color="auto" w:fill="F1F6F8"/>
            <w:vAlign w:val="center"/>
          </w:tcPr>
          <w:p w14:paraId="1287097A" w14:textId="77777777" w:rsidR="007E708C" w:rsidRDefault="00000000">
            <w:pPr>
              <w:spacing w:after="20"/>
            </w:pPr>
            <w:r>
              <w:rPr>
                <w:sz w:val="16"/>
              </w:rPr>
              <w:t>Type</w:t>
            </w:r>
          </w:p>
        </w:tc>
        <w:tc>
          <w:tcPr>
            <w:tcW w:w="7848" w:type="dxa"/>
            <w:shd w:val="clear" w:color="auto" w:fill="F1F6F8"/>
            <w:vAlign w:val="center"/>
          </w:tcPr>
          <w:p w14:paraId="6183387A" w14:textId="77777777" w:rsidR="007E708C" w:rsidRDefault="00000000">
            <w:pPr>
              <w:spacing w:after="20"/>
            </w:pPr>
            <w:r>
              <w:rPr>
                <w:sz w:val="16"/>
              </w:rPr>
              <w:t>L = literature; M = measurement; D = design decision; H = hypothesis/inference.</w:t>
            </w:r>
          </w:p>
        </w:tc>
      </w:tr>
      <w:tr w:rsidR="007E708C" w14:paraId="4B50FE4A" w14:textId="77777777">
        <w:trPr>
          <w:jc w:val="center"/>
        </w:trPr>
        <w:tc>
          <w:tcPr>
            <w:tcW w:w="1944" w:type="dxa"/>
            <w:vAlign w:val="center"/>
          </w:tcPr>
          <w:p w14:paraId="50651F2E" w14:textId="77777777" w:rsidR="007E708C" w:rsidRDefault="00000000">
            <w:pPr>
              <w:spacing w:after="20"/>
            </w:pPr>
            <w:r>
              <w:rPr>
                <w:sz w:val="16"/>
              </w:rPr>
              <w:t>Evidence</w:t>
            </w:r>
          </w:p>
        </w:tc>
        <w:tc>
          <w:tcPr>
            <w:tcW w:w="7848" w:type="dxa"/>
            <w:vAlign w:val="center"/>
          </w:tcPr>
          <w:p w14:paraId="526A1914" w14:textId="77777777" w:rsidR="007E708C" w:rsidRDefault="00000000">
            <w:pPr>
              <w:spacing w:after="20"/>
            </w:pPr>
            <w:r>
              <w:rPr>
                <w:sz w:val="16"/>
              </w:rPr>
              <w:t>DOI/URL and page/section; run ID and raw log; decision record; or test ID.</w:t>
            </w:r>
          </w:p>
        </w:tc>
      </w:tr>
      <w:tr w:rsidR="007E708C" w14:paraId="556BA600" w14:textId="77777777">
        <w:trPr>
          <w:jc w:val="center"/>
        </w:trPr>
        <w:tc>
          <w:tcPr>
            <w:tcW w:w="1944" w:type="dxa"/>
            <w:shd w:val="clear" w:color="auto" w:fill="F1F6F8"/>
            <w:vAlign w:val="center"/>
          </w:tcPr>
          <w:p w14:paraId="7D38378B" w14:textId="77777777" w:rsidR="007E708C" w:rsidRDefault="00000000">
            <w:pPr>
              <w:spacing w:after="20"/>
            </w:pPr>
            <w:r>
              <w:rPr>
                <w:sz w:val="16"/>
              </w:rPr>
              <w:t>Version/context</w:t>
            </w:r>
          </w:p>
        </w:tc>
        <w:tc>
          <w:tcPr>
            <w:tcW w:w="7848" w:type="dxa"/>
            <w:shd w:val="clear" w:color="auto" w:fill="F1F6F8"/>
            <w:vAlign w:val="center"/>
          </w:tcPr>
          <w:p w14:paraId="70B7C774" w14:textId="77777777" w:rsidR="007E708C" w:rsidRDefault="00000000">
            <w:pPr>
              <w:spacing w:after="20"/>
            </w:pPr>
            <w:r>
              <w:rPr>
                <w:sz w:val="16"/>
              </w:rPr>
              <w:t>Model revision, paper version, dataset, hardware, or experimental condition.</w:t>
            </w:r>
          </w:p>
        </w:tc>
      </w:tr>
      <w:tr w:rsidR="007E708C" w14:paraId="4B4C1457" w14:textId="77777777">
        <w:trPr>
          <w:jc w:val="center"/>
        </w:trPr>
        <w:tc>
          <w:tcPr>
            <w:tcW w:w="1944" w:type="dxa"/>
            <w:vAlign w:val="center"/>
          </w:tcPr>
          <w:p w14:paraId="1DCC2764" w14:textId="77777777" w:rsidR="007E708C" w:rsidRDefault="00000000">
            <w:pPr>
              <w:spacing w:after="20"/>
            </w:pPr>
            <w:r>
              <w:rPr>
                <w:sz w:val="16"/>
              </w:rPr>
              <w:t>Verifier</w:t>
            </w:r>
          </w:p>
        </w:tc>
        <w:tc>
          <w:tcPr>
            <w:tcW w:w="7848" w:type="dxa"/>
            <w:vAlign w:val="center"/>
          </w:tcPr>
          <w:p w14:paraId="3C0FF58E" w14:textId="77777777" w:rsidR="007E708C" w:rsidRDefault="00000000">
            <w:pPr>
              <w:spacing w:after="20"/>
            </w:pPr>
            <w:r>
              <w:rPr>
                <w:sz w:val="16"/>
              </w:rPr>
              <w:t>Person other than the claim author, where practical.</w:t>
            </w:r>
          </w:p>
        </w:tc>
      </w:tr>
      <w:tr w:rsidR="007E708C" w14:paraId="595B299C" w14:textId="77777777">
        <w:trPr>
          <w:jc w:val="center"/>
        </w:trPr>
        <w:tc>
          <w:tcPr>
            <w:tcW w:w="1944" w:type="dxa"/>
            <w:shd w:val="clear" w:color="auto" w:fill="F1F6F8"/>
            <w:vAlign w:val="center"/>
          </w:tcPr>
          <w:p w14:paraId="40B51995" w14:textId="77777777" w:rsidR="007E708C" w:rsidRDefault="00000000">
            <w:pPr>
              <w:spacing w:after="20"/>
            </w:pPr>
            <w:r>
              <w:rPr>
                <w:sz w:val="16"/>
              </w:rPr>
              <w:t>Status</w:t>
            </w:r>
          </w:p>
        </w:tc>
        <w:tc>
          <w:tcPr>
            <w:tcW w:w="7848" w:type="dxa"/>
            <w:shd w:val="clear" w:color="auto" w:fill="F1F6F8"/>
            <w:vAlign w:val="center"/>
          </w:tcPr>
          <w:p w14:paraId="7EA34A02" w14:textId="77777777" w:rsidR="007E708C" w:rsidRDefault="00000000">
            <w:pPr>
              <w:spacing w:after="20"/>
            </w:pPr>
            <w:r>
              <w:rPr>
                <w:sz w:val="16"/>
              </w:rPr>
              <w:t>Unverified / verified / revise / remove.</w:t>
            </w:r>
          </w:p>
        </w:tc>
      </w:tr>
      <w:tr w:rsidR="007E708C" w14:paraId="3D9ED7DA" w14:textId="77777777">
        <w:trPr>
          <w:jc w:val="center"/>
        </w:trPr>
        <w:tc>
          <w:tcPr>
            <w:tcW w:w="1944" w:type="dxa"/>
            <w:vAlign w:val="center"/>
          </w:tcPr>
          <w:p w14:paraId="19581B51" w14:textId="77777777" w:rsidR="007E708C" w:rsidRDefault="00000000">
            <w:pPr>
              <w:spacing w:after="20"/>
            </w:pPr>
            <w:r>
              <w:rPr>
                <w:sz w:val="16"/>
              </w:rPr>
              <w:t>Resolution</w:t>
            </w:r>
          </w:p>
        </w:tc>
        <w:tc>
          <w:tcPr>
            <w:tcW w:w="7848" w:type="dxa"/>
            <w:vAlign w:val="center"/>
          </w:tcPr>
          <w:p w14:paraId="641CBD81" w14:textId="77777777" w:rsidR="007E708C" w:rsidRDefault="00000000">
            <w:pPr>
              <w:spacing w:after="20"/>
            </w:pPr>
            <w:r>
              <w:rPr>
                <w:sz w:val="16"/>
              </w:rPr>
              <w:t>Correction or rationale and date.</w:t>
            </w:r>
          </w:p>
        </w:tc>
      </w:tr>
    </w:tbl>
    <w:p w14:paraId="11CBA5CF" w14:textId="77777777" w:rsidR="007E708C" w:rsidRDefault="007E708C"/>
    <w:p w14:paraId="4CA4A0FC" w14:textId="77777777" w:rsidR="007E708C" w:rsidRDefault="00000000">
      <w:pPr>
        <w:pStyle w:val="Heading2"/>
      </w:pPr>
      <w:r>
        <w:t>Rules for claim wording</w:t>
      </w:r>
    </w:p>
    <w:p w14:paraId="62C0B285" w14:textId="77777777" w:rsidR="007E708C" w:rsidRDefault="00000000">
      <w:pPr>
        <w:pStyle w:val="ListBullet"/>
        <w:spacing w:after="40"/>
      </w:pPr>
      <w:r>
        <w:t>Literature claim: attribute it to the source and preserve its scope. A paper’s benchmark result is not automatically a result for your robot.</w:t>
      </w:r>
    </w:p>
    <w:p w14:paraId="158D8364" w14:textId="77777777" w:rsidR="007E708C" w:rsidRDefault="00000000">
      <w:pPr>
        <w:pStyle w:val="ListBullet"/>
        <w:spacing w:after="40"/>
      </w:pPr>
      <w:r>
        <w:t>Measurement claim: link it to raw data, configuration, commit, and calculation script.</w:t>
      </w:r>
    </w:p>
    <w:p w14:paraId="70F65C75" w14:textId="77777777" w:rsidR="007E708C" w:rsidRDefault="00000000">
      <w:pPr>
        <w:pStyle w:val="ListBullet"/>
        <w:spacing w:after="40"/>
      </w:pPr>
      <w:r>
        <w:t>Design decision: state the constraint and rationale; do not present a design preference as an experimentally proven fact.</w:t>
      </w:r>
    </w:p>
    <w:p w14:paraId="3645D922" w14:textId="77777777" w:rsidR="007E708C" w:rsidRDefault="00000000">
      <w:pPr>
        <w:pStyle w:val="ListBullet"/>
        <w:spacing w:after="40"/>
      </w:pPr>
      <w:r>
        <w:t>Hypothesis: label it explicitly and state whether it was tested. If not tested, do not write it as a finding.</w:t>
      </w:r>
    </w:p>
    <w:p w14:paraId="30A7C518" w14:textId="77777777" w:rsidR="007E708C" w:rsidRDefault="00000000">
      <w:pPr>
        <w:pStyle w:val="ListBullet"/>
        <w:spacing w:after="40"/>
      </w:pPr>
      <w:r>
        <w:t>Novelty claim: describe the search you performed and bound the claim to that search. Avoid “first” or “no one has done this” without unusually strong evidence.</w:t>
      </w:r>
    </w:p>
    <w:p w14:paraId="2F40F818" w14:textId="77777777" w:rsidR="007E708C" w:rsidRDefault="00000000">
      <w:pPr>
        <w:pStyle w:val="Heading1"/>
      </w:pPr>
      <w:r>
        <w:t>8. Four quality gates</w:t>
      </w:r>
    </w:p>
    <w:tbl>
      <w:tblPr>
        <w:tblStyle w:val="TableGrid"/>
        <w:tblW w:w="0" w:type="auto"/>
        <w:jc w:val="center"/>
        <w:tblLook w:val="04A0" w:firstRow="1" w:lastRow="0" w:firstColumn="1" w:lastColumn="0" w:noHBand="0" w:noVBand="1"/>
      </w:tblPr>
      <w:tblGrid>
        <w:gridCol w:w="1728"/>
        <w:gridCol w:w="4680"/>
        <w:gridCol w:w="3384"/>
      </w:tblGrid>
      <w:tr w:rsidR="007E708C" w14:paraId="08160811" w14:textId="77777777">
        <w:trPr>
          <w:jc w:val="center"/>
        </w:trPr>
        <w:tc>
          <w:tcPr>
            <w:tcW w:w="1728" w:type="dxa"/>
            <w:shd w:val="clear" w:color="auto" w:fill="12304A"/>
            <w:vAlign w:val="center"/>
          </w:tcPr>
          <w:p w14:paraId="6A7A8A68" w14:textId="77777777" w:rsidR="007E708C" w:rsidRDefault="00000000">
            <w:pPr>
              <w:spacing w:after="20"/>
            </w:pPr>
            <w:r>
              <w:rPr>
                <w:b/>
                <w:color w:val="FFFFFF"/>
                <w:sz w:val="17"/>
              </w:rPr>
              <w:t>Gate</w:t>
            </w:r>
          </w:p>
        </w:tc>
        <w:tc>
          <w:tcPr>
            <w:tcW w:w="4680" w:type="dxa"/>
            <w:shd w:val="clear" w:color="auto" w:fill="12304A"/>
            <w:vAlign w:val="center"/>
          </w:tcPr>
          <w:p w14:paraId="7A1CA1E0" w14:textId="77777777" w:rsidR="007E708C" w:rsidRDefault="00000000">
            <w:pPr>
              <w:spacing w:after="20"/>
            </w:pPr>
            <w:r>
              <w:rPr>
                <w:b/>
                <w:color w:val="FFFFFF"/>
                <w:sz w:val="17"/>
              </w:rPr>
              <w:t>Pass criteria</w:t>
            </w:r>
          </w:p>
        </w:tc>
        <w:tc>
          <w:tcPr>
            <w:tcW w:w="3384" w:type="dxa"/>
            <w:shd w:val="clear" w:color="auto" w:fill="12304A"/>
            <w:vAlign w:val="center"/>
          </w:tcPr>
          <w:p w14:paraId="377B165F" w14:textId="77777777" w:rsidR="007E708C" w:rsidRDefault="00000000">
            <w:pPr>
              <w:spacing w:after="20"/>
            </w:pPr>
            <w:r>
              <w:rPr>
                <w:b/>
                <w:color w:val="FFFFFF"/>
                <w:sz w:val="17"/>
              </w:rPr>
              <w:t>Failure response</w:t>
            </w:r>
          </w:p>
        </w:tc>
      </w:tr>
      <w:tr w:rsidR="007E708C" w14:paraId="05C129AA" w14:textId="77777777">
        <w:trPr>
          <w:jc w:val="center"/>
        </w:trPr>
        <w:tc>
          <w:tcPr>
            <w:tcW w:w="1728" w:type="dxa"/>
            <w:vAlign w:val="center"/>
          </w:tcPr>
          <w:p w14:paraId="50402793" w14:textId="77777777" w:rsidR="007E708C" w:rsidRDefault="00000000">
            <w:pPr>
              <w:spacing w:after="20"/>
            </w:pPr>
            <w:r>
              <w:rPr>
                <w:sz w:val="16"/>
              </w:rPr>
              <w:t>G1 — Complete</w:t>
            </w:r>
          </w:p>
        </w:tc>
        <w:tc>
          <w:tcPr>
            <w:tcW w:w="4680" w:type="dxa"/>
            <w:vAlign w:val="center"/>
          </w:tcPr>
          <w:p w14:paraId="483B2378" w14:textId="77777777" w:rsidR="007E708C" w:rsidRDefault="00000000">
            <w:pPr>
              <w:spacing w:after="20"/>
            </w:pPr>
            <w:r>
              <w:rPr>
                <w:sz w:val="16"/>
              </w:rPr>
              <w:t>All required headings, deliverables, rubric items, and appendices are addressed; placeholders are removed.</w:t>
            </w:r>
          </w:p>
        </w:tc>
        <w:tc>
          <w:tcPr>
            <w:tcW w:w="3384" w:type="dxa"/>
            <w:vAlign w:val="center"/>
          </w:tcPr>
          <w:p w14:paraId="1FCC901B" w14:textId="77777777" w:rsidR="007E708C" w:rsidRDefault="00000000">
            <w:pPr>
              <w:spacing w:after="20"/>
            </w:pPr>
            <w:r>
              <w:rPr>
                <w:sz w:val="16"/>
              </w:rPr>
              <w:t>Add missing content or confirm a permitted omission with supervisor.</w:t>
            </w:r>
          </w:p>
        </w:tc>
      </w:tr>
      <w:tr w:rsidR="007E708C" w14:paraId="02E04A30" w14:textId="77777777">
        <w:trPr>
          <w:jc w:val="center"/>
        </w:trPr>
        <w:tc>
          <w:tcPr>
            <w:tcW w:w="1728" w:type="dxa"/>
            <w:shd w:val="clear" w:color="auto" w:fill="F1F6F8"/>
            <w:vAlign w:val="center"/>
          </w:tcPr>
          <w:p w14:paraId="5E6807AB" w14:textId="77777777" w:rsidR="007E708C" w:rsidRDefault="00000000">
            <w:pPr>
              <w:spacing w:after="20"/>
            </w:pPr>
            <w:r>
              <w:rPr>
                <w:sz w:val="16"/>
              </w:rPr>
              <w:t>G2 — Evidenced</w:t>
            </w:r>
          </w:p>
        </w:tc>
        <w:tc>
          <w:tcPr>
            <w:tcW w:w="4680" w:type="dxa"/>
            <w:shd w:val="clear" w:color="auto" w:fill="F1F6F8"/>
            <w:vAlign w:val="center"/>
          </w:tcPr>
          <w:p w14:paraId="57FB0BB4" w14:textId="77777777" w:rsidR="007E708C" w:rsidRDefault="00000000">
            <w:pPr>
              <w:spacing w:after="20"/>
            </w:pPr>
            <w:r>
              <w:rPr>
                <w:sz w:val="16"/>
              </w:rPr>
              <w:t>Every material claim has a valid source, raw measurement, documented decision, or explicit hypothesis label.</w:t>
            </w:r>
          </w:p>
        </w:tc>
        <w:tc>
          <w:tcPr>
            <w:tcW w:w="3384" w:type="dxa"/>
            <w:shd w:val="clear" w:color="auto" w:fill="F1F6F8"/>
            <w:vAlign w:val="center"/>
          </w:tcPr>
          <w:p w14:paraId="54FCD766" w14:textId="77777777" w:rsidR="007E708C" w:rsidRDefault="00000000">
            <w:pPr>
              <w:spacing w:after="20"/>
            </w:pPr>
            <w:r>
              <w:rPr>
                <w:sz w:val="16"/>
              </w:rPr>
              <w:t>Verify, soften, qualify, or remove the claim.</w:t>
            </w:r>
          </w:p>
        </w:tc>
      </w:tr>
      <w:tr w:rsidR="007E708C" w14:paraId="1BEA6A8B" w14:textId="77777777">
        <w:trPr>
          <w:jc w:val="center"/>
        </w:trPr>
        <w:tc>
          <w:tcPr>
            <w:tcW w:w="1728" w:type="dxa"/>
            <w:vAlign w:val="center"/>
          </w:tcPr>
          <w:p w14:paraId="718AB6A7" w14:textId="77777777" w:rsidR="007E708C" w:rsidRDefault="00000000">
            <w:pPr>
              <w:spacing w:after="20"/>
            </w:pPr>
            <w:r>
              <w:rPr>
                <w:sz w:val="16"/>
              </w:rPr>
              <w:t>G3 — Coherent</w:t>
            </w:r>
          </w:p>
        </w:tc>
        <w:tc>
          <w:tcPr>
            <w:tcW w:w="4680" w:type="dxa"/>
            <w:vAlign w:val="center"/>
          </w:tcPr>
          <w:p w14:paraId="718E0CBE" w14:textId="77777777" w:rsidR="007E708C" w:rsidRDefault="00000000">
            <w:pPr>
              <w:spacing w:after="20"/>
            </w:pPr>
            <w:r>
              <w:rPr>
                <w:sz w:val="16"/>
              </w:rPr>
              <w:t xml:space="preserve">Scope, model names, tasks, sample counts, terminology, metrics, and conclusions agree across sections. Traceability </w:t>
            </w:r>
            <w:r>
              <w:rPr>
                <w:sz w:val="16"/>
              </w:rPr>
              <w:lastRenderedPageBreak/>
              <w:t>matrix has no unexplained gaps.</w:t>
            </w:r>
          </w:p>
        </w:tc>
        <w:tc>
          <w:tcPr>
            <w:tcW w:w="3384" w:type="dxa"/>
            <w:vAlign w:val="center"/>
          </w:tcPr>
          <w:p w14:paraId="718BD154" w14:textId="77777777" w:rsidR="007E708C" w:rsidRDefault="00000000">
            <w:pPr>
              <w:spacing w:after="20"/>
            </w:pPr>
            <w:r>
              <w:rPr>
                <w:sz w:val="16"/>
              </w:rPr>
              <w:lastRenderedPageBreak/>
              <w:t>Correct the source of truth, then regenerate dependent sections/tables.</w:t>
            </w:r>
          </w:p>
        </w:tc>
      </w:tr>
      <w:tr w:rsidR="007E708C" w14:paraId="28FA8423" w14:textId="77777777" w:rsidTr="00BA1089">
        <w:trPr>
          <w:trHeight w:val="46"/>
          <w:jc w:val="center"/>
        </w:trPr>
        <w:tc>
          <w:tcPr>
            <w:tcW w:w="1728" w:type="dxa"/>
            <w:shd w:val="clear" w:color="auto" w:fill="F1F6F8"/>
            <w:vAlign w:val="center"/>
          </w:tcPr>
          <w:p w14:paraId="0B06270C" w14:textId="77777777" w:rsidR="007E708C" w:rsidRDefault="00000000">
            <w:pPr>
              <w:spacing w:after="20"/>
            </w:pPr>
            <w:r>
              <w:rPr>
                <w:sz w:val="16"/>
              </w:rPr>
              <w:t>G4 — Adversarial</w:t>
            </w:r>
          </w:p>
        </w:tc>
        <w:tc>
          <w:tcPr>
            <w:tcW w:w="4680" w:type="dxa"/>
            <w:shd w:val="clear" w:color="auto" w:fill="F1F6F8"/>
            <w:vAlign w:val="center"/>
          </w:tcPr>
          <w:p w14:paraId="0614B4F4" w14:textId="77777777" w:rsidR="007E708C" w:rsidRDefault="00000000">
            <w:pPr>
              <w:spacing w:after="20"/>
            </w:pPr>
            <w:r>
              <w:rPr>
                <w:sz w:val="16"/>
              </w:rPr>
              <w:t>A reader outside the immediate authoring pair challenges the gap, fairness, reproducibility, statistics, and overclaiming.</w:t>
            </w:r>
          </w:p>
        </w:tc>
        <w:tc>
          <w:tcPr>
            <w:tcW w:w="3384" w:type="dxa"/>
            <w:shd w:val="clear" w:color="auto" w:fill="F1F6F8"/>
            <w:vAlign w:val="center"/>
          </w:tcPr>
          <w:p w14:paraId="636EB3F4" w14:textId="77777777" w:rsidR="007E708C" w:rsidRDefault="00000000">
            <w:pPr>
              <w:spacing w:after="20"/>
            </w:pPr>
            <w:r>
              <w:rPr>
                <w:sz w:val="16"/>
              </w:rPr>
              <w:t>Log each challenge, response, owner, and resolution; repeat before submission.</w:t>
            </w:r>
          </w:p>
        </w:tc>
      </w:tr>
    </w:tbl>
    <w:p w14:paraId="2DAC0D28" w14:textId="77777777" w:rsidR="007E708C" w:rsidRDefault="007E708C"/>
    <w:p w14:paraId="3C817439" w14:textId="77777777" w:rsidR="007E708C" w:rsidRDefault="00000000">
      <w:r>
        <w:t>Release rule: do not mark a chapter final until it passes G1–G3. Run G4 after the main technical story is stable and again before submission.</w:t>
      </w:r>
    </w:p>
    <w:p w14:paraId="4D548D7E" w14:textId="77777777" w:rsidR="007E708C" w:rsidRDefault="00000000">
      <w:pPr>
        <w:pStyle w:val="Heading1"/>
      </w:pPr>
      <w:r>
        <w:t>9. Traceability matrix template</w:t>
      </w:r>
    </w:p>
    <w:tbl>
      <w:tblPr>
        <w:tblStyle w:val="TableGrid"/>
        <w:tblW w:w="0" w:type="auto"/>
        <w:jc w:val="center"/>
        <w:tblLook w:val="04A0" w:firstRow="1" w:lastRow="0" w:firstColumn="1" w:lastColumn="0" w:noHBand="0" w:noVBand="1"/>
      </w:tblPr>
      <w:tblGrid>
        <w:gridCol w:w="1440"/>
        <w:gridCol w:w="1440"/>
        <w:gridCol w:w="1440"/>
        <w:gridCol w:w="2448"/>
        <w:gridCol w:w="1584"/>
        <w:gridCol w:w="1152"/>
      </w:tblGrid>
      <w:tr w:rsidR="007E708C" w14:paraId="3C2552F5" w14:textId="77777777">
        <w:trPr>
          <w:jc w:val="center"/>
        </w:trPr>
        <w:tc>
          <w:tcPr>
            <w:tcW w:w="1440" w:type="dxa"/>
            <w:shd w:val="clear" w:color="auto" w:fill="12304A"/>
            <w:vAlign w:val="center"/>
          </w:tcPr>
          <w:p w14:paraId="3FC4EBFF" w14:textId="77777777" w:rsidR="007E708C" w:rsidRDefault="00000000">
            <w:pPr>
              <w:spacing w:after="20"/>
            </w:pPr>
            <w:r>
              <w:rPr>
                <w:b/>
                <w:color w:val="FFFFFF"/>
                <w:sz w:val="17"/>
              </w:rPr>
              <w:t>Objective ID</w:t>
            </w:r>
          </w:p>
        </w:tc>
        <w:tc>
          <w:tcPr>
            <w:tcW w:w="1440" w:type="dxa"/>
            <w:shd w:val="clear" w:color="auto" w:fill="12304A"/>
            <w:vAlign w:val="center"/>
          </w:tcPr>
          <w:p w14:paraId="009E6B95" w14:textId="77777777" w:rsidR="007E708C" w:rsidRDefault="00000000">
            <w:pPr>
              <w:spacing w:after="20"/>
            </w:pPr>
            <w:r>
              <w:rPr>
                <w:b/>
                <w:color w:val="FFFFFF"/>
                <w:sz w:val="17"/>
              </w:rPr>
              <w:t>Method ID</w:t>
            </w:r>
          </w:p>
        </w:tc>
        <w:tc>
          <w:tcPr>
            <w:tcW w:w="1440" w:type="dxa"/>
            <w:shd w:val="clear" w:color="auto" w:fill="12304A"/>
            <w:vAlign w:val="center"/>
          </w:tcPr>
          <w:p w14:paraId="5891F3B7" w14:textId="77777777" w:rsidR="007E708C" w:rsidRDefault="00000000">
            <w:pPr>
              <w:spacing w:after="20"/>
            </w:pPr>
            <w:r>
              <w:rPr>
                <w:b/>
                <w:color w:val="FFFFFF"/>
                <w:sz w:val="17"/>
              </w:rPr>
              <w:t>Metric ID</w:t>
            </w:r>
          </w:p>
        </w:tc>
        <w:tc>
          <w:tcPr>
            <w:tcW w:w="2448" w:type="dxa"/>
            <w:shd w:val="clear" w:color="auto" w:fill="12304A"/>
            <w:vAlign w:val="center"/>
          </w:tcPr>
          <w:p w14:paraId="723FA359" w14:textId="77777777" w:rsidR="007E708C" w:rsidRDefault="00000000">
            <w:pPr>
              <w:spacing w:after="20"/>
            </w:pPr>
            <w:r>
              <w:rPr>
                <w:b/>
                <w:color w:val="FFFFFF"/>
                <w:sz w:val="17"/>
              </w:rPr>
              <w:t>Evidence/result</w:t>
            </w:r>
          </w:p>
        </w:tc>
        <w:tc>
          <w:tcPr>
            <w:tcW w:w="1584" w:type="dxa"/>
            <w:shd w:val="clear" w:color="auto" w:fill="12304A"/>
            <w:vAlign w:val="center"/>
          </w:tcPr>
          <w:p w14:paraId="0E6A79E8" w14:textId="77777777" w:rsidR="007E708C" w:rsidRDefault="00000000">
            <w:pPr>
              <w:spacing w:after="20"/>
            </w:pPr>
            <w:r>
              <w:rPr>
                <w:b/>
                <w:color w:val="FFFFFF"/>
                <w:sz w:val="17"/>
              </w:rPr>
              <w:t>Conclusion</w:t>
            </w:r>
          </w:p>
        </w:tc>
        <w:tc>
          <w:tcPr>
            <w:tcW w:w="1152" w:type="dxa"/>
            <w:shd w:val="clear" w:color="auto" w:fill="12304A"/>
            <w:vAlign w:val="center"/>
          </w:tcPr>
          <w:p w14:paraId="25D37467" w14:textId="77777777" w:rsidR="007E708C" w:rsidRDefault="00000000">
            <w:pPr>
              <w:spacing w:after="20"/>
            </w:pPr>
            <w:r>
              <w:rPr>
                <w:b/>
                <w:color w:val="FFFFFF"/>
                <w:sz w:val="17"/>
              </w:rPr>
              <w:t>Status</w:t>
            </w:r>
          </w:p>
        </w:tc>
      </w:tr>
      <w:tr w:rsidR="007E708C" w14:paraId="2B7D188D" w14:textId="77777777">
        <w:trPr>
          <w:jc w:val="center"/>
        </w:trPr>
        <w:tc>
          <w:tcPr>
            <w:tcW w:w="1440" w:type="dxa"/>
            <w:vAlign w:val="center"/>
          </w:tcPr>
          <w:p w14:paraId="7EEC5C0A" w14:textId="77777777" w:rsidR="007E708C" w:rsidRDefault="00000000">
            <w:pPr>
              <w:spacing w:after="20"/>
            </w:pPr>
            <w:r>
              <w:rPr>
                <w:sz w:val="16"/>
              </w:rPr>
              <w:t>O1</w:t>
            </w:r>
          </w:p>
        </w:tc>
        <w:tc>
          <w:tcPr>
            <w:tcW w:w="1440" w:type="dxa"/>
            <w:vAlign w:val="center"/>
          </w:tcPr>
          <w:p w14:paraId="4C93E012" w14:textId="77777777" w:rsidR="007E708C" w:rsidRDefault="00000000">
            <w:pPr>
              <w:spacing w:after="20"/>
            </w:pPr>
            <w:r>
              <w:rPr>
                <w:sz w:val="16"/>
              </w:rPr>
              <w:t>M1</w:t>
            </w:r>
          </w:p>
        </w:tc>
        <w:tc>
          <w:tcPr>
            <w:tcW w:w="1440" w:type="dxa"/>
            <w:vAlign w:val="center"/>
          </w:tcPr>
          <w:p w14:paraId="6007F6DE" w14:textId="77777777" w:rsidR="007E708C" w:rsidRDefault="00000000">
            <w:pPr>
              <w:spacing w:after="20"/>
            </w:pPr>
            <w:r>
              <w:rPr>
                <w:sz w:val="16"/>
              </w:rPr>
              <w:t>MET1</w:t>
            </w:r>
          </w:p>
        </w:tc>
        <w:tc>
          <w:tcPr>
            <w:tcW w:w="2448" w:type="dxa"/>
            <w:vAlign w:val="center"/>
          </w:tcPr>
          <w:p w14:paraId="2C9684CE" w14:textId="77777777" w:rsidR="007E708C" w:rsidRDefault="00000000">
            <w:pPr>
              <w:spacing w:after="20"/>
            </w:pPr>
            <w:r>
              <w:rPr>
                <w:sz w:val="16"/>
              </w:rPr>
              <w:t>Table/Figure/RES ID</w:t>
            </w:r>
          </w:p>
        </w:tc>
        <w:tc>
          <w:tcPr>
            <w:tcW w:w="1584" w:type="dxa"/>
            <w:vAlign w:val="center"/>
          </w:tcPr>
          <w:p w14:paraId="2571AABB" w14:textId="77777777" w:rsidR="007E708C" w:rsidRDefault="00000000">
            <w:pPr>
              <w:spacing w:after="20"/>
            </w:pPr>
            <w:r>
              <w:rPr>
                <w:sz w:val="16"/>
              </w:rPr>
              <w:t>CON ID</w:t>
            </w:r>
          </w:p>
        </w:tc>
        <w:tc>
          <w:tcPr>
            <w:tcW w:w="1152" w:type="dxa"/>
            <w:vAlign w:val="center"/>
          </w:tcPr>
          <w:p w14:paraId="14AF7DE3" w14:textId="77777777" w:rsidR="007E708C" w:rsidRDefault="00000000">
            <w:pPr>
              <w:spacing w:after="20"/>
            </w:pPr>
            <w:r>
              <w:rPr>
                <w:sz w:val="16"/>
              </w:rPr>
              <w:t>Open</w:t>
            </w:r>
          </w:p>
        </w:tc>
      </w:tr>
      <w:tr w:rsidR="007E708C" w14:paraId="49A37028" w14:textId="77777777">
        <w:trPr>
          <w:jc w:val="center"/>
        </w:trPr>
        <w:tc>
          <w:tcPr>
            <w:tcW w:w="1440" w:type="dxa"/>
            <w:shd w:val="clear" w:color="auto" w:fill="F1F6F8"/>
            <w:vAlign w:val="center"/>
          </w:tcPr>
          <w:p w14:paraId="79239DB4" w14:textId="77777777" w:rsidR="007E708C" w:rsidRDefault="00000000">
            <w:pPr>
              <w:spacing w:after="20"/>
            </w:pPr>
            <w:r>
              <w:rPr>
                <w:sz w:val="16"/>
              </w:rPr>
              <w:t>O2</w:t>
            </w:r>
          </w:p>
        </w:tc>
        <w:tc>
          <w:tcPr>
            <w:tcW w:w="1440" w:type="dxa"/>
            <w:shd w:val="clear" w:color="auto" w:fill="F1F6F8"/>
            <w:vAlign w:val="center"/>
          </w:tcPr>
          <w:p w14:paraId="66660357" w14:textId="77777777" w:rsidR="007E708C" w:rsidRDefault="00000000">
            <w:pPr>
              <w:spacing w:after="20"/>
            </w:pPr>
            <w:r>
              <w:rPr>
                <w:sz w:val="16"/>
              </w:rPr>
              <w:t>M2</w:t>
            </w:r>
          </w:p>
        </w:tc>
        <w:tc>
          <w:tcPr>
            <w:tcW w:w="1440" w:type="dxa"/>
            <w:shd w:val="clear" w:color="auto" w:fill="F1F6F8"/>
            <w:vAlign w:val="center"/>
          </w:tcPr>
          <w:p w14:paraId="729B11AB" w14:textId="77777777" w:rsidR="007E708C" w:rsidRDefault="00000000">
            <w:pPr>
              <w:spacing w:after="20"/>
            </w:pPr>
            <w:r>
              <w:rPr>
                <w:sz w:val="16"/>
              </w:rPr>
              <w:t>MET2</w:t>
            </w:r>
          </w:p>
        </w:tc>
        <w:tc>
          <w:tcPr>
            <w:tcW w:w="2448" w:type="dxa"/>
            <w:shd w:val="clear" w:color="auto" w:fill="F1F6F8"/>
            <w:vAlign w:val="center"/>
          </w:tcPr>
          <w:p w14:paraId="4201D0FF" w14:textId="77777777" w:rsidR="007E708C" w:rsidRDefault="00000000">
            <w:pPr>
              <w:spacing w:after="20"/>
            </w:pPr>
            <w:r>
              <w:rPr>
                <w:sz w:val="16"/>
              </w:rPr>
              <w:t>Table/Figure/RES ID</w:t>
            </w:r>
          </w:p>
        </w:tc>
        <w:tc>
          <w:tcPr>
            <w:tcW w:w="1584" w:type="dxa"/>
            <w:shd w:val="clear" w:color="auto" w:fill="F1F6F8"/>
            <w:vAlign w:val="center"/>
          </w:tcPr>
          <w:p w14:paraId="5ABB947C" w14:textId="77777777" w:rsidR="007E708C" w:rsidRDefault="00000000">
            <w:pPr>
              <w:spacing w:after="20"/>
            </w:pPr>
            <w:r>
              <w:rPr>
                <w:sz w:val="16"/>
              </w:rPr>
              <w:t>CON ID</w:t>
            </w:r>
          </w:p>
        </w:tc>
        <w:tc>
          <w:tcPr>
            <w:tcW w:w="1152" w:type="dxa"/>
            <w:shd w:val="clear" w:color="auto" w:fill="F1F6F8"/>
            <w:vAlign w:val="center"/>
          </w:tcPr>
          <w:p w14:paraId="693C4EAF" w14:textId="77777777" w:rsidR="007E708C" w:rsidRDefault="00000000">
            <w:pPr>
              <w:spacing w:after="20"/>
            </w:pPr>
            <w:r>
              <w:rPr>
                <w:sz w:val="16"/>
              </w:rPr>
              <w:t>Open</w:t>
            </w:r>
          </w:p>
        </w:tc>
      </w:tr>
      <w:tr w:rsidR="007E708C" w14:paraId="52A8BE12" w14:textId="77777777">
        <w:trPr>
          <w:jc w:val="center"/>
        </w:trPr>
        <w:tc>
          <w:tcPr>
            <w:tcW w:w="1440" w:type="dxa"/>
            <w:vAlign w:val="center"/>
          </w:tcPr>
          <w:p w14:paraId="1E128D8B" w14:textId="77777777" w:rsidR="007E708C" w:rsidRDefault="00000000">
            <w:pPr>
              <w:spacing w:after="20"/>
            </w:pPr>
            <w:r>
              <w:rPr>
                <w:sz w:val="16"/>
              </w:rPr>
              <w:t>O3</w:t>
            </w:r>
          </w:p>
        </w:tc>
        <w:tc>
          <w:tcPr>
            <w:tcW w:w="1440" w:type="dxa"/>
            <w:vAlign w:val="center"/>
          </w:tcPr>
          <w:p w14:paraId="48CCCD43" w14:textId="77777777" w:rsidR="007E708C" w:rsidRDefault="00000000">
            <w:pPr>
              <w:spacing w:after="20"/>
            </w:pPr>
            <w:r>
              <w:rPr>
                <w:sz w:val="16"/>
              </w:rPr>
              <w:t>M3</w:t>
            </w:r>
          </w:p>
        </w:tc>
        <w:tc>
          <w:tcPr>
            <w:tcW w:w="1440" w:type="dxa"/>
            <w:vAlign w:val="center"/>
          </w:tcPr>
          <w:p w14:paraId="73EB4CEB" w14:textId="77777777" w:rsidR="007E708C" w:rsidRDefault="00000000">
            <w:pPr>
              <w:spacing w:after="20"/>
            </w:pPr>
            <w:r>
              <w:rPr>
                <w:sz w:val="16"/>
              </w:rPr>
              <w:t>MET3</w:t>
            </w:r>
          </w:p>
        </w:tc>
        <w:tc>
          <w:tcPr>
            <w:tcW w:w="2448" w:type="dxa"/>
            <w:vAlign w:val="center"/>
          </w:tcPr>
          <w:p w14:paraId="24F2BB73" w14:textId="77777777" w:rsidR="007E708C" w:rsidRDefault="00000000">
            <w:pPr>
              <w:spacing w:after="20"/>
            </w:pPr>
            <w:r>
              <w:rPr>
                <w:sz w:val="16"/>
              </w:rPr>
              <w:t>Table/Figure/RES ID</w:t>
            </w:r>
          </w:p>
        </w:tc>
        <w:tc>
          <w:tcPr>
            <w:tcW w:w="1584" w:type="dxa"/>
            <w:vAlign w:val="center"/>
          </w:tcPr>
          <w:p w14:paraId="0F0DE9CC" w14:textId="77777777" w:rsidR="007E708C" w:rsidRDefault="00000000">
            <w:pPr>
              <w:spacing w:after="20"/>
            </w:pPr>
            <w:r>
              <w:rPr>
                <w:sz w:val="16"/>
              </w:rPr>
              <w:t>CON ID</w:t>
            </w:r>
          </w:p>
        </w:tc>
        <w:tc>
          <w:tcPr>
            <w:tcW w:w="1152" w:type="dxa"/>
            <w:vAlign w:val="center"/>
          </w:tcPr>
          <w:p w14:paraId="23CEE15F" w14:textId="77777777" w:rsidR="007E708C" w:rsidRDefault="00000000">
            <w:pPr>
              <w:spacing w:after="20"/>
            </w:pPr>
            <w:r>
              <w:rPr>
                <w:sz w:val="16"/>
              </w:rPr>
              <w:t>Open</w:t>
            </w:r>
          </w:p>
        </w:tc>
      </w:tr>
      <w:tr w:rsidR="007E708C" w14:paraId="0C9E73A1" w14:textId="77777777">
        <w:trPr>
          <w:jc w:val="center"/>
        </w:trPr>
        <w:tc>
          <w:tcPr>
            <w:tcW w:w="1440" w:type="dxa"/>
            <w:shd w:val="clear" w:color="auto" w:fill="F1F6F8"/>
            <w:vAlign w:val="center"/>
          </w:tcPr>
          <w:p w14:paraId="2E909A19" w14:textId="77777777" w:rsidR="007E708C" w:rsidRDefault="00000000">
            <w:pPr>
              <w:spacing w:after="20"/>
            </w:pPr>
            <w:r>
              <w:rPr>
                <w:sz w:val="16"/>
              </w:rPr>
              <w:t>O4</w:t>
            </w:r>
          </w:p>
        </w:tc>
        <w:tc>
          <w:tcPr>
            <w:tcW w:w="1440" w:type="dxa"/>
            <w:shd w:val="clear" w:color="auto" w:fill="F1F6F8"/>
            <w:vAlign w:val="center"/>
          </w:tcPr>
          <w:p w14:paraId="7C747796" w14:textId="77777777" w:rsidR="007E708C" w:rsidRDefault="00000000">
            <w:pPr>
              <w:spacing w:after="20"/>
            </w:pPr>
            <w:r>
              <w:rPr>
                <w:sz w:val="16"/>
              </w:rPr>
              <w:t>M4</w:t>
            </w:r>
          </w:p>
        </w:tc>
        <w:tc>
          <w:tcPr>
            <w:tcW w:w="1440" w:type="dxa"/>
            <w:shd w:val="clear" w:color="auto" w:fill="F1F6F8"/>
            <w:vAlign w:val="center"/>
          </w:tcPr>
          <w:p w14:paraId="1B1CB2C6" w14:textId="77777777" w:rsidR="007E708C" w:rsidRDefault="00000000">
            <w:pPr>
              <w:spacing w:after="20"/>
            </w:pPr>
            <w:r>
              <w:rPr>
                <w:sz w:val="16"/>
              </w:rPr>
              <w:t>MET4</w:t>
            </w:r>
          </w:p>
        </w:tc>
        <w:tc>
          <w:tcPr>
            <w:tcW w:w="2448" w:type="dxa"/>
            <w:shd w:val="clear" w:color="auto" w:fill="F1F6F8"/>
            <w:vAlign w:val="center"/>
          </w:tcPr>
          <w:p w14:paraId="37032461" w14:textId="77777777" w:rsidR="007E708C" w:rsidRDefault="00000000">
            <w:pPr>
              <w:spacing w:after="20"/>
            </w:pPr>
            <w:r>
              <w:rPr>
                <w:sz w:val="16"/>
              </w:rPr>
              <w:t>Table/Figure/RES ID</w:t>
            </w:r>
          </w:p>
        </w:tc>
        <w:tc>
          <w:tcPr>
            <w:tcW w:w="1584" w:type="dxa"/>
            <w:shd w:val="clear" w:color="auto" w:fill="F1F6F8"/>
            <w:vAlign w:val="center"/>
          </w:tcPr>
          <w:p w14:paraId="0E977DE6" w14:textId="77777777" w:rsidR="007E708C" w:rsidRDefault="00000000">
            <w:pPr>
              <w:spacing w:after="20"/>
            </w:pPr>
            <w:r>
              <w:rPr>
                <w:sz w:val="16"/>
              </w:rPr>
              <w:t>CON ID</w:t>
            </w:r>
          </w:p>
        </w:tc>
        <w:tc>
          <w:tcPr>
            <w:tcW w:w="1152" w:type="dxa"/>
            <w:shd w:val="clear" w:color="auto" w:fill="F1F6F8"/>
            <w:vAlign w:val="center"/>
          </w:tcPr>
          <w:p w14:paraId="64C5A02B" w14:textId="77777777" w:rsidR="007E708C" w:rsidRDefault="00000000">
            <w:pPr>
              <w:spacing w:after="20"/>
            </w:pPr>
            <w:r>
              <w:rPr>
                <w:sz w:val="16"/>
              </w:rPr>
              <w:t>Open</w:t>
            </w:r>
          </w:p>
        </w:tc>
      </w:tr>
    </w:tbl>
    <w:p w14:paraId="35C6B172" w14:textId="77777777" w:rsidR="007E708C" w:rsidRDefault="007E708C"/>
    <w:p w14:paraId="2292209B" w14:textId="77777777" w:rsidR="007E708C" w:rsidRDefault="00000000">
      <w:r>
        <w:t>Extend rows as needed. If an objective has no metric, clarify how achievement will be judged. If a result has no objective or research question, justify why it belongs in the report or move it to supplementary material.</w:t>
      </w:r>
    </w:p>
    <w:p w14:paraId="5AF9AB01" w14:textId="77777777" w:rsidR="007E708C" w:rsidRDefault="00000000">
      <w:pPr>
        <w:pStyle w:val="Heading1"/>
      </w:pPr>
      <w:r>
        <w:t>10. WBS and risk-register minimum fields</w:t>
      </w:r>
    </w:p>
    <w:p w14:paraId="37223741" w14:textId="77777777" w:rsidR="007E708C" w:rsidRDefault="00000000">
      <w:pPr>
        <w:pStyle w:val="Heading2"/>
      </w:pPr>
      <w:r>
        <w:t>WBS fields</w:t>
      </w:r>
    </w:p>
    <w:tbl>
      <w:tblPr>
        <w:tblStyle w:val="TableGrid"/>
        <w:tblW w:w="0" w:type="auto"/>
        <w:jc w:val="center"/>
        <w:tblLook w:val="04A0" w:firstRow="1" w:lastRow="0" w:firstColumn="1" w:lastColumn="0" w:noHBand="0" w:noVBand="1"/>
      </w:tblPr>
      <w:tblGrid>
        <w:gridCol w:w="880"/>
        <w:gridCol w:w="2005"/>
        <w:gridCol w:w="1533"/>
        <w:gridCol w:w="1700"/>
        <w:gridCol w:w="1975"/>
        <w:gridCol w:w="2059"/>
      </w:tblGrid>
      <w:tr w:rsidR="007E708C" w14:paraId="74059CFC" w14:textId="77777777">
        <w:trPr>
          <w:jc w:val="center"/>
        </w:trPr>
        <w:tc>
          <w:tcPr>
            <w:tcW w:w="936" w:type="dxa"/>
            <w:shd w:val="clear" w:color="auto" w:fill="12304A"/>
            <w:vAlign w:val="center"/>
          </w:tcPr>
          <w:p w14:paraId="36AE960D" w14:textId="77777777" w:rsidR="007E708C" w:rsidRDefault="00000000">
            <w:pPr>
              <w:spacing w:after="20"/>
            </w:pPr>
            <w:r>
              <w:rPr>
                <w:b/>
                <w:color w:val="FFFFFF"/>
                <w:sz w:val="17"/>
              </w:rPr>
              <w:t>WBS ID</w:t>
            </w:r>
          </w:p>
        </w:tc>
        <w:tc>
          <w:tcPr>
            <w:tcW w:w="2088" w:type="dxa"/>
            <w:shd w:val="clear" w:color="auto" w:fill="12304A"/>
            <w:vAlign w:val="center"/>
          </w:tcPr>
          <w:p w14:paraId="62BF379A" w14:textId="77777777" w:rsidR="007E708C" w:rsidRDefault="00000000">
            <w:pPr>
              <w:spacing w:after="20"/>
            </w:pPr>
            <w:r>
              <w:rPr>
                <w:b/>
                <w:color w:val="FFFFFF"/>
                <w:sz w:val="17"/>
              </w:rPr>
              <w:t>Work package</w:t>
            </w:r>
          </w:p>
        </w:tc>
        <w:tc>
          <w:tcPr>
            <w:tcW w:w="1656" w:type="dxa"/>
            <w:shd w:val="clear" w:color="auto" w:fill="12304A"/>
            <w:vAlign w:val="center"/>
          </w:tcPr>
          <w:p w14:paraId="5CC508B4" w14:textId="77777777" w:rsidR="007E708C" w:rsidRDefault="00000000">
            <w:pPr>
              <w:spacing w:after="20"/>
            </w:pPr>
            <w:r>
              <w:rPr>
                <w:b/>
                <w:color w:val="FFFFFF"/>
                <w:sz w:val="17"/>
              </w:rPr>
              <w:t>Owner / reviewer</w:t>
            </w:r>
          </w:p>
        </w:tc>
        <w:tc>
          <w:tcPr>
            <w:tcW w:w="1800" w:type="dxa"/>
            <w:shd w:val="clear" w:color="auto" w:fill="12304A"/>
            <w:vAlign w:val="center"/>
          </w:tcPr>
          <w:p w14:paraId="0DEBC19A" w14:textId="77777777" w:rsidR="007E708C" w:rsidRDefault="00000000">
            <w:pPr>
              <w:spacing w:after="20"/>
            </w:pPr>
            <w:r>
              <w:rPr>
                <w:b/>
                <w:color w:val="FFFFFF"/>
                <w:sz w:val="17"/>
              </w:rPr>
              <w:t>Dates &amp; dependency</w:t>
            </w:r>
          </w:p>
        </w:tc>
        <w:tc>
          <w:tcPr>
            <w:tcW w:w="1728" w:type="dxa"/>
            <w:shd w:val="clear" w:color="auto" w:fill="12304A"/>
            <w:vAlign w:val="center"/>
          </w:tcPr>
          <w:p w14:paraId="286EED1D" w14:textId="77777777" w:rsidR="007E708C" w:rsidRDefault="00000000">
            <w:pPr>
              <w:spacing w:after="20"/>
            </w:pPr>
            <w:r>
              <w:rPr>
                <w:b/>
                <w:color w:val="FFFFFF"/>
                <w:sz w:val="17"/>
              </w:rPr>
              <w:t>Output</w:t>
            </w:r>
          </w:p>
        </w:tc>
        <w:tc>
          <w:tcPr>
            <w:tcW w:w="2088" w:type="dxa"/>
            <w:shd w:val="clear" w:color="auto" w:fill="12304A"/>
            <w:vAlign w:val="center"/>
          </w:tcPr>
          <w:p w14:paraId="428B45E8" w14:textId="77777777" w:rsidR="007E708C" w:rsidRDefault="00000000">
            <w:pPr>
              <w:spacing w:after="20"/>
            </w:pPr>
            <w:r>
              <w:rPr>
                <w:b/>
                <w:color w:val="FFFFFF"/>
                <w:sz w:val="17"/>
              </w:rPr>
              <w:t>Acceptance criterion</w:t>
            </w:r>
          </w:p>
        </w:tc>
      </w:tr>
      <w:tr w:rsidR="007E708C" w14:paraId="3120A48F" w14:textId="77777777">
        <w:trPr>
          <w:jc w:val="center"/>
        </w:trPr>
        <w:tc>
          <w:tcPr>
            <w:tcW w:w="936" w:type="dxa"/>
            <w:vAlign w:val="center"/>
          </w:tcPr>
          <w:p w14:paraId="1664693C" w14:textId="77777777" w:rsidR="007E708C" w:rsidRDefault="00000000">
            <w:pPr>
              <w:spacing w:after="20"/>
            </w:pPr>
            <w:r>
              <w:rPr>
                <w:sz w:val="16"/>
              </w:rPr>
              <w:t>1.1</w:t>
            </w:r>
          </w:p>
        </w:tc>
        <w:tc>
          <w:tcPr>
            <w:tcW w:w="2088" w:type="dxa"/>
            <w:vAlign w:val="center"/>
          </w:tcPr>
          <w:p w14:paraId="2525D5AD" w14:textId="77777777" w:rsidR="007E708C" w:rsidRDefault="00000000">
            <w:pPr>
              <w:spacing w:after="20"/>
            </w:pPr>
            <w:r>
              <w:rPr>
                <w:sz w:val="16"/>
              </w:rPr>
              <w:t>Freeze research scope</w:t>
            </w:r>
          </w:p>
        </w:tc>
        <w:tc>
          <w:tcPr>
            <w:tcW w:w="1656" w:type="dxa"/>
            <w:vAlign w:val="center"/>
          </w:tcPr>
          <w:p w14:paraId="37830E23" w14:textId="77777777" w:rsidR="007E708C" w:rsidRDefault="00000000">
            <w:pPr>
              <w:spacing w:after="20"/>
            </w:pPr>
            <w:r>
              <w:rPr>
                <w:sz w:val="16"/>
              </w:rPr>
              <w:t>Name / name</w:t>
            </w:r>
          </w:p>
        </w:tc>
        <w:tc>
          <w:tcPr>
            <w:tcW w:w="1800" w:type="dxa"/>
            <w:vAlign w:val="center"/>
          </w:tcPr>
          <w:p w14:paraId="39C228B6" w14:textId="77777777" w:rsidR="007E708C" w:rsidRDefault="00000000">
            <w:pPr>
              <w:spacing w:after="20"/>
            </w:pPr>
            <w:r>
              <w:rPr>
                <w:sz w:val="16"/>
              </w:rPr>
              <w:t>Start–finish; dependency</w:t>
            </w:r>
          </w:p>
        </w:tc>
        <w:tc>
          <w:tcPr>
            <w:tcW w:w="1728" w:type="dxa"/>
            <w:vAlign w:val="center"/>
          </w:tcPr>
          <w:p w14:paraId="68A09958" w14:textId="77777777" w:rsidR="007E708C" w:rsidRDefault="00000000">
            <w:pPr>
              <w:spacing w:after="20"/>
            </w:pPr>
            <w:r>
              <w:rPr>
                <w:sz w:val="16"/>
              </w:rPr>
              <w:t>Approved scope record</w:t>
            </w:r>
          </w:p>
        </w:tc>
        <w:tc>
          <w:tcPr>
            <w:tcW w:w="2088" w:type="dxa"/>
            <w:vAlign w:val="center"/>
          </w:tcPr>
          <w:p w14:paraId="7427ACE4" w14:textId="77777777" w:rsidR="007E708C" w:rsidRDefault="00000000">
            <w:pPr>
              <w:spacing w:after="20"/>
            </w:pPr>
            <w:r>
              <w:rPr>
                <w:sz w:val="16"/>
              </w:rPr>
              <w:t>Tasks/models/baselines consistent</w:t>
            </w:r>
          </w:p>
        </w:tc>
      </w:tr>
      <w:tr w:rsidR="007E708C" w14:paraId="0A4D8EEA" w14:textId="77777777">
        <w:trPr>
          <w:jc w:val="center"/>
        </w:trPr>
        <w:tc>
          <w:tcPr>
            <w:tcW w:w="936" w:type="dxa"/>
            <w:shd w:val="clear" w:color="auto" w:fill="F1F6F8"/>
            <w:vAlign w:val="center"/>
          </w:tcPr>
          <w:p w14:paraId="4C55D3FF" w14:textId="77777777" w:rsidR="007E708C" w:rsidRDefault="00000000">
            <w:pPr>
              <w:spacing w:after="20"/>
            </w:pPr>
            <w:r>
              <w:rPr>
                <w:sz w:val="16"/>
              </w:rPr>
              <w:t>1.2</w:t>
            </w:r>
          </w:p>
        </w:tc>
        <w:tc>
          <w:tcPr>
            <w:tcW w:w="2088" w:type="dxa"/>
            <w:shd w:val="clear" w:color="auto" w:fill="F1F6F8"/>
            <w:vAlign w:val="center"/>
          </w:tcPr>
          <w:p w14:paraId="13B2B382" w14:textId="77777777" w:rsidR="007E708C" w:rsidRDefault="00000000">
            <w:pPr>
              <w:spacing w:after="20"/>
            </w:pPr>
            <w:r>
              <w:rPr>
                <w:sz w:val="16"/>
              </w:rPr>
              <w:t>Literature review</w:t>
            </w:r>
          </w:p>
        </w:tc>
        <w:tc>
          <w:tcPr>
            <w:tcW w:w="1656" w:type="dxa"/>
            <w:shd w:val="clear" w:color="auto" w:fill="F1F6F8"/>
            <w:vAlign w:val="center"/>
          </w:tcPr>
          <w:p w14:paraId="499D3BD9" w14:textId="77777777" w:rsidR="007E708C" w:rsidRDefault="00000000">
            <w:pPr>
              <w:spacing w:after="20"/>
            </w:pPr>
            <w:r>
              <w:rPr>
                <w:sz w:val="16"/>
              </w:rPr>
              <w:t>Name / name</w:t>
            </w:r>
          </w:p>
        </w:tc>
        <w:tc>
          <w:tcPr>
            <w:tcW w:w="1800" w:type="dxa"/>
            <w:shd w:val="clear" w:color="auto" w:fill="F1F6F8"/>
            <w:vAlign w:val="center"/>
          </w:tcPr>
          <w:p w14:paraId="300DC176" w14:textId="77777777" w:rsidR="007E708C" w:rsidRDefault="00000000">
            <w:pPr>
              <w:spacing w:after="20"/>
            </w:pPr>
            <w:r>
              <w:rPr>
                <w:sz w:val="16"/>
              </w:rPr>
              <w:t>Start–finish</w:t>
            </w:r>
          </w:p>
        </w:tc>
        <w:tc>
          <w:tcPr>
            <w:tcW w:w="1728" w:type="dxa"/>
            <w:shd w:val="clear" w:color="auto" w:fill="F1F6F8"/>
            <w:vAlign w:val="center"/>
          </w:tcPr>
          <w:p w14:paraId="1AC3863D" w14:textId="77777777" w:rsidR="007E708C" w:rsidRDefault="00000000">
            <w:pPr>
              <w:spacing w:after="20"/>
            </w:pPr>
            <w:r>
              <w:rPr>
                <w:sz w:val="16"/>
              </w:rPr>
              <w:t>Evidence matrix</w:t>
            </w:r>
          </w:p>
        </w:tc>
        <w:tc>
          <w:tcPr>
            <w:tcW w:w="2088" w:type="dxa"/>
            <w:shd w:val="clear" w:color="auto" w:fill="F1F6F8"/>
            <w:vAlign w:val="center"/>
          </w:tcPr>
          <w:p w14:paraId="5A0198BE" w14:textId="77777777" w:rsidR="007E708C" w:rsidRDefault="00000000">
            <w:pPr>
              <w:spacing w:after="20"/>
            </w:pPr>
            <w:r>
              <w:rPr>
                <w:sz w:val="16"/>
              </w:rPr>
              <w:t>Key claims sourced and gap bounded</w:t>
            </w:r>
          </w:p>
        </w:tc>
      </w:tr>
      <w:tr w:rsidR="007E708C" w14:paraId="48F53E62" w14:textId="77777777">
        <w:trPr>
          <w:jc w:val="center"/>
        </w:trPr>
        <w:tc>
          <w:tcPr>
            <w:tcW w:w="936" w:type="dxa"/>
            <w:vAlign w:val="center"/>
          </w:tcPr>
          <w:p w14:paraId="5C704AF9" w14:textId="77777777" w:rsidR="007E708C" w:rsidRDefault="00000000">
            <w:pPr>
              <w:spacing w:after="20"/>
            </w:pPr>
            <w:r>
              <w:rPr>
                <w:sz w:val="16"/>
              </w:rPr>
              <w:t>1.3</w:t>
            </w:r>
          </w:p>
        </w:tc>
        <w:tc>
          <w:tcPr>
            <w:tcW w:w="2088" w:type="dxa"/>
            <w:vAlign w:val="center"/>
          </w:tcPr>
          <w:p w14:paraId="5AF9137D" w14:textId="77777777" w:rsidR="007E708C" w:rsidRDefault="00000000">
            <w:pPr>
              <w:spacing w:after="20"/>
            </w:pPr>
            <w:r>
              <w:rPr>
                <w:sz w:val="16"/>
              </w:rPr>
              <w:t>Data collection</w:t>
            </w:r>
          </w:p>
        </w:tc>
        <w:tc>
          <w:tcPr>
            <w:tcW w:w="1656" w:type="dxa"/>
            <w:vAlign w:val="center"/>
          </w:tcPr>
          <w:p w14:paraId="206D84DE" w14:textId="77777777" w:rsidR="007E708C" w:rsidRDefault="00000000">
            <w:pPr>
              <w:spacing w:after="20"/>
            </w:pPr>
            <w:r>
              <w:rPr>
                <w:sz w:val="16"/>
              </w:rPr>
              <w:t>Name / name</w:t>
            </w:r>
          </w:p>
        </w:tc>
        <w:tc>
          <w:tcPr>
            <w:tcW w:w="1800" w:type="dxa"/>
            <w:vAlign w:val="center"/>
          </w:tcPr>
          <w:p w14:paraId="248F060D" w14:textId="77777777" w:rsidR="007E708C" w:rsidRDefault="00000000">
            <w:pPr>
              <w:spacing w:after="20"/>
            </w:pPr>
            <w:r>
              <w:rPr>
                <w:sz w:val="16"/>
              </w:rPr>
              <w:t>Start–finish</w:t>
            </w:r>
          </w:p>
        </w:tc>
        <w:tc>
          <w:tcPr>
            <w:tcW w:w="1728" w:type="dxa"/>
            <w:vAlign w:val="center"/>
          </w:tcPr>
          <w:p w14:paraId="1DE7EC8D" w14:textId="77777777" w:rsidR="007E708C" w:rsidRDefault="00000000">
            <w:pPr>
              <w:spacing w:after="20"/>
            </w:pPr>
            <w:r>
              <w:rPr>
                <w:sz w:val="16"/>
              </w:rPr>
              <w:t>Versioned dataset</w:t>
            </w:r>
          </w:p>
        </w:tc>
        <w:tc>
          <w:tcPr>
            <w:tcW w:w="2088" w:type="dxa"/>
            <w:vAlign w:val="center"/>
          </w:tcPr>
          <w:p w14:paraId="656AB02B" w14:textId="77777777" w:rsidR="007E708C" w:rsidRDefault="00000000">
            <w:pPr>
              <w:spacing w:after="20"/>
            </w:pPr>
            <w:r>
              <w:rPr>
                <w:sz w:val="16"/>
              </w:rPr>
              <w:t>Collection and QC checks passed</w:t>
            </w:r>
          </w:p>
        </w:tc>
      </w:tr>
      <w:tr w:rsidR="007E708C" w14:paraId="13CAD017" w14:textId="77777777">
        <w:trPr>
          <w:jc w:val="center"/>
        </w:trPr>
        <w:tc>
          <w:tcPr>
            <w:tcW w:w="936" w:type="dxa"/>
            <w:shd w:val="clear" w:color="auto" w:fill="F1F6F8"/>
            <w:vAlign w:val="center"/>
          </w:tcPr>
          <w:p w14:paraId="03670A80" w14:textId="77777777" w:rsidR="007E708C" w:rsidRDefault="00000000">
            <w:pPr>
              <w:spacing w:after="20"/>
            </w:pPr>
            <w:r>
              <w:rPr>
                <w:sz w:val="16"/>
              </w:rPr>
              <w:t>1.4</w:t>
            </w:r>
          </w:p>
        </w:tc>
        <w:tc>
          <w:tcPr>
            <w:tcW w:w="2088" w:type="dxa"/>
            <w:shd w:val="clear" w:color="auto" w:fill="F1F6F8"/>
            <w:vAlign w:val="center"/>
          </w:tcPr>
          <w:p w14:paraId="230A7C43" w14:textId="77777777" w:rsidR="007E708C" w:rsidRDefault="00000000">
            <w:pPr>
              <w:spacing w:after="20"/>
            </w:pPr>
            <w:r>
              <w:rPr>
                <w:sz w:val="16"/>
              </w:rPr>
              <w:t>Integration/training</w:t>
            </w:r>
          </w:p>
        </w:tc>
        <w:tc>
          <w:tcPr>
            <w:tcW w:w="1656" w:type="dxa"/>
            <w:shd w:val="clear" w:color="auto" w:fill="F1F6F8"/>
            <w:vAlign w:val="center"/>
          </w:tcPr>
          <w:p w14:paraId="644DCCD0" w14:textId="77777777" w:rsidR="007E708C" w:rsidRDefault="00000000">
            <w:pPr>
              <w:spacing w:after="20"/>
            </w:pPr>
            <w:r>
              <w:rPr>
                <w:sz w:val="16"/>
              </w:rPr>
              <w:t>Name / name</w:t>
            </w:r>
          </w:p>
        </w:tc>
        <w:tc>
          <w:tcPr>
            <w:tcW w:w="1800" w:type="dxa"/>
            <w:shd w:val="clear" w:color="auto" w:fill="F1F6F8"/>
            <w:vAlign w:val="center"/>
          </w:tcPr>
          <w:p w14:paraId="17B7236D" w14:textId="77777777" w:rsidR="007E708C" w:rsidRDefault="00000000">
            <w:pPr>
              <w:spacing w:after="20"/>
            </w:pPr>
            <w:r>
              <w:rPr>
                <w:sz w:val="16"/>
              </w:rPr>
              <w:t>Start–finish</w:t>
            </w:r>
          </w:p>
        </w:tc>
        <w:tc>
          <w:tcPr>
            <w:tcW w:w="1728" w:type="dxa"/>
            <w:shd w:val="clear" w:color="auto" w:fill="F1F6F8"/>
            <w:vAlign w:val="center"/>
          </w:tcPr>
          <w:p w14:paraId="67D6DA99" w14:textId="77777777" w:rsidR="007E708C" w:rsidRDefault="00000000">
            <w:pPr>
              <w:spacing w:after="20"/>
            </w:pPr>
            <w:r>
              <w:rPr>
                <w:sz w:val="16"/>
              </w:rPr>
              <w:t>Code/config/checkpoints</w:t>
            </w:r>
          </w:p>
        </w:tc>
        <w:tc>
          <w:tcPr>
            <w:tcW w:w="2088" w:type="dxa"/>
            <w:shd w:val="clear" w:color="auto" w:fill="F1F6F8"/>
            <w:vAlign w:val="center"/>
          </w:tcPr>
          <w:p w14:paraId="388CFCCB" w14:textId="77777777" w:rsidR="007E708C" w:rsidRDefault="00000000">
            <w:pPr>
              <w:spacing w:after="20"/>
            </w:pPr>
            <w:r>
              <w:rPr>
                <w:sz w:val="16"/>
              </w:rPr>
              <w:t>Run can be reproduced</w:t>
            </w:r>
          </w:p>
        </w:tc>
      </w:tr>
      <w:tr w:rsidR="007E708C" w14:paraId="040CE5FE" w14:textId="77777777">
        <w:trPr>
          <w:jc w:val="center"/>
        </w:trPr>
        <w:tc>
          <w:tcPr>
            <w:tcW w:w="936" w:type="dxa"/>
            <w:vAlign w:val="center"/>
          </w:tcPr>
          <w:p w14:paraId="669DBBC0" w14:textId="77777777" w:rsidR="007E708C" w:rsidRDefault="00000000">
            <w:pPr>
              <w:spacing w:after="20"/>
            </w:pPr>
            <w:r>
              <w:rPr>
                <w:sz w:val="16"/>
              </w:rPr>
              <w:t>1.5</w:t>
            </w:r>
          </w:p>
        </w:tc>
        <w:tc>
          <w:tcPr>
            <w:tcW w:w="2088" w:type="dxa"/>
            <w:vAlign w:val="center"/>
          </w:tcPr>
          <w:p w14:paraId="4C3893D5" w14:textId="77777777" w:rsidR="007E708C" w:rsidRDefault="00000000">
            <w:pPr>
              <w:spacing w:after="20"/>
            </w:pPr>
            <w:r>
              <w:rPr>
                <w:sz w:val="16"/>
              </w:rPr>
              <w:t>Evaluation/analysis</w:t>
            </w:r>
          </w:p>
        </w:tc>
        <w:tc>
          <w:tcPr>
            <w:tcW w:w="1656" w:type="dxa"/>
            <w:vAlign w:val="center"/>
          </w:tcPr>
          <w:p w14:paraId="318C3F7A" w14:textId="77777777" w:rsidR="007E708C" w:rsidRDefault="00000000">
            <w:pPr>
              <w:spacing w:after="20"/>
            </w:pPr>
            <w:r>
              <w:rPr>
                <w:sz w:val="16"/>
              </w:rPr>
              <w:t>Name / name</w:t>
            </w:r>
          </w:p>
        </w:tc>
        <w:tc>
          <w:tcPr>
            <w:tcW w:w="1800" w:type="dxa"/>
            <w:vAlign w:val="center"/>
          </w:tcPr>
          <w:p w14:paraId="6C6BF0C7" w14:textId="77777777" w:rsidR="007E708C" w:rsidRDefault="00000000">
            <w:pPr>
              <w:spacing w:after="20"/>
            </w:pPr>
            <w:r>
              <w:rPr>
                <w:sz w:val="16"/>
              </w:rPr>
              <w:t>Start–finish</w:t>
            </w:r>
          </w:p>
        </w:tc>
        <w:tc>
          <w:tcPr>
            <w:tcW w:w="1728" w:type="dxa"/>
            <w:vAlign w:val="center"/>
          </w:tcPr>
          <w:p w14:paraId="0400EABF" w14:textId="77777777" w:rsidR="007E708C" w:rsidRDefault="00000000">
            <w:pPr>
              <w:spacing w:after="20"/>
            </w:pPr>
            <w:r>
              <w:rPr>
                <w:sz w:val="16"/>
              </w:rPr>
              <w:t>Trial logs/scripts/figures</w:t>
            </w:r>
          </w:p>
        </w:tc>
        <w:tc>
          <w:tcPr>
            <w:tcW w:w="2088" w:type="dxa"/>
            <w:vAlign w:val="center"/>
          </w:tcPr>
          <w:p w14:paraId="323A5CF5" w14:textId="77777777" w:rsidR="007E708C" w:rsidRDefault="00000000">
            <w:pPr>
              <w:spacing w:after="20"/>
            </w:pPr>
            <w:r>
              <w:rPr>
                <w:sz w:val="16"/>
              </w:rPr>
              <w:t>Protocol followed; tables regenerated</w:t>
            </w:r>
          </w:p>
        </w:tc>
      </w:tr>
      <w:tr w:rsidR="007E708C" w14:paraId="475A8D94" w14:textId="77777777">
        <w:trPr>
          <w:jc w:val="center"/>
        </w:trPr>
        <w:tc>
          <w:tcPr>
            <w:tcW w:w="936" w:type="dxa"/>
            <w:shd w:val="clear" w:color="auto" w:fill="F1F6F8"/>
            <w:vAlign w:val="center"/>
          </w:tcPr>
          <w:p w14:paraId="7DE00395" w14:textId="77777777" w:rsidR="007E708C" w:rsidRDefault="00000000">
            <w:pPr>
              <w:spacing w:after="20"/>
            </w:pPr>
            <w:r>
              <w:rPr>
                <w:sz w:val="16"/>
              </w:rPr>
              <w:t>1.6</w:t>
            </w:r>
          </w:p>
        </w:tc>
        <w:tc>
          <w:tcPr>
            <w:tcW w:w="2088" w:type="dxa"/>
            <w:shd w:val="clear" w:color="auto" w:fill="F1F6F8"/>
            <w:vAlign w:val="center"/>
          </w:tcPr>
          <w:p w14:paraId="15F661D1" w14:textId="77777777" w:rsidR="007E708C" w:rsidRDefault="00000000">
            <w:pPr>
              <w:spacing w:after="20"/>
            </w:pPr>
            <w:r>
              <w:rPr>
                <w:sz w:val="16"/>
              </w:rPr>
              <w:t>Report/release</w:t>
            </w:r>
          </w:p>
        </w:tc>
        <w:tc>
          <w:tcPr>
            <w:tcW w:w="1656" w:type="dxa"/>
            <w:shd w:val="clear" w:color="auto" w:fill="F1F6F8"/>
            <w:vAlign w:val="center"/>
          </w:tcPr>
          <w:p w14:paraId="28135DFA" w14:textId="77777777" w:rsidR="007E708C" w:rsidRDefault="00000000">
            <w:pPr>
              <w:spacing w:after="20"/>
            </w:pPr>
            <w:r>
              <w:rPr>
                <w:sz w:val="16"/>
              </w:rPr>
              <w:t>Name / name</w:t>
            </w:r>
          </w:p>
        </w:tc>
        <w:tc>
          <w:tcPr>
            <w:tcW w:w="1800" w:type="dxa"/>
            <w:shd w:val="clear" w:color="auto" w:fill="F1F6F8"/>
            <w:vAlign w:val="center"/>
          </w:tcPr>
          <w:p w14:paraId="0A090B80" w14:textId="77777777" w:rsidR="007E708C" w:rsidRDefault="00000000">
            <w:pPr>
              <w:spacing w:after="20"/>
            </w:pPr>
            <w:r>
              <w:rPr>
                <w:sz w:val="16"/>
              </w:rPr>
              <w:t>Start–finish</w:t>
            </w:r>
          </w:p>
        </w:tc>
        <w:tc>
          <w:tcPr>
            <w:tcW w:w="1728" w:type="dxa"/>
            <w:shd w:val="clear" w:color="auto" w:fill="F1F6F8"/>
            <w:vAlign w:val="center"/>
          </w:tcPr>
          <w:p w14:paraId="180AF283" w14:textId="77777777" w:rsidR="007E708C" w:rsidRDefault="00000000">
            <w:pPr>
              <w:spacing w:after="20"/>
            </w:pPr>
            <w:r>
              <w:rPr>
                <w:sz w:val="16"/>
              </w:rPr>
              <w:t>Final report/repo/demo</w:t>
            </w:r>
          </w:p>
        </w:tc>
        <w:tc>
          <w:tcPr>
            <w:tcW w:w="2088" w:type="dxa"/>
            <w:shd w:val="clear" w:color="auto" w:fill="F1F6F8"/>
            <w:vAlign w:val="center"/>
          </w:tcPr>
          <w:p w14:paraId="77064A3A" w14:textId="77777777" w:rsidR="007E708C" w:rsidRDefault="00000000">
            <w:pPr>
              <w:spacing w:after="20"/>
            </w:pPr>
            <w:r>
              <w:rPr>
                <w:sz w:val="16"/>
              </w:rPr>
              <w:t>All quality gates passed</w:t>
            </w:r>
          </w:p>
        </w:tc>
      </w:tr>
    </w:tbl>
    <w:p w14:paraId="77F64001" w14:textId="77777777" w:rsidR="007E708C" w:rsidRDefault="007E708C"/>
    <w:p w14:paraId="3D024D04" w14:textId="77777777" w:rsidR="007E708C" w:rsidRDefault="00000000">
      <w:pPr>
        <w:pStyle w:val="Heading2"/>
      </w:pPr>
      <w:r>
        <w:t>Risk-register fields</w:t>
      </w:r>
    </w:p>
    <w:tbl>
      <w:tblPr>
        <w:tblStyle w:val="TableGrid"/>
        <w:tblW w:w="0" w:type="auto"/>
        <w:jc w:val="center"/>
        <w:tblLook w:val="04A0" w:firstRow="1" w:lastRow="0" w:firstColumn="1" w:lastColumn="0" w:noHBand="0" w:noVBand="1"/>
      </w:tblPr>
      <w:tblGrid>
        <w:gridCol w:w="2088"/>
        <w:gridCol w:w="1512"/>
        <w:gridCol w:w="2376"/>
        <w:gridCol w:w="2880"/>
        <w:gridCol w:w="936"/>
      </w:tblGrid>
      <w:tr w:rsidR="007E708C" w14:paraId="7628D770" w14:textId="77777777">
        <w:trPr>
          <w:jc w:val="center"/>
        </w:trPr>
        <w:tc>
          <w:tcPr>
            <w:tcW w:w="2088" w:type="dxa"/>
            <w:shd w:val="clear" w:color="auto" w:fill="12304A"/>
            <w:vAlign w:val="center"/>
          </w:tcPr>
          <w:p w14:paraId="1C51669A" w14:textId="77777777" w:rsidR="007E708C" w:rsidRDefault="00000000">
            <w:pPr>
              <w:spacing w:after="20"/>
            </w:pPr>
            <w:r>
              <w:rPr>
                <w:b/>
                <w:color w:val="FFFFFF"/>
                <w:sz w:val="17"/>
              </w:rPr>
              <w:t>Risk</w:t>
            </w:r>
          </w:p>
        </w:tc>
        <w:tc>
          <w:tcPr>
            <w:tcW w:w="1512" w:type="dxa"/>
            <w:shd w:val="clear" w:color="auto" w:fill="12304A"/>
            <w:vAlign w:val="center"/>
          </w:tcPr>
          <w:p w14:paraId="79D9D4BE" w14:textId="77777777" w:rsidR="007E708C" w:rsidRDefault="00000000">
            <w:pPr>
              <w:spacing w:after="20"/>
            </w:pPr>
            <w:r>
              <w:rPr>
                <w:b/>
                <w:color w:val="FFFFFF"/>
                <w:sz w:val="17"/>
              </w:rPr>
              <w:t>Probability / impact</w:t>
            </w:r>
          </w:p>
        </w:tc>
        <w:tc>
          <w:tcPr>
            <w:tcW w:w="2376" w:type="dxa"/>
            <w:shd w:val="clear" w:color="auto" w:fill="12304A"/>
            <w:vAlign w:val="center"/>
          </w:tcPr>
          <w:p w14:paraId="34C38312" w14:textId="77777777" w:rsidR="007E708C" w:rsidRDefault="00000000">
            <w:pPr>
              <w:spacing w:after="20"/>
            </w:pPr>
            <w:r>
              <w:rPr>
                <w:b/>
                <w:color w:val="FFFFFF"/>
                <w:sz w:val="17"/>
              </w:rPr>
              <w:t>Prevention</w:t>
            </w:r>
          </w:p>
        </w:tc>
        <w:tc>
          <w:tcPr>
            <w:tcW w:w="2880" w:type="dxa"/>
            <w:shd w:val="clear" w:color="auto" w:fill="12304A"/>
            <w:vAlign w:val="center"/>
          </w:tcPr>
          <w:p w14:paraId="4B8821BB" w14:textId="77777777" w:rsidR="007E708C" w:rsidRDefault="00000000">
            <w:pPr>
              <w:spacing w:after="20"/>
            </w:pPr>
            <w:r>
              <w:rPr>
                <w:b/>
                <w:color w:val="FFFFFF"/>
                <w:sz w:val="17"/>
              </w:rPr>
              <w:t>Trigger and response</w:t>
            </w:r>
          </w:p>
        </w:tc>
        <w:tc>
          <w:tcPr>
            <w:tcW w:w="936" w:type="dxa"/>
            <w:shd w:val="clear" w:color="auto" w:fill="12304A"/>
            <w:vAlign w:val="center"/>
          </w:tcPr>
          <w:p w14:paraId="4082D4C1" w14:textId="77777777" w:rsidR="007E708C" w:rsidRDefault="00000000">
            <w:pPr>
              <w:spacing w:after="20"/>
            </w:pPr>
            <w:r>
              <w:rPr>
                <w:b/>
                <w:color w:val="FFFFFF"/>
                <w:sz w:val="17"/>
              </w:rPr>
              <w:t>Owner</w:t>
            </w:r>
          </w:p>
        </w:tc>
      </w:tr>
      <w:tr w:rsidR="007E708C" w14:paraId="4D81CB9D" w14:textId="77777777">
        <w:trPr>
          <w:jc w:val="center"/>
        </w:trPr>
        <w:tc>
          <w:tcPr>
            <w:tcW w:w="2088" w:type="dxa"/>
            <w:vAlign w:val="center"/>
          </w:tcPr>
          <w:p w14:paraId="17DDD009" w14:textId="77777777" w:rsidR="007E708C" w:rsidRDefault="00000000">
            <w:pPr>
              <w:spacing w:after="20"/>
            </w:pPr>
            <w:r>
              <w:rPr>
                <w:sz w:val="16"/>
              </w:rPr>
              <w:t>Candidate backbone incompatible with policy interfaces</w:t>
            </w:r>
          </w:p>
        </w:tc>
        <w:tc>
          <w:tcPr>
            <w:tcW w:w="1512" w:type="dxa"/>
            <w:vAlign w:val="center"/>
          </w:tcPr>
          <w:p w14:paraId="3382B5EC" w14:textId="77777777" w:rsidR="007E708C" w:rsidRDefault="00000000">
            <w:pPr>
              <w:spacing w:after="20"/>
            </w:pPr>
            <w:r>
              <w:rPr>
                <w:sz w:val="16"/>
              </w:rPr>
              <w:t>Low/Med/High—rate explicitly</w:t>
            </w:r>
          </w:p>
        </w:tc>
        <w:tc>
          <w:tcPr>
            <w:tcW w:w="2376" w:type="dxa"/>
            <w:vAlign w:val="center"/>
          </w:tcPr>
          <w:p w14:paraId="3889F19B" w14:textId="77777777" w:rsidR="007E708C" w:rsidRDefault="00000000">
            <w:pPr>
              <w:spacing w:after="20"/>
            </w:pPr>
            <w:r>
              <w:rPr>
                <w:sz w:val="16"/>
              </w:rPr>
              <w:t>Small integration spike; inspect model interface early.</w:t>
            </w:r>
          </w:p>
        </w:tc>
        <w:tc>
          <w:tcPr>
            <w:tcW w:w="2880" w:type="dxa"/>
            <w:vAlign w:val="center"/>
          </w:tcPr>
          <w:p w14:paraId="1F069D1B" w14:textId="77777777" w:rsidR="007E708C" w:rsidRDefault="00000000">
            <w:pPr>
              <w:spacing w:after="20"/>
            </w:pPr>
            <w:r>
              <w:rPr>
                <w:sz w:val="16"/>
              </w:rPr>
              <w:t>Adapter fails tests → stop candidate or revise with approval.</w:t>
            </w:r>
          </w:p>
        </w:tc>
        <w:tc>
          <w:tcPr>
            <w:tcW w:w="936" w:type="dxa"/>
            <w:vAlign w:val="center"/>
          </w:tcPr>
          <w:p w14:paraId="5BC5C775" w14:textId="77777777" w:rsidR="007E708C" w:rsidRDefault="00000000">
            <w:pPr>
              <w:spacing w:after="20"/>
            </w:pPr>
            <w:r>
              <w:rPr>
                <w:sz w:val="16"/>
              </w:rPr>
              <w:t>Name</w:t>
            </w:r>
          </w:p>
        </w:tc>
      </w:tr>
      <w:tr w:rsidR="007E708C" w14:paraId="07838075" w14:textId="77777777">
        <w:trPr>
          <w:jc w:val="center"/>
        </w:trPr>
        <w:tc>
          <w:tcPr>
            <w:tcW w:w="2088" w:type="dxa"/>
            <w:shd w:val="clear" w:color="auto" w:fill="F1F6F8"/>
            <w:vAlign w:val="center"/>
          </w:tcPr>
          <w:p w14:paraId="076D2666" w14:textId="77777777" w:rsidR="007E708C" w:rsidRDefault="00000000">
            <w:pPr>
              <w:spacing w:after="20"/>
            </w:pPr>
            <w:r>
              <w:rPr>
                <w:sz w:val="16"/>
              </w:rPr>
              <w:t>Insufficient compute/time</w:t>
            </w:r>
          </w:p>
        </w:tc>
        <w:tc>
          <w:tcPr>
            <w:tcW w:w="1512" w:type="dxa"/>
            <w:shd w:val="clear" w:color="auto" w:fill="F1F6F8"/>
            <w:vAlign w:val="center"/>
          </w:tcPr>
          <w:p w14:paraId="0166BACD" w14:textId="77777777" w:rsidR="007E708C" w:rsidRDefault="00000000">
            <w:pPr>
              <w:spacing w:after="20"/>
            </w:pPr>
            <w:r>
              <w:rPr>
                <w:sz w:val="16"/>
              </w:rPr>
              <w:t>Rate explicitly</w:t>
            </w:r>
          </w:p>
        </w:tc>
        <w:tc>
          <w:tcPr>
            <w:tcW w:w="2376" w:type="dxa"/>
            <w:shd w:val="clear" w:color="auto" w:fill="F1F6F8"/>
            <w:vAlign w:val="center"/>
          </w:tcPr>
          <w:p w14:paraId="5D18F03C" w14:textId="77777777" w:rsidR="007E708C" w:rsidRDefault="00000000">
            <w:pPr>
              <w:spacing w:after="20"/>
            </w:pPr>
            <w:r>
              <w:rPr>
                <w:sz w:val="16"/>
              </w:rPr>
              <w:t>Pilot runtime and estimate full budget.</w:t>
            </w:r>
          </w:p>
        </w:tc>
        <w:tc>
          <w:tcPr>
            <w:tcW w:w="2880" w:type="dxa"/>
            <w:shd w:val="clear" w:color="auto" w:fill="F1F6F8"/>
            <w:vAlign w:val="center"/>
          </w:tcPr>
          <w:p w14:paraId="20C51C9F" w14:textId="77777777" w:rsidR="007E708C" w:rsidRDefault="00000000">
            <w:pPr>
              <w:spacing w:after="20"/>
            </w:pPr>
            <w:r>
              <w:rPr>
                <w:sz w:val="16"/>
              </w:rPr>
              <w:t>Milestone forecast slips → prioritize primary comparison.</w:t>
            </w:r>
          </w:p>
        </w:tc>
        <w:tc>
          <w:tcPr>
            <w:tcW w:w="936" w:type="dxa"/>
            <w:shd w:val="clear" w:color="auto" w:fill="F1F6F8"/>
            <w:vAlign w:val="center"/>
          </w:tcPr>
          <w:p w14:paraId="44E7B124" w14:textId="77777777" w:rsidR="007E708C" w:rsidRDefault="00000000">
            <w:pPr>
              <w:spacing w:after="20"/>
            </w:pPr>
            <w:r>
              <w:rPr>
                <w:sz w:val="16"/>
              </w:rPr>
              <w:t>Name</w:t>
            </w:r>
          </w:p>
        </w:tc>
      </w:tr>
      <w:tr w:rsidR="007E708C" w14:paraId="1D513475" w14:textId="77777777">
        <w:trPr>
          <w:jc w:val="center"/>
        </w:trPr>
        <w:tc>
          <w:tcPr>
            <w:tcW w:w="2088" w:type="dxa"/>
            <w:vAlign w:val="center"/>
          </w:tcPr>
          <w:p w14:paraId="5AE3BBD4" w14:textId="77777777" w:rsidR="007E708C" w:rsidRDefault="00000000">
            <w:pPr>
              <w:spacing w:after="20"/>
            </w:pPr>
            <w:r>
              <w:rPr>
                <w:sz w:val="16"/>
              </w:rPr>
              <w:t>Robot or camera failure</w:t>
            </w:r>
          </w:p>
        </w:tc>
        <w:tc>
          <w:tcPr>
            <w:tcW w:w="1512" w:type="dxa"/>
            <w:vAlign w:val="center"/>
          </w:tcPr>
          <w:p w14:paraId="6DA99E1D" w14:textId="77777777" w:rsidR="007E708C" w:rsidRDefault="00000000">
            <w:pPr>
              <w:spacing w:after="20"/>
            </w:pPr>
            <w:r>
              <w:rPr>
                <w:sz w:val="16"/>
              </w:rPr>
              <w:t>Rate explicitly</w:t>
            </w:r>
          </w:p>
        </w:tc>
        <w:tc>
          <w:tcPr>
            <w:tcW w:w="2376" w:type="dxa"/>
            <w:vAlign w:val="center"/>
          </w:tcPr>
          <w:p w14:paraId="1F23A02B" w14:textId="77777777" w:rsidR="007E708C" w:rsidRDefault="00000000">
            <w:pPr>
              <w:spacing w:after="20"/>
            </w:pPr>
            <w:r>
              <w:rPr>
                <w:sz w:val="16"/>
              </w:rPr>
              <w:t>Preflight, backups, safe workspace.</w:t>
            </w:r>
          </w:p>
        </w:tc>
        <w:tc>
          <w:tcPr>
            <w:tcW w:w="2880" w:type="dxa"/>
            <w:vAlign w:val="center"/>
          </w:tcPr>
          <w:p w14:paraId="34C45F2C" w14:textId="77777777" w:rsidR="007E708C" w:rsidRDefault="00000000">
            <w:pPr>
              <w:spacing w:after="20"/>
            </w:pPr>
            <w:r>
              <w:rPr>
                <w:sz w:val="16"/>
              </w:rPr>
              <w:t>Abort condition triggered → stop safely, log and reschedule.</w:t>
            </w:r>
          </w:p>
        </w:tc>
        <w:tc>
          <w:tcPr>
            <w:tcW w:w="936" w:type="dxa"/>
            <w:vAlign w:val="center"/>
          </w:tcPr>
          <w:p w14:paraId="6C83F4BF" w14:textId="77777777" w:rsidR="007E708C" w:rsidRDefault="00000000">
            <w:pPr>
              <w:spacing w:after="20"/>
            </w:pPr>
            <w:r>
              <w:rPr>
                <w:sz w:val="16"/>
              </w:rPr>
              <w:t>Name</w:t>
            </w:r>
          </w:p>
        </w:tc>
      </w:tr>
      <w:tr w:rsidR="007E708C" w14:paraId="2B270CB4" w14:textId="77777777">
        <w:trPr>
          <w:jc w:val="center"/>
        </w:trPr>
        <w:tc>
          <w:tcPr>
            <w:tcW w:w="2088" w:type="dxa"/>
            <w:shd w:val="clear" w:color="auto" w:fill="F1F6F8"/>
            <w:vAlign w:val="center"/>
          </w:tcPr>
          <w:p w14:paraId="4F5623BA" w14:textId="77777777" w:rsidR="007E708C" w:rsidRDefault="00000000">
            <w:pPr>
              <w:spacing w:after="20"/>
            </w:pPr>
            <w:r>
              <w:rPr>
                <w:sz w:val="16"/>
              </w:rPr>
              <w:t>Inconsistent data/labels</w:t>
            </w:r>
          </w:p>
        </w:tc>
        <w:tc>
          <w:tcPr>
            <w:tcW w:w="1512" w:type="dxa"/>
            <w:shd w:val="clear" w:color="auto" w:fill="F1F6F8"/>
            <w:vAlign w:val="center"/>
          </w:tcPr>
          <w:p w14:paraId="36A56B64" w14:textId="77777777" w:rsidR="007E708C" w:rsidRDefault="00000000">
            <w:pPr>
              <w:spacing w:after="20"/>
            </w:pPr>
            <w:r>
              <w:rPr>
                <w:sz w:val="16"/>
              </w:rPr>
              <w:t>Rate explicitly</w:t>
            </w:r>
          </w:p>
        </w:tc>
        <w:tc>
          <w:tcPr>
            <w:tcW w:w="2376" w:type="dxa"/>
            <w:shd w:val="clear" w:color="auto" w:fill="F1F6F8"/>
            <w:vAlign w:val="center"/>
          </w:tcPr>
          <w:p w14:paraId="0315A67C" w14:textId="77777777" w:rsidR="007E708C" w:rsidRDefault="00000000">
            <w:pPr>
              <w:spacing w:after="20"/>
            </w:pPr>
            <w:r>
              <w:rPr>
                <w:sz w:val="16"/>
              </w:rPr>
              <w:t>Collection protocol, dataset checks, versioning.</w:t>
            </w:r>
          </w:p>
        </w:tc>
        <w:tc>
          <w:tcPr>
            <w:tcW w:w="2880" w:type="dxa"/>
            <w:shd w:val="clear" w:color="auto" w:fill="F1F6F8"/>
            <w:vAlign w:val="center"/>
          </w:tcPr>
          <w:p w14:paraId="70A09DA3" w14:textId="77777777" w:rsidR="007E708C" w:rsidRDefault="00000000">
            <w:pPr>
              <w:spacing w:after="20"/>
            </w:pPr>
            <w:r>
              <w:rPr>
                <w:sz w:val="16"/>
              </w:rPr>
              <w:t>QC threshold fails → quarantine and recollect/filter with record.</w:t>
            </w:r>
          </w:p>
        </w:tc>
        <w:tc>
          <w:tcPr>
            <w:tcW w:w="936" w:type="dxa"/>
            <w:shd w:val="clear" w:color="auto" w:fill="F1F6F8"/>
            <w:vAlign w:val="center"/>
          </w:tcPr>
          <w:p w14:paraId="5CCC7811" w14:textId="77777777" w:rsidR="007E708C" w:rsidRDefault="00000000">
            <w:pPr>
              <w:spacing w:after="20"/>
            </w:pPr>
            <w:r>
              <w:rPr>
                <w:sz w:val="16"/>
              </w:rPr>
              <w:t>Name</w:t>
            </w:r>
          </w:p>
        </w:tc>
      </w:tr>
      <w:tr w:rsidR="007E708C" w14:paraId="74FC34E8" w14:textId="77777777">
        <w:trPr>
          <w:jc w:val="center"/>
        </w:trPr>
        <w:tc>
          <w:tcPr>
            <w:tcW w:w="2088" w:type="dxa"/>
            <w:vAlign w:val="center"/>
          </w:tcPr>
          <w:p w14:paraId="141F17C8" w14:textId="77777777" w:rsidR="007E708C" w:rsidRDefault="00000000">
            <w:pPr>
              <w:spacing w:after="20"/>
            </w:pPr>
            <w:r>
              <w:rPr>
                <w:sz w:val="16"/>
              </w:rPr>
              <w:t>Too few evaluation trials</w:t>
            </w:r>
          </w:p>
        </w:tc>
        <w:tc>
          <w:tcPr>
            <w:tcW w:w="1512" w:type="dxa"/>
            <w:vAlign w:val="center"/>
          </w:tcPr>
          <w:p w14:paraId="07E00497" w14:textId="77777777" w:rsidR="007E708C" w:rsidRDefault="00000000">
            <w:pPr>
              <w:spacing w:after="20"/>
            </w:pPr>
            <w:r>
              <w:rPr>
                <w:sz w:val="16"/>
              </w:rPr>
              <w:t>Rate explicitly</w:t>
            </w:r>
          </w:p>
        </w:tc>
        <w:tc>
          <w:tcPr>
            <w:tcW w:w="2376" w:type="dxa"/>
            <w:vAlign w:val="center"/>
          </w:tcPr>
          <w:p w14:paraId="381CB96C" w14:textId="77777777" w:rsidR="007E708C" w:rsidRDefault="00000000">
            <w:pPr>
              <w:spacing w:after="20"/>
            </w:pPr>
            <w:r>
              <w:rPr>
                <w:sz w:val="16"/>
              </w:rPr>
              <w:t>Set trial budget and primary endpoint early.</w:t>
            </w:r>
          </w:p>
        </w:tc>
        <w:tc>
          <w:tcPr>
            <w:tcW w:w="2880" w:type="dxa"/>
            <w:vAlign w:val="center"/>
          </w:tcPr>
          <w:p w14:paraId="41023049" w14:textId="77777777" w:rsidR="007E708C" w:rsidRDefault="00000000">
            <w:pPr>
              <w:spacing w:after="20"/>
            </w:pPr>
            <w:r>
              <w:rPr>
                <w:sz w:val="16"/>
              </w:rPr>
              <w:t>Wide uncertainty → report inconclusive rather than overclaim.</w:t>
            </w:r>
          </w:p>
        </w:tc>
        <w:tc>
          <w:tcPr>
            <w:tcW w:w="936" w:type="dxa"/>
            <w:vAlign w:val="center"/>
          </w:tcPr>
          <w:p w14:paraId="0C034860" w14:textId="77777777" w:rsidR="007E708C" w:rsidRDefault="00000000">
            <w:pPr>
              <w:spacing w:after="20"/>
            </w:pPr>
            <w:r>
              <w:rPr>
                <w:sz w:val="16"/>
              </w:rPr>
              <w:t>Name</w:t>
            </w:r>
          </w:p>
        </w:tc>
      </w:tr>
      <w:tr w:rsidR="007E708C" w14:paraId="13A9AB93" w14:textId="77777777">
        <w:trPr>
          <w:jc w:val="center"/>
        </w:trPr>
        <w:tc>
          <w:tcPr>
            <w:tcW w:w="2088" w:type="dxa"/>
            <w:shd w:val="clear" w:color="auto" w:fill="F1F6F8"/>
            <w:vAlign w:val="center"/>
          </w:tcPr>
          <w:p w14:paraId="0A86A4AA" w14:textId="77777777" w:rsidR="007E708C" w:rsidRDefault="00000000">
            <w:pPr>
              <w:spacing w:after="20"/>
            </w:pPr>
            <w:r>
              <w:rPr>
                <w:sz w:val="16"/>
              </w:rPr>
              <w:t>Scope changes late</w:t>
            </w:r>
          </w:p>
        </w:tc>
        <w:tc>
          <w:tcPr>
            <w:tcW w:w="1512" w:type="dxa"/>
            <w:shd w:val="clear" w:color="auto" w:fill="F1F6F8"/>
            <w:vAlign w:val="center"/>
          </w:tcPr>
          <w:p w14:paraId="6A67D550" w14:textId="77777777" w:rsidR="007E708C" w:rsidRDefault="00000000">
            <w:pPr>
              <w:spacing w:after="20"/>
            </w:pPr>
            <w:r>
              <w:rPr>
                <w:sz w:val="16"/>
              </w:rPr>
              <w:t>Rate explicitly</w:t>
            </w:r>
          </w:p>
        </w:tc>
        <w:tc>
          <w:tcPr>
            <w:tcW w:w="2376" w:type="dxa"/>
            <w:shd w:val="clear" w:color="auto" w:fill="F1F6F8"/>
            <w:vAlign w:val="center"/>
          </w:tcPr>
          <w:p w14:paraId="2C6F49D0" w14:textId="77777777" w:rsidR="007E708C" w:rsidRDefault="00000000">
            <w:pPr>
              <w:spacing w:after="20"/>
            </w:pPr>
            <w:r>
              <w:rPr>
                <w:sz w:val="16"/>
              </w:rPr>
              <w:t>Change-control process and freeze.</w:t>
            </w:r>
          </w:p>
        </w:tc>
        <w:tc>
          <w:tcPr>
            <w:tcW w:w="2880" w:type="dxa"/>
            <w:shd w:val="clear" w:color="auto" w:fill="F1F6F8"/>
            <w:vAlign w:val="center"/>
          </w:tcPr>
          <w:p w14:paraId="446F6BAE" w14:textId="77777777" w:rsidR="007E708C" w:rsidRDefault="00000000">
            <w:pPr>
              <w:spacing w:after="20"/>
            </w:pPr>
            <w:r>
              <w:rPr>
                <w:sz w:val="16"/>
              </w:rPr>
              <w:t>New request → impact analysis and approval before work.</w:t>
            </w:r>
          </w:p>
        </w:tc>
        <w:tc>
          <w:tcPr>
            <w:tcW w:w="936" w:type="dxa"/>
            <w:shd w:val="clear" w:color="auto" w:fill="F1F6F8"/>
            <w:vAlign w:val="center"/>
          </w:tcPr>
          <w:p w14:paraId="0182D81E" w14:textId="77777777" w:rsidR="007E708C" w:rsidRDefault="00000000">
            <w:pPr>
              <w:spacing w:after="20"/>
            </w:pPr>
            <w:r>
              <w:rPr>
                <w:sz w:val="16"/>
              </w:rPr>
              <w:t>Name</w:t>
            </w:r>
          </w:p>
        </w:tc>
      </w:tr>
    </w:tbl>
    <w:p w14:paraId="6F27F47A" w14:textId="77777777" w:rsidR="007E708C" w:rsidRDefault="007E708C"/>
    <w:p w14:paraId="6ADADC00" w14:textId="77777777" w:rsidR="007E708C" w:rsidRDefault="00000000">
      <w:r>
        <w:t>Replace qualitative placeholders with the team’s agreed scale and project-specific ratings. Do not leave risk ratings as “Low/Med/High—rate explicitly” in the submitted report.</w:t>
      </w:r>
    </w:p>
    <w:p w14:paraId="6936CEFA" w14:textId="77777777" w:rsidR="007E708C" w:rsidRDefault="00000000">
      <w:pPr>
        <w:pStyle w:val="Heading1"/>
      </w:pPr>
      <w:r>
        <w:lastRenderedPageBreak/>
        <w:t>11. Writing standards for technical credibility</w:t>
      </w:r>
    </w:p>
    <w:p w14:paraId="76AF4B12" w14:textId="77777777" w:rsidR="007E708C" w:rsidRDefault="00000000">
      <w:pPr>
        <w:pStyle w:val="ListBullet"/>
        <w:spacing w:after="40"/>
      </w:pPr>
      <w:r>
        <w:t>One paragraph, one job: define the claim, present evidence/citation, then explain relevance to the project.</w:t>
      </w:r>
    </w:p>
    <w:p w14:paraId="3DDFF437" w14:textId="77777777" w:rsidR="007E708C" w:rsidRDefault="00000000">
      <w:pPr>
        <w:pStyle w:val="ListBullet"/>
        <w:spacing w:after="40"/>
      </w:pPr>
      <w:r>
        <w:t>Use exact model names and versions consistently. Do not alternate between shorthand names that could identify different releases.</w:t>
      </w:r>
    </w:p>
    <w:p w14:paraId="53A8B36D" w14:textId="77777777" w:rsidR="007E708C" w:rsidRDefault="00000000">
      <w:pPr>
        <w:pStyle w:val="ListBullet"/>
        <w:spacing w:after="40"/>
      </w:pPr>
      <w:r>
        <w:t>Distinguish planned work, implemented work, measured results, interpretation, and future work.</w:t>
      </w:r>
    </w:p>
    <w:p w14:paraId="09F84773" w14:textId="77777777" w:rsidR="007E708C" w:rsidRDefault="00000000">
      <w:pPr>
        <w:pStyle w:val="ListBullet"/>
        <w:spacing w:after="40"/>
      </w:pPr>
      <w:r>
        <w:t>Define abbreviations at first use and maintain a single acronym list. Correct “Artificial Intelligent” to “Artificial Intelligence” and standardize capitalization/hyphenation.</w:t>
      </w:r>
    </w:p>
    <w:p w14:paraId="14D9BB01" w14:textId="77777777" w:rsidR="007E708C" w:rsidRDefault="00000000">
      <w:pPr>
        <w:pStyle w:val="ListBullet"/>
        <w:spacing w:after="40"/>
      </w:pPr>
      <w:r>
        <w:t>Use tables for configurations and comparisons; use figures for architecture, data flow, results, and failure analysis. Give each a number, caption, units, and a discussion in the text.</w:t>
      </w:r>
    </w:p>
    <w:p w14:paraId="7FE7DFFD" w14:textId="77777777" w:rsidR="007E708C" w:rsidRDefault="00000000">
      <w:pPr>
        <w:pStyle w:val="ListBullet"/>
        <w:spacing w:after="40"/>
      </w:pPr>
      <w:r>
        <w:t>Use consistent units, decimal precision, denominators, and rounding. Keep trial-level raw data outside summary tables where appropriate.</w:t>
      </w:r>
    </w:p>
    <w:p w14:paraId="7D88E9D0" w14:textId="77777777" w:rsidR="007E708C" w:rsidRDefault="00000000">
      <w:pPr>
        <w:pStyle w:val="ListBullet"/>
        <w:spacing w:after="40"/>
      </w:pPr>
      <w:r>
        <w:t>Use cautious language: “measured,” “observed,” “is consistent with,” “suggests,” or “we hypothesize” according to evidence strength.</w:t>
      </w:r>
    </w:p>
    <w:p w14:paraId="087EC8FA" w14:textId="77777777" w:rsidR="007E708C" w:rsidRDefault="00000000">
      <w:pPr>
        <w:pStyle w:val="ListBullet"/>
        <w:spacing w:after="40"/>
      </w:pPr>
      <w:r>
        <w:t>Never fabricate missing results, citations, parameter counts, latency values, or data-collection details. Mark unknowns and resolve them.</w:t>
      </w:r>
    </w:p>
    <w:p w14:paraId="02F0CE67" w14:textId="77777777" w:rsidR="007E708C" w:rsidRDefault="00000000">
      <w:pPr>
        <w:pStyle w:val="Heading1"/>
      </w:pPr>
      <w:r>
        <w:t>12. Final pre-submission checklist</w:t>
      </w:r>
    </w:p>
    <w:p w14:paraId="6B2B0601" w14:textId="77777777" w:rsidR="007E708C" w:rsidRDefault="00000000">
      <w:pPr>
        <w:pStyle w:val="ListBullet"/>
        <w:spacing w:after="40"/>
      </w:pPr>
      <w:r>
        <w:t>☐ The official rubric and supervisor instructions have been checked.</w:t>
      </w:r>
    </w:p>
    <w:p w14:paraId="6C92443B" w14:textId="77777777" w:rsidR="007E708C" w:rsidRDefault="00000000">
      <w:pPr>
        <w:pStyle w:val="ListBullet"/>
        <w:spacing w:after="40"/>
      </w:pPr>
      <w:r>
        <w:t>☐ All template placeholders, duplicate sample headings, and incorrect cross-references are removed.</w:t>
      </w:r>
    </w:p>
    <w:p w14:paraId="4250838B" w14:textId="77777777" w:rsidR="007E708C" w:rsidRDefault="00000000">
      <w:pPr>
        <w:pStyle w:val="ListBullet"/>
        <w:spacing w:after="40"/>
      </w:pPr>
      <w:r>
        <w:t>☐ The research question, objectives, tasks, model list, and scope agree throughout.</w:t>
      </w:r>
    </w:p>
    <w:p w14:paraId="25D34BEE" w14:textId="77777777" w:rsidR="007E708C" w:rsidRDefault="00000000">
      <w:pPr>
        <w:pStyle w:val="ListBullet"/>
        <w:spacing w:after="40"/>
      </w:pPr>
      <w:r>
        <w:t>☐ The literature gap is narrow, evidence-backed, and acknowledges relevant counterevidence.</w:t>
      </w:r>
    </w:p>
    <w:p w14:paraId="3614BA89" w14:textId="77777777" w:rsidR="007E708C" w:rsidRDefault="00000000">
      <w:pPr>
        <w:pStyle w:val="ListBullet"/>
        <w:spacing w:after="40"/>
      </w:pPr>
      <w:r>
        <w:t>☐ All model and dataset identifiers/revisions are exact and documented.</w:t>
      </w:r>
    </w:p>
    <w:p w14:paraId="5444E1C6" w14:textId="77777777" w:rsidR="007E708C" w:rsidRDefault="00000000">
      <w:pPr>
        <w:pStyle w:val="ListBullet"/>
        <w:spacing w:after="40"/>
      </w:pPr>
      <w:r>
        <w:t>☐ Training and evaluation protocols are described sufficiently to reproduce them.</w:t>
      </w:r>
    </w:p>
    <w:p w14:paraId="7196581F" w14:textId="77777777" w:rsidR="007E708C" w:rsidRDefault="00000000">
      <w:pPr>
        <w:pStyle w:val="ListBullet"/>
        <w:spacing w:after="40"/>
      </w:pPr>
      <w:r>
        <w:t>☐ Success criteria, timeout, trial denominator, invalid-trial handling, and failure categories are defined.</w:t>
      </w:r>
    </w:p>
    <w:p w14:paraId="2FBF8C62" w14:textId="77777777" w:rsidR="007E708C" w:rsidRDefault="00000000">
      <w:pPr>
        <w:pStyle w:val="ListBullet"/>
        <w:spacing w:after="40"/>
      </w:pPr>
      <w:r>
        <w:t>☐ Efficiency metrics state device, precision, measurement procedure, and summary statistic.</w:t>
      </w:r>
    </w:p>
    <w:p w14:paraId="62794D76" w14:textId="77777777" w:rsidR="007E708C" w:rsidRDefault="00000000">
      <w:pPr>
        <w:pStyle w:val="ListBullet"/>
        <w:spacing w:after="40"/>
      </w:pPr>
      <w:r>
        <w:t>☐ Tables and plots are regenerated from raw logs using documented scripts.</w:t>
      </w:r>
    </w:p>
    <w:p w14:paraId="629D9B1B" w14:textId="77777777" w:rsidR="007E708C" w:rsidRDefault="00000000">
      <w:pPr>
        <w:pStyle w:val="ListBullet"/>
        <w:spacing w:after="40"/>
      </w:pPr>
      <w:r>
        <w:t>☐ Negative results, failures, protocol deviations, and limitations are reported honestly.</w:t>
      </w:r>
    </w:p>
    <w:p w14:paraId="53544295" w14:textId="77777777" w:rsidR="007E708C" w:rsidRDefault="00000000">
      <w:pPr>
        <w:pStyle w:val="ListBullet"/>
        <w:spacing w:after="40"/>
      </w:pPr>
      <w:r>
        <w:t>☐ Every important claim is in the claim ledger and has been verified or qualified.</w:t>
      </w:r>
    </w:p>
    <w:p w14:paraId="628B3DEC" w14:textId="77777777" w:rsidR="007E708C" w:rsidRDefault="00000000">
      <w:pPr>
        <w:pStyle w:val="ListBullet"/>
        <w:spacing w:after="40"/>
      </w:pPr>
      <w:r>
        <w:t>☐ Every objective maps to method, metric, result, and conclusion.</w:t>
      </w:r>
    </w:p>
    <w:p w14:paraId="12D360E0" w14:textId="77777777" w:rsidR="007E708C" w:rsidRDefault="00000000">
      <w:pPr>
        <w:pStyle w:val="ListBullet"/>
        <w:spacing w:after="40"/>
      </w:pPr>
      <w:r>
        <w:t>☐ In-text citations and reference list match in both directions; sources were opened and checked.</w:t>
      </w:r>
    </w:p>
    <w:p w14:paraId="5238388E" w14:textId="77777777" w:rsidR="007E708C" w:rsidRDefault="00000000">
      <w:pPr>
        <w:pStyle w:val="ListBullet"/>
        <w:spacing w:after="40"/>
      </w:pPr>
      <w:r>
        <w:t>☐ Figures, tables, equations, acronyms, page numbering, contents, and lists are updated.</w:t>
      </w:r>
    </w:p>
    <w:p w14:paraId="51DE8EDB" w14:textId="77777777" w:rsidR="007E708C" w:rsidRDefault="00000000">
      <w:pPr>
        <w:pStyle w:val="ListBullet"/>
        <w:spacing w:after="40"/>
      </w:pPr>
      <w:r>
        <w:t>☐ Code, data, videos, and factory/site details are shared only where permission and privacy allow.</w:t>
      </w:r>
    </w:p>
    <w:p w14:paraId="621B3748" w14:textId="77777777" w:rsidR="007E708C" w:rsidRDefault="00000000">
      <w:pPr>
        <w:pStyle w:val="ListBullet"/>
        <w:spacing w:after="40"/>
      </w:pPr>
      <w:r>
        <w:t>☐ An independent reviewer has attempted to find unsupported claims and reproducibility gaps.</w:t>
      </w:r>
    </w:p>
    <w:p w14:paraId="4924A92F" w14:textId="77777777" w:rsidR="007E708C" w:rsidRDefault="00000000">
      <w:pPr>
        <w:pStyle w:val="ListBullet"/>
        <w:spacing w:after="40"/>
      </w:pPr>
      <w:r>
        <w:t>☐ The final document has been proofread and opened on another device or viewer.</w:t>
      </w:r>
    </w:p>
    <w:p w14:paraId="1E7B5CB9" w14:textId="77777777" w:rsidR="007E708C" w:rsidRDefault="00000000">
      <w:pPr>
        <w:pStyle w:val="Heading1"/>
      </w:pPr>
      <w:r>
        <w:t>13. Suggested working files</w:t>
      </w:r>
    </w:p>
    <w:tbl>
      <w:tblPr>
        <w:tblStyle w:val="TableGrid"/>
        <w:tblW w:w="0" w:type="auto"/>
        <w:jc w:val="center"/>
        <w:tblLook w:val="04A0" w:firstRow="1" w:lastRow="0" w:firstColumn="1" w:lastColumn="0" w:noHBand="0" w:noVBand="1"/>
      </w:tblPr>
      <w:tblGrid>
        <w:gridCol w:w="2304"/>
        <w:gridCol w:w="2232"/>
        <w:gridCol w:w="5544"/>
      </w:tblGrid>
      <w:tr w:rsidR="007E708C" w14:paraId="3FABF65B" w14:textId="77777777">
        <w:trPr>
          <w:jc w:val="center"/>
        </w:trPr>
        <w:tc>
          <w:tcPr>
            <w:tcW w:w="2304" w:type="dxa"/>
            <w:shd w:val="clear" w:color="auto" w:fill="12304A"/>
            <w:vAlign w:val="center"/>
          </w:tcPr>
          <w:p w14:paraId="7DA0E737" w14:textId="77777777" w:rsidR="007E708C" w:rsidRDefault="00000000">
            <w:pPr>
              <w:spacing w:after="20"/>
            </w:pPr>
            <w:r>
              <w:rPr>
                <w:b/>
                <w:color w:val="FFFFFF"/>
                <w:sz w:val="17"/>
              </w:rPr>
              <w:t>File</w:t>
            </w:r>
          </w:p>
        </w:tc>
        <w:tc>
          <w:tcPr>
            <w:tcW w:w="2232" w:type="dxa"/>
            <w:shd w:val="clear" w:color="auto" w:fill="12304A"/>
            <w:vAlign w:val="center"/>
          </w:tcPr>
          <w:p w14:paraId="20D32A29" w14:textId="77777777" w:rsidR="007E708C" w:rsidRDefault="00000000">
            <w:pPr>
              <w:spacing w:after="20"/>
            </w:pPr>
            <w:r>
              <w:rPr>
                <w:b/>
                <w:color w:val="FFFFFF"/>
                <w:sz w:val="17"/>
              </w:rPr>
              <w:t>Purpose</w:t>
            </w:r>
          </w:p>
        </w:tc>
        <w:tc>
          <w:tcPr>
            <w:tcW w:w="5544" w:type="dxa"/>
            <w:shd w:val="clear" w:color="auto" w:fill="12304A"/>
            <w:vAlign w:val="center"/>
          </w:tcPr>
          <w:p w14:paraId="60052010" w14:textId="77777777" w:rsidR="007E708C" w:rsidRDefault="00000000">
            <w:pPr>
              <w:spacing w:after="20"/>
            </w:pPr>
            <w:r>
              <w:rPr>
                <w:b/>
                <w:color w:val="FFFFFF"/>
                <w:sz w:val="17"/>
              </w:rPr>
              <w:t>Minimum contents</w:t>
            </w:r>
          </w:p>
        </w:tc>
      </w:tr>
      <w:tr w:rsidR="007E708C" w14:paraId="0B60FFD9" w14:textId="77777777">
        <w:trPr>
          <w:jc w:val="center"/>
        </w:trPr>
        <w:tc>
          <w:tcPr>
            <w:tcW w:w="2304" w:type="dxa"/>
            <w:vAlign w:val="center"/>
          </w:tcPr>
          <w:p w14:paraId="4316D427" w14:textId="77777777" w:rsidR="007E708C" w:rsidRDefault="00000000">
            <w:pPr>
              <w:spacing w:after="20"/>
            </w:pPr>
            <w:r>
              <w:rPr>
                <w:sz w:val="16"/>
              </w:rPr>
              <w:t>report.docx</w:t>
            </w:r>
          </w:p>
        </w:tc>
        <w:tc>
          <w:tcPr>
            <w:tcW w:w="2232" w:type="dxa"/>
            <w:vAlign w:val="center"/>
          </w:tcPr>
          <w:p w14:paraId="5DD5C6DD" w14:textId="77777777" w:rsidR="007E708C" w:rsidRDefault="00000000">
            <w:pPr>
              <w:spacing w:after="20"/>
            </w:pPr>
            <w:r>
              <w:rPr>
                <w:sz w:val="16"/>
              </w:rPr>
              <w:t>Main report</w:t>
            </w:r>
          </w:p>
        </w:tc>
        <w:tc>
          <w:tcPr>
            <w:tcW w:w="5544" w:type="dxa"/>
            <w:vAlign w:val="center"/>
          </w:tcPr>
          <w:p w14:paraId="6D3AFF4C" w14:textId="77777777" w:rsidR="007E708C" w:rsidRDefault="00000000">
            <w:pPr>
              <w:spacing w:after="20"/>
            </w:pPr>
            <w:r>
              <w:rPr>
                <w:sz w:val="16"/>
              </w:rPr>
              <w:t>Official template structure; polished prose, figures, tables, citations.</w:t>
            </w:r>
          </w:p>
        </w:tc>
      </w:tr>
      <w:tr w:rsidR="007E708C" w14:paraId="5472F1AC" w14:textId="77777777">
        <w:trPr>
          <w:jc w:val="center"/>
        </w:trPr>
        <w:tc>
          <w:tcPr>
            <w:tcW w:w="2304" w:type="dxa"/>
            <w:shd w:val="clear" w:color="auto" w:fill="F1F6F8"/>
            <w:vAlign w:val="center"/>
          </w:tcPr>
          <w:p w14:paraId="2343D76A" w14:textId="77777777" w:rsidR="007E708C" w:rsidRDefault="00000000">
            <w:pPr>
              <w:spacing w:after="20"/>
            </w:pPr>
            <w:r>
              <w:rPr>
                <w:sz w:val="16"/>
              </w:rPr>
              <w:t>claim_ledger.xlsx</w:t>
            </w:r>
          </w:p>
        </w:tc>
        <w:tc>
          <w:tcPr>
            <w:tcW w:w="2232" w:type="dxa"/>
            <w:shd w:val="clear" w:color="auto" w:fill="F1F6F8"/>
            <w:vAlign w:val="center"/>
          </w:tcPr>
          <w:p w14:paraId="7CABBE18" w14:textId="77777777" w:rsidR="007E708C" w:rsidRDefault="00000000">
            <w:pPr>
              <w:spacing w:after="20"/>
            </w:pPr>
            <w:r>
              <w:rPr>
                <w:sz w:val="16"/>
              </w:rPr>
              <w:t>Fact-checking</w:t>
            </w:r>
          </w:p>
        </w:tc>
        <w:tc>
          <w:tcPr>
            <w:tcW w:w="5544" w:type="dxa"/>
            <w:shd w:val="clear" w:color="auto" w:fill="F1F6F8"/>
            <w:vAlign w:val="center"/>
          </w:tcPr>
          <w:p w14:paraId="63A88E96" w14:textId="77777777" w:rsidR="007E708C" w:rsidRDefault="00000000">
            <w:pPr>
              <w:spacing w:after="20"/>
            </w:pPr>
            <w:r>
              <w:rPr>
                <w:sz w:val="16"/>
              </w:rPr>
              <w:t>Claim IDs, type, source/run, verifier, status.</w:t>
            </w:r>
          </w:p>
        </w:tc>
      </w:tr>
      <w:tr w:rsidR="007E708C" w14:paraId="45204341" w14:textId="77777777">
        <w:trPr>
          <w:jc w:val="center"/>
        </w:trPr>
        <w:tc>
          <w:tcPr>
            <w:tcW w:w="2304" w:type="dxa"/>
            <w:vAlign w:val="center"/>
          </w:tcPr>
          <w:p w14:paraId="58AE43E0" w14:textId="77777777" w:rsidR="007E708C" w:rsidRDefault="00000000">
            <w:pPr>
              <w:spacing w:after="20"/>
            </w:pPr>
            <w:r>
              <w:rPr>
                <w:sz w:val="16"/>
              </w:rPr>
              <w:t>traceability.xlsx</w:t>
            </w:r>
          </w:p>
        </w:tc>
        <w:tc>
          <w:tcPr>
            <w:tcW w:w="2232" w:type="dxa"/>
            <w:vAlign w:val="center"/>
          </w:tcPr>
          <w:p w14:paraId="306ED3E6" w14:textId="77777777" w:rsidR="007E708C" w:rsidRDefault="00000000">
            <w:pPr>
              <w:spacing w:after="20"/>
            </w:pPr>
            <w:r>
              <w:rPr>
                <w:sz w:val="16"/>
              </w:rPr>
              <w:t>Scientific coherence</w:t>
            </w:r>
          </w:p>
        </w:tc>
        <w:tc>
          <w:tcPr>
            <w:tcW w:w="5544" w:type="dxa"/>
            <w:vAlign w:val="center"/>
          </w:tcPr>
          <w:p w14:paraId="26C3EB22" w14:textId="77777777" w:rsidR="007E708C" w:rsidRDefault="00000000">
            <w:pPr>
              <w:spacing w:after="20"/>
            </w:pPr>
            <w:r>
              <w:rPr>
                <w:sz w:val="16"/>
              </w:rPr>
              <w:t>Objective → method → metric → result → conclusion.</w:t>
            </w:r>
          </w:p>
        </w:tc>
      </w:tr>
      <w:tr w:rsidR="007E708C" w14:paraId="1624EB13" w14:textId="77777777">
        <w:trPr>
          <w:jc w:val="center"/>
        </w:trPr>
        <w:tc>
          <w:tcPr>
            <w:tcW w:w="2304" w:type="dxa"/>
            <w:shd w:val="clear" w:color="auto" w:fill="F1F6F8"/>
            <w:vAlign w:val="center"/>
          </w:tcPr>
          <w:p w14:paraId="01C0EE88" w14:textId="77777777" w:rsidR="007E708C" w:rsidRDefault="00000000">
            <w:pPr>
              <w:spacing w:after="20"/>
            </w:pPr>
            <w:r>
              <w:rPr>
                <w:sz w:val="16"/>
              </w:rPr>
              <w:t>experiment_protocol.md</w:t>
            </w:r>
          </w:p>
        </w:tc>
        <w:tc>
          <w:tcPr>
            <w:tcW w:w="2232" w:type="dxa"/>
            <w:shd w:val="clear" w:color="auto" w:fill="F1F6F8"/>
            <w:vAlign w:val="center"/>
          </w:tcPr>
          <w:p w14:paraId="618B89AE" w14:textId="77777777" w:rsidR="007E708C" w:rsidRDefault="00000000">
            <w:pPr>
              <w:spacing w:after="20"/>
            </w:pPr>
            <w:r>
              <w:rPr>
                <w:sz w:val="16"/>
              </w:rPr>
              <w:t>Frozen procedure</w:t>
            </w:r>
          </w:p>
        </w:tc>
        <w:tc>
          <w:tcPr>
            <w:tcW w:w="5544" w:type="dxa"/>
            <w:shd w:val="clear" w:color="auto" w:fill="F1F6F8"/>
            <w:vAlign w:val="center"/>
          </w:tcPr>
          <w:p w14:paraId="412DD3D8" w14:textId="77777777" w:rsidR="007E708C" w:rsidRDefault="00000000">
            <w:pPr>
              <w:spacing w:after="20"/>
            </w:pPr>
            <w:r>
              <w:rPr>
                <w:sz w:val="16"/>
              </w:rPr>
              <w:t>Dataset, models, configs, trial protocol, metrics, analysis, deviations.</w:t>
            </w:r>
          </w:p>
        </w:tc>
      </w:tr>
      <w:tr w:rsidR="007E708C" w14:paraId="144B7C21" w14:textId="77777777">
        <w:trPr>
          <w:jc w:val="center"/>
        </w:trPr>
        <w:tc>
          <w:tcPr>
            <w:tcW w:w="2304" w:type="dxa"/>
            <w:vAlign w:val="center"/>
          </w:tcPr>
          <w:p w14:paraId="215AF712" w14:textId="77777777" w:rsidR="007E708C" w:rsidRDefault="00000000">
            <w:pPr>
              <w:spacing w:after="20"/>
            </w:pPr>
            <w:r>
              <w:rPr>
                <w:sz w:val="16"/>
              </w:rPr>
              <w:t>risk_wbs.xlsx</w:t>
            </w:r>
          </w:p>
        </w:tc>
        <w:tc>
          <w:tcPr>
            <w:tcW w:w="2232" w:type="dxa"/>
            <w:vAlign w:val="center"/>
          </w:tcPr>
          <w:p w14:paraId="39C525BC" w14:textId="77777777" w:rsidR="007E708C" w:rsidRDefault="00000000">
            <w:pPr>
              <w:spacing w:after="20"/>
            </w:pPr>
            <w:r>
              <w:rPr>
                <w:sz w:val="16"/>
              </w:rPr>
              <w:t>Project control</w:t>
            </w:r>
          </w:p>
        </w:tc>
        <w:tc>
          <w:tcPr>
            <w:tcW w:w="5544" w:type="dxa"/>
            <w:vAlign w:val="center"/>
          </w:tcPr>
          <w:p w14:paraId="5B457FFA" w14:textId="77777777" w:rsidR="007E708C" w:rsidRDefault="00000000">
            <w:pPr>
              <w:spacing w:after="20"/>
            </w:pPr>
            <w:r>
              <w:rPr>
                <w:sz w:val="16"/>
              </w:rPr>
              <w:t>Work packages, owners, dates, risks, triggers, mitigation.</w:t>
            </w:r>
          </w:p>
        </w:tc>
      </w:tr>
      <w:tr w:rsidR="007E708C" w14:paraId="1C15CB5F" w14:textId="77777777">
        <w:trPr>
          <w:jc w:val="center"/>
        </w:trPr>
        <w:tc>
          <w:tcPr>
            <w:tcW w:w="2304" w:type="dxa"/>
            <w:shd w:val="clear" w:color="auto" w:fill="F1F6F8"/>
            <w:vAlign w:val="center"/>
          </w:tcPr>
          <w:p w14:paraId="2EE5BD74" w14:textId="77777777" w:rsidR="007E708C" w:rsidRDefault="00000000">
            <w:pPr>
              <w:spacing w:after="20"/>
            </w:pPr>
            <w:r>
              <w:rPr>
                <w:sz w:val="16"/>
              </w:rPr>
              <w:t>results/analysis scripts</w:t>
            </w:r>
          </w:p>
        </w:tc>
        <w:tc>
          <w:tcPr>
            <w:tcW w:w="2232" w:type="dxa"/>
            <w:shd w:val="clear" w:color="auto" w:fill="F1F6F8"/>
            <w:vAlign w:val="center"/>
          </w:tcPr>
          <w:p w14:paraId="3EA1DF36" w14:textId="77777777" w:rsidR="007E708C" w:rsidRDefault="00000000">
            <w:pPr>
              <w:spacing w:after="20"/>
            </w:pPr>
            <w:r>
              <w:rPr>
                <w:sz w:val="16"/>
              </w:rPr>
              <w:t>Reproducibility</w:t>
            </w:r>
          </w:p>
        </w:tc>
        <w:tc>
          <w:tcPr>
            <w:tcW w:w="5544" w:type="dxa"/>
            <w:shd w:val="clear" w:color="auto" w:fill="F1F6F8"/>
            <w:vAlign w:val="center"/>
          </w:tcPr>
          <w:p w14:paraId="62FCECD0" w14:textId="77777777" w:rsidR="007E708C" w:rsidRDefault="00000000">
            <w:pPr>
              <w:spacing w:after="20"/>
            </w:pPr>
            <w:r>
              <w:rPr>
                <w:sz w:val="16"/>
              </w:rPr>
              <w:t>Raw trial data, transformation scripts, generated tables and plots.</w:t>
            </w:r>
          </w:p>
        </w:tc>
      </w:tr>
      <w:tr w:rsidR="007E708C" w14:paraId="48D788DD" w14:textId="77777777">
        <w:trPr>
          <w:jc w:val="center"/>
        </w:trPr>
        <w:tc>
          <w:tcPr>
            <w:tcW w:w="2304" w:type="dxa"/>
            <w:vAlign w:val="center"/>
          </w:tcPr>
          <w:p w14:paraId="0B27ACE5" w14:textId="77777777" w:rsidR="007E708C" w:rsidRDefault="00000000">
            <w:pPr>
              <w:spacing w:after="20"/>
            </w:pPr>
            <w:r>
              <w:rPr>
                <w:sz w:val="16"/>
              </w:rPr>
              <w:t>README.md</w:t>
            </w:r>
          </w:p>
        </w:tc>
        <w:tc>
          <w:tcPr>
            <w:tcW w:w="2232" w:type="dxa"/>
            <w:vAlign w:val="center"/>
          </w:tcPr>
          <w:p w14:paraId="0C207535" w14:textId="77777777" w:rsidR="007E708C" w:rsidRDefault="00000000">
            <w:pPr>
              <w:spacing w:after="20"/>
            </w:pPr>
            <w:r>
              <w:rPr>
                <w:sz w:val="16"/>
              </w:rPr>
              <w:t>External reproducibility</w:t>
            </w:r>
          </w:p>
        </w:tc>
        <w:tc>
          <w:tcPr>
            <w:tcW w:w="5544" w:type="dxa"/>
            <w:vAlign w:val="center"/>
          </w:tcPr>
          <w:p w14:paraId="543D2594" w14:textId="77777777" w:rsidR="007E708C" w:rsidRDefault="00000000">
            <w:pPr>
              <w:spacing w:after="20"/>
            </w:pPr>
            <w:r>
              <w:rPr>
                <w:sz w:val="16"/>
              </w:rPr>
              <w:t>Environment, setup, data access, commands, checkpoint and evaluation instructions.</w:t>
            </w:r>
          </w:p>
        </w:tc>
      </w:tr>
    </w:tbl>
    <w:p w14:paraId="0FAA67EC" w14:textId="77777777" w:rsidR="007E708C" w:rsidRDefault="007E708C"/>
    <w:p w14:paraId="17616FDA" w14:textId="77777777" w:rsidR="007E708C" w:rsidRDefault="00000000">
      <w:pPr>
        <w:pStyle w:val="Heading1"/>
      </w:pPr>
      <w:r>
        <w:lastRenderedPageBreak/>
        <w:t>14. Immediate next steps</w:t>
      </w:r>
    </w:p>
    <w:p w14:paraId="100CAAA2" w14:textId="77777777" w:rsidR="007E708C" w:rsidRDefault="00000000">
      <w:pPr>
        <w:pStyle w:val="ListNumber"/>
        <w:spacing w:after="40"/>
      </w:pPr>
      <w:r>
        <w:t>Ask the supervisor for the marking rubric and confirm any mandatory formatting or content requirements.</w:t>
      </w:r>
    </w:p>
    <w:p w14:paraId="50FAB150" w14:textId="77777777" w:rsidR="007E708C" w:rsidRDefault="00000000">
      <w:pPr>
        <w:pStyle w:val="ListNumber"/>
        <w:spacing w:after="40"/>
      </w:pPr>
      <w:r>
        <w:t>Hold a scope-freeze meeting and resolve the seven issues in Section 3; record the decisions.</w:t>
      </w:r>
    </w:p>
    <w:p w14:paraId="3C712733" w14:textId="77777777" w:rsidR="007E708C" w:rsidRDefault="00000000">
      <w:pPr>
        <w:pStyle w:val="ListNumber"/>
        <w:spacing w:after="40"/>
      </w:pPr>
      <w:r>
        <w:t>Create the claim ledger, traceability matrix, WBS, and risk register before writing more background claims.</w:t>
      </w:r>
    </w:p>
    <w:p w14:paraId="5BF9A0E6" w14:textId="77777777" w:rsidR="007E708C" w:rsidRDefault="00000000">
      <w:pPr>
        <w:pStyle w:val="ListNumber"/>
        <w:spacing w:after="40"/>
      </w:pPr>
      <w:r>
        <w:t>Finalize the experimental protocol and run a small feasibility pilot.</w:t>
      </w:r>
    </w:p>
    <w:p w14:paraId="129E7B70" w14:textId="77777777" w:rsidR="007E708C" w:rsidRDefault="00000000">
      <w:pPr>
        <w:pStyle w:val="ListNumber"/>
        <w:spacing w:after="40"/>
      </w:pPr>
      <w:r>
        <w:t>Write the literature review and methodology around the frozen research question; update them only through documented changes.</w:t>
      </w:r>
    </w:p>
    <w:p w14:paraId="64F23008" w14:textId="77777777" w:rsidR="007E708C" w:rsidRDefault="00000000">
      <w:pPr>
        <w:pStyle w:val="ListNumber"/>
        <w:spacing w:after="40"/>
      </w:pPr>
      <w:r>
        <w:t>Use the four gates for each chapter and for the final report.</w:t>
      </w:r>
    </w:p>
    <w:p w14:paraId="3A299386" w14:textId="77777777" w:rsidR="007E708C" w:rsidRDefault="00000000">
      <w:r>
        <w:t>This guide is a working quality system, not a guarantee of a high grade or publication. The report’s strength will depend on the quality of the experiment, the evidence supporting the research gap, the clarity of implementation, and the honesty and precision of the conclusions.</w:t>
      </w:r>
    </w:p>
    <w:sectPr w:rsidR="007E708C" w:rsidSect="00034616">
      <w:headerReference w:type="default" r:id="rId8"/>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194D4B" w14:textId="77777777" w:rsidR="003C65C5" w:rsidRDefault="003C65C5">
      <w:pPr>
        <w:spacing w:after="0" w:line="240" w:lineRule="auto"/>
      </w:pPr>
      <w:r>
        <w:separator/>
      </w:r>
    </w:p>
  </w:endnote>
  <w:endnote w:type="continuationSeparator" w:id="0">
    <w:p w14:paraId="3EED8B57" w14:textId="77777777" w:rsidR="003C65C5" w:rsidRDefault="003C65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81F52" w14:textId="77777777" w:rsidR="007E708C" w:rsidRDefault="00000000">
    <w:pPr>
      <w:pStyle w:val="Footer"/>
      <w:jc w:val="center"/>
    </w:pPr>
    <w:r>
      <w:t>Working document — align with official AIP491 requirements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F3F1D" w14:textId="77777777" w:rsidR="003C65C5" w:rsidRDefault="003C65C5">
      <w:pPr>
        <w:spacing w:after="0" w:line="240" w:lineRule="auto"/>
      </w:pPr>
      <w:r>
        <w:separator/>
      </w:r>
    </w:p>
  </w:footnote>
  <w:footnote w:type="continuationSeparator" w:id="0">
    <w:p w14:paraId="60773A04" w14:textId="77777777" w:rsidR="003C65C5" w:rsidRDefault="003C65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EC452" w14:textId="77777777" w:rsidR="007E708C" w:rsidRDefault="00000000">
    <w:pPr>
      <w:pStyle w:val="Caption"/>
    </w:pPr>
    <w:r>
      <w:t>VISTA | REPORT WRITING &amp; QUALITY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1786A22"/>
    <w:lvl w:ilvl="0">
      <w:start w:val="1"/>
      <w:numFmt w:val="bullet"/>
      <w:pStyle w:val="ListBullet"/>
      <w:lvlText w:val=""/>
      <w:lvlJc w:val="left"/>
      <w:pPr>
        <w:tabs>
          <w:tab w:val="num" w:pos="360"/>
        </w:tabs>
        <w:ind w:left="360" w:hanging="360"/>
      </w:pPr>
      <w:rPr>
        <w:rFonts w:ascii="Symbol" w:hAnsi="Symbol" w:hint="default"/>
      </w:rPr>
    </w:lvl>
  </w:abstractNum>
  <w:num w:numId="1" w16cid:durableId="1500147911">
    <w:abstractNumId w:val="8"/>
  </w:num>
  <w:num w:numId="2" w16cid:durableId="995231293">
    <w:abstractNumId w:val="6"/>
  </w:num>
  <w:num w:numId="3" w16cid:durableId="1236279162">
    <w:abstractNumId w:val="5"/>
  </w:num>
  <w:num w:numId="4" w16cid:durableId="1180898196">
    <w:abstractNumId w:val="4"/>
  </w:num>
  <w:num w:numId="5" w16cid:durableId="1227450061">
    <w:abstractNumId w:val="7"/>
  </w:num>
  <w:num w:numId="6" w16cid:durableId="1742755793">
    <w:abstractNumId w:val="3"/>
  </w:num>
  <w:num w:numId="7" w16cid:durableId="1810437481">
    <w:abstractNumId w:val="2"/>
  </w:num>
  <w:num w:numId="8" w16cid:durableId="577448460">
    <w:abstractNumId w:val="1"/>
  </w:num>
  <w:num w:numId="9" w16cid:durableId="9017976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CE8"/>
    <w:rsid w:val="00034616"/>
    <w:rsid w:val="0006063C"/>
    <w:rsid w:val="0015074B"/>
    <w:rsid w:val="00153BB7"/>
    <w:rsid w:val="001F1AD7"/>
    <w:rsid w:val="0029639D"/>
    <w:rsid w:val="00326F90"/>
    <w:rsid w:val="003C65C5"/>
    <w:rsid w:val="007A6685"/>
    <w:rsid w:val="007E708C"/>
    <w:rsid w:val="008B6C49"/>
    <w:rsid w:val="00AA1D8D"/>
    <w:rsid w:val="00B47730"/>
    <w:rsid w:val="00BA1089"/>
    <w:rsid w:val="00BE2E84"/>
    <w:rsid w:val="00C769F9"/>
    <w:rsid w:val="00CB0664"/>
    <w:rsid w:val="00D37094"/>
    <w:rsid w:val="00FC693F"/>
    <w:rsid w:val="00FF54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655364"/>
  <w14:defaultImageDpi w14:val="300"/>
  <w15:docId w15:val="{CEBDFB7F-C917-4393-8EA8-F58DD4406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19"/>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2304A"/>
      <w:sz w:val="34"/>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76B87"/>
      <w:sz w:val="24"/>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176B8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12304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321</TotalTime>
  <Pages>1</Pages>
  <Words>4208</Words>
  <Characters>23990</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28142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Gia Phát Nguyễn</cp:lastModifiedBy>
  <cp:revision>4</cp:revision>
  <dcterms:created xsi:type="dcterms:W3CDTF">2013-12-23T23:15:00Z</dcterms:created>
  <dcterms:modified xsi:type="dcterms:W3CDTF">2026-10-30T03:29:00Z</dcterms:modified>
  <cp:category/>
</cp:coreProperties>
</file>