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— MP CareerSetu</w:t>
      </w:r>
    </w:p>
    <w:p>
      <w:pPr>
        <w:spacing w:after="280"/>
      </w:pPr>
      <w:r>
        <w:rPr>
          <w:b/>
          <w:color w:val="2F6FDB"/>
          <w:sz w:val="22"/>
        </w:rPr>
        <w:t>AI-Powered Career Readiness &amp; Employability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Hackathon positioning: Build a focused, high-confidence MVP that helps MP students move from academic profile → career target → skill gap → action plan → opportunity → interview readiness.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MP CareerSetu is an AI-enabled student career platform designed for the Madhya Pradesh government/public-service context. It analyses a student’s academic profile, skills, resume and career interests, then converts that information into an actionable career plan. The MVP prioritizes demonstrable outcomes over breadth: a student should leave the platform knowing what career to target, what skills are missing, what to learn next, which opportunities fit, and how prepared they are for selection.</w:t>
      </w:r>
    </w:p>
    <w:p>
      <w:pPr>
        <w:pStyle w:val="Heading1"/>
      </w:pPr>
      <w:r>
        <w:t>2. Problem Statement Alignment</w:t>
      </w:r>
    </w:p>
    <w:p>
      <w:r>
        <w:t>The solution directly addresses the challenge requirements for an AI-enabled platform that can:</w:t>
      </w:r>
    </w:p>
    <w:p>
      <w:pPr>
        <w:pStyle w:val="ListBullet"/>
        <w:spacing w:after="40"/>
      </w:pPr>
      <w:r>
        <w:t>Analyze student profiles and academic records.</w:t>
      </w:r>
    </w:p>
    <w:p>
      <w:pPr>
        <w:pStyle w:val="ListBullet"/>
        <w:spacing w:after="40"/>
      </w:pPr>
      <w:r>
        <w:t>Recommend career paths and government employment opportunities.</w:t>
      </w:r>
    </w:p>
    <w:p>
      <w:pPr>
        <w:pStyle w:val="ListBullet"/>
        <w:spacing w:after="40"/>
      </w:pPr>
      <w:r>
        <w:t>Suggest skill gaps and learning interventions.</w:t>
      </w:r>
    </w:p>
    <w:p>
      <w:pPr>
        <w:pStyle w:val="ListBullet"/>
        <w:spacing w:after="40"/>
      </w:pPr>
      <w:r>
        <w:t>Recommend courses and certifications.</w:t>
      </w:r>
    </w:p>
    <w:p>
      <w:pPr>
        <w:pStyle w:val="ListBullet"/>
        <w:spacing w:after="40"/>
      </w:pPr>
      <w:r>
        <w:t>Match internships and job opportunities.</w:t>
      </w:r>
    </w:p>
    <w:p>
      <w:pPr>
        <w:pStyle w:val="ListBullet"/>
        <w:spacing w:after="40"/>
      </w:pPr>
      <w:r>
        <w:t>Generate AI-based resume improvements.</w:t>
      </w:r>
    </w:p>
    <w:p>
      <w:pPr>
        <w:pStyle w:val="ListBullet"/>
        <w:spacing w:after="40"/>
      </w:pPr>
      <w:r>
        <w:t>Conduct mock interviews.</w:t>
      </w:r>
    </w:p>
    <w:p>
      <w:pPr>
        <w:pStyle w:val="Heading1"/>
      </w:pPr>
      <w:r>
        <w:t>3. Product Vision</w:t>
      </w:r>
    </w:p>
    <w:p>
      <w:r>
        <w:t>Make career guidance personalized, evidence-driven and actionable for students across Madhya Pradesh, especially students who do not have access to high-quality one-to-one career counselling.</w:t>
      </w:r>
    </w:p>
    <w:p>
      <w:pPr>
        <w:pStyle w:val="Heading1"/>
      </w:pPr>
      <w:r>
        <w:t>4. Goals and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Goals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Non-Goals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Provide personalized career recommendations using profile evidence.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Replace human career counsellors for high-stakes decisions.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Quantify readiness with an explainable Career Readiness Score.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Guarantee job placement or selection outcomes.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Turn skill gaps into a concrete 30/60/90-day roadmap.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Train custom foundation models during the hackathon.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Connect students to relevant courses, internships, jobs and government roles.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Serve as the final authority on eligibility; official sources remain authoritative.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Deliver a polished end-to-end MVP suitable for live judging.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Build a full-scale government employment exchange in v1.</w:t>
            </w:r>
          </w:p>
        </w:tc>
      </w:tr>
    </w:tbl>
    <w:p>
      <w:pPr>
        <w:spacing w:after="0"/>
      </w:pPr>
    </w:p>
    <w:p>
      <w:pPr>
        <w:pStyle w:val="Heading1"/>
      </w:pPr>
      <w:r>
        <w:t>5.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Primary Outcome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College student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Does not know which career fits or what to learn next.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Personalized target career + roadmap.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Final-year student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Needs resume, jobs and interview preparation.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Improved resume + matched opportunities + mock interview.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Recent graduate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Needs government/private job discovery and skill-gap guidance.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Opportunity shortlist + readiness plan.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Career counsellor / placement cell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Needs scalable student insights.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Student-level dashboard and intervention suggestions.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Program administrator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Needs aggregate insights without exposing unnecessary personal data.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Anonymized trends and intervention metrics.</w:t>
            </w:r>
          </w:p>
        </w:tc>
      </w:tr>
    </w:tbl>
    <w:p>
      <w:pPr>
        <w:spacing w:after="0"/>
      </w:pPr>
    </w:p>
    <w:p>
      <w:pPr>
        <w:pStyle w:val="Heading1"/>
      </w:pPr>
      <w:r>
        <w:t>6. Core User Journey</w:t>
      </w:r>
    </w:p>
    <w:p>
      <w:r>
        <w:t>Onboarding → Profile completion → Resume upload → Career assessment → Career Readiness Score → Recommended career paths → Skill-gap analysis → Personalized roadmap → Course/certification suggestions → Opportunity matching → Resume improvement → Mock interview → Progress tracking.</w:t>
      </w:r>
    </w:p>
    <w:p>
      <w:pPr>
        <w:pStyle w:val="Heading1"/>
      </w:pPr>
      <w:r>
        <w:t>7. MVP Feature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56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Student Profile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Academic details, branch, semester, skills, interests, location, preferred career domains.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Profile can be completed and edited; score can be recalculated.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AI Profile Analysis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LLM-backed analysis of profile and resume.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Produces structured strengths, weaknesses and evidence.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Career Readiness Score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Explainable 0–100 score across dimensions.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Shows score plus dimension-level breakdown and reasons.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Career Recommendations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Top 3 career paths with fit explanation.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Each recommendation includes evidence, missing skills and next steps.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Skill Gap Engine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Compares current skills to target-role requirements.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Produces ranked skill gaps and suggested learning actions.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90-Day Roadmap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Weekly milestones for learning/projects/interview preparation.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Generates a coherent roadmap with measurable tasks.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Opportunity Matching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Matches seeded internships/jobs/government roles using structured filters + semantic scoring.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Returns ranked opportunities with match reasons.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Resume Copilot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AI suggestions and targeted rewrite.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Generates improved bullets without inventing facts.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Mock Interview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Role-specific conversational interview with feedback.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Asks questions, captures answers and returns rubric-based feedback.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Course/Certification Discovery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Maps gaps to curated courses/certifications.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Shows relevance and reason for each recommendation.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Progress Tracking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Roadmap completion and score trend.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Student can mark tasks complete and see progress.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Admin Dashboard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Aggregate usage and common skill gaps.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Shows anonymized summary for demo/admin role.</w:t>
            </w:r>
          </w:p>
        </w:tc>
      </w:tr>
      <w:tr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Hindi Voice Interaction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Speech-to-text + spoken response for selected workflows.</w:t>
            </w:r>
          </w:p>
        </w:tc>
        <w:tc>
          <w:tcPr>
            <w:tcW w:type="dxa" w:w="2556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Works for at least one supported voice flow in demo.</w:t>
            </w:r>
          </w:p>
        </w:tc>
      </w:tr>
    </w:tbl>
    <w:p>
      <w:pPr>
        <w:spacing w:after="0"/>
      </w:pPr>
    </w:p>
    <w:p>
      <w:pPr>
        <w:pStyle w:val="Heading1"/>
      </w:pPr>
      <w:r>
        <w:t>8. Product Differentiator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4213D"/>
                <w:sz w:val="20"/>
              </w:rPr>
              <w:t>Differentiator: “Readiness → Action” rather than “Chatbot → Answer”. Every AI output must lead to a measurable next step.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Explainable readiness scoring rather than generic AI advice.</w:t>
      </w:r>
    </w:p>
    <w:p>
      <w:pPr>
        <w:pStyle w:val="ListBullet"/>
        <w:spacing w:after="40"/>
      </w:pPr>
      <w:r>
        <w:t>Evidence-backed recommendations tied to the student profile.</w:t>
      </w:r>
    </w:p>
    <w:p>
      <w:pPr>
        <w:pStyle w:val="ListBullet"/>
        <w:spacing w:after="40"/>
      </w:pPr>
      <w:r>
        <w:t>Government employment opportunities as a first-class destination.</w:t>
      </w:r>
    </w:p>
    <w:p>
      <w:pPr>
        <w:pStyle w:val="ListBullet"/>
        <w:spacing w:after="40"/>
      </w:pPr>
      <w:r>
        <w:t>A 90-day action plan that converts recommendations into tasks.</w:t>
      </w:r>
    </w:p>
    <w:p>
      <w:pPr>
        <w:pStyle w:val="ListBullet"/>
        <w:spacing w:after="40"/>
      </w:pPr>
      <w:r>
        <w:t>One continuous journey from profile to mock interview.</w:t>
      </w:r>
    </w:p>
    <w:p>
      <w:pPr>
        <w:pStyle w:val="Heading1"/>
      </w:pPr>
      <w:r>
        <w:t>9. Career Readiness Score Model</w:t>
      </w:r>
    </w:p>
    <w:p>
      <w:r>
        <w:t>For the MVP, use a transparent weighted model rather than an opaque ML model. Suggested dimensions: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408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Example Signals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Technical / domain skills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Role-specific skill coverage, projects, assessments.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Academic foundation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Relevant subjects, consistency, CGPA/grades where provided.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Projects / practical evidence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Projects, internships, GitHub links, certifications.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Resume quality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Structure, specificity, role alignment, measurable evidence.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Communication / interview readiness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Mock interview performance, answer clarity, confidence indicators.</w:t>
            </w:r>
          </w:p>
        </w:tc>
      </w:tr>
      <w:tr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Career alignment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10%</w:t>
            </w:r>
          </w:p>
        </w:tc>
        <w:tc>
          <w:tcPr>
            <w:tcW w:type="dxa" w:w="34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Interest/goal consistency with profile and target role.</w:t>
            </w:r>
          </w:p>
        </w:tc>
      </w:tr>
    </w:tbl>
    <w:p>
      <w:pPr>
        <w:spacing w:after="0"/>
      </w:pPr>
    </w:p>
    <w:p>
      <w:r>
        <w:t>Score must always be presented as an advisory indicator, not a hiring decision.</w:t>
      </w:r>
    </w:p>
    <w:p>
      <w:pPr>
        <w:pStyle w:val="Heading1"/>
      </w:pPr>
      <w:r>
        <w:t>10. Opportunity Matching</w:t>
      </w:r>
    </w:p>
    <w:p>
      <w:r>
        <w:t>Use a hybrid approach: hard filters first, semantic relevance second. Hard filters include location, education level, branch/discipline, experience and explicit eligibility where available. Semantic ranking then considers skill overlap, career goal, interests and roadmap alignment.</w:t>
      </w:r>
    </w:p>
    <w:p>
      <w:pPr>
        <w:pStyle w:val="Heading1"/>
      </w:pPr>
      <w:r>
        <w:t>11. AI Safety &amp; Trust Requirements</w:t>
      </w:r>
    </w:p>
    <w:p>
      <w:pPr>
        <w:pStyle w:val="ListBullet"/>
        <w:spacing w:after="40"/>
      </w:pPr>
      <w:r>
        <w:t>Never invent a qualification, job, deadline, salary, eligibility rule or certification.</w:t>
      </w:r>
    </w:p>
    <w:p>
      <w:pPr>
        <w:pStyle w:val="ListBullet"/>
        <w:spacing w:after="40"/>
      </w:pPr>
      <w:r>
        <w:t>Display source/last-verified metadata for opportunities where possible.</w:t>
      </w:r>
    </w:p>
    <w:p>
      <w:pPr>
        <w:pStyle w:val="ListBullet"/>
        <w:spacing w:after="40"/>
      </w:pPr>
      <w:r>
        <w:t>Explicitly label inferred information and uncertainty.</w:t>
      </w:r>
    </w:p>
    <w:p>
      <w:pPr>
        <w:pStyle w:val="ListBullet"/>
        <w:spacing w:after="40"/>
      </w:pPr>
      <w:r>
        <w:t>Keep user-provided resumes and academic records private by default.</w:t>
      </w:r>
    </w:p>
    <w:p>
      <w:pPr>
        <w:pStyle w:val="ListBullet"/>
        <w:spacing w:after="40"/>
      </w:pPr>
      <w:r>
        <w:t>Do not use sensitive personal attributes for career ranking.</w:t>
      </w:r>
    </w:p>
    <w:p>
      <w:pPr>
        <w:pStyle w:val="ListBullet"/>
        <w:spacing w:after="40"/>
      </w:pPr>
      <w:r>
        <w:t>Provide “Why am I seeing this?” explanations for recommendations.</w:t>
      </w:r>
    </w:p>
    <w:p>
      <w:pPr>
        <w:pStyle w:val="ListBullet"/>
        <w:spacing w:after="40"/>
      </w:pPr>
      <w:r>
        <w:t>Allow users to correct profile data and regenerate outputs.</w:t>
      </w:r>
    </w:p>
    <w:p>
      <w:pPr>
        <w:pStyle w:val="Heading1"/>
      </w:pPr>
      <w:r>
        <w:t>12. Success Metrics for the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fill="14213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MVP Target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Onboarding completion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≥ 80% of demo users reach profile analysis.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Time to first useful recommendation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&lt; 2 minutes after profile completion.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Recommendation explanation coverage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100% of career recommendations show rationale.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Roadmap generation success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≥ 95% of valid profiles generate a roadmap.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Opportunity relevance in curated dataset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/>
            </w:pPr>
            <w:r>
              <w:rPr>
                <w:sz w:val="17"/>
              </w:rPr>
              <w:t>≥ 70% of top-5 opportunities judged relevant in manual test.</w:t>
            </w:r>
          </w:p>
        </w:tc>
      </w:tr>
      <w:tr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Demo reliability</w:t>
            </w:r>
          </w:p>
        </w:tc>
        <w:tc>
          <w:tcPr>
            <w:tcW w:type="dxa" w:w="511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 P0 failure in three consecutive full demo runs.</w:t>
            </w:r>
          </w:p>
        </w:tc>
      </w:tr>
    </w:tbl>
    <w:p>
      <w:pPr>
        <w:spacing w:after="0"/>
      </w:pPr>
    </w:p>
    <w:p>
      <w:pPr>
        <w:pStyle w:val="Heading1"/>
      </w:pPr>
      <w:r>
        <w:t>13. Hackathon Demo Script</w:t>
      </w:r>
    </w:p>
    <w:p>
      <w:pPr>
        <w:pStyle w:val="ListBullet"/>
        <w:spacing w:after="40"/>
      </w:pPr>
      <w:r>
        <w:t>Start with a student persona and one concrete career goal.</w:t>
      </w:r>
    </w:p>
    <w:p>
      <w:pPr>
        <w:pStyle w:val="ListBullet"/>
        <w:spacing w:after="40"/>
      </w:pPr>
      <w:r>
        <w:t>Complete the profile and upload a sample resume.</w:t>
      </w:r>
    </w:p>
    <w:p>
      <w:pPr>
        <w:pStyle w:val="ListBullet"/>
        <w:spacing w:after="40"/>
      </w:pPr>
      <w:r>
        <w:t>Show the AI profile diagnosis and Career Readiness Score.</w:t>
      </w:r>
    </w:p>
    <w:p>
      <w:pPr>
        <w:pStyle w:val="ListBullet"/>
        <w:spacing w:after="40"/>
      </w:pPr>
      <w:r>
        <w:t>Click into a recommended career and show skill gaps + evidence.</w:t>
      </w:r>
    </w:p>
    <w:p>
      <w:pPr>
        <w:pStyle w:val="ListBullet"/>
        <w:spacing w:after="40"/>
      </w:pPr>
      <w:r>
        <w:t>Generate the 90-day roadmap and mark one task complete.</w:t>
      </w:r>
    </w:p>
    <w:p>
      <w:pPr>
        <w:pStyle w:val="ListBullet"/>
        <w:spacing w:after="40"/>
      </w:pPr>
      <w:r>
        <w:t>Show matched opportunities and explain why one ranks highly.</w:t>
      </w:r>
    </w:p>
    <w:p>
      <w:pPr>
        <w:pStyle w:val="ListBullet"/>
        <w:spacing w:after="40"/>
      </w:pPr>
      <w:r>
        <w:t>Run a short mock interview and show the feedback report.</w:t>
      </w:r>
    </w:p>
    <w:p>
      <w:pPr>
        <w:pStyle w:val="ListBullet"/>
        <w:spacing w:after="40"/>
      </w:pPr>
      <w:r>
        <w:t>Finish with an impact dashboard: readiness, interventions and opportunities unlocked.</w:t>
      </w:r>
    </w:p>
    <w:p>
      <w:pPr>
        <w:pStyle w:val="Heading1"/>
      </w:pPr>
      <w:r>
        <w:t>14. Future Scope</w:t>
      </w:r>
    </w:p>
    <w:p>
      <w:pPr>
        <w:pStyle w:val="ListBullet"/>
        <w:spacing w:after="40"/>
      </w:pPr>
      <w:r>
        <w:t>Integration with verified government opportunity feeds and scholarship services.</w:t>
      </w:r>
    </w:p>
    <w:p>
      <w:pPr>
        <w:pStyle w:val="ListBullet"/>
        <w:spacing w:after="40"/>
      </w:pPr>
      <w:r>
        <w:t>Institution/college dashboards and placement analytics.</w:t>
      </w:r>
    </w:p>
    <w:p>
      <w:pPr>
        <w:pStyle w:val="ListBullet"/>
        <w:spacing w:after="40"/>
      </w:pPr>
      <w:r>
        <w:t>Regional language voice assistant and low-bandwidth mode.</w:t>
      </w:r>
    </w:p>
    <w:p>
      <w:pPr>
        <w:pStyle w:val="ListBullet"/>
        <w:spacing w:after="40"/>
      </w:pPr>
      <w:r>
        <w:t>Career assessments and skill verification.</w:t>
      </w:r>
    </w:p>
    <w:p>
      <w:pPr>
        <w:pStyle w:val="ListBullet"/>
        <w:spacing w:after="40"/>
      </w:pPr>
      <w:r>
        <w:t>Employer-side matching and apprenticeship workflows.</w:t>
      </w:r>
    </w:p>
    <w:p>
      <w:pPr>
        <w:pStyle w:val="ListBullet"/>
        <w:spacing w:after="40"/>
      </w:pPr>
      <w:r>
        <w:t>Longitudinal outcomes: skill completion → application → interview → placement.</w:t>
      </w:r>
    </w:p>
    <w:p>
      <w:pPr>
        <w:spacing w:before="240"/>
      </w:pPr>
      <w:r>
        <w:rPr>
          <w:i/>
          <w:color w:val="6B7280"/>
          <w:sz w:val="16"/>
        </w:rPr>
        <w:t>Product assumption: This PRD is written for a hackathon MVP, not a production government deployment. Data integrations and eligibility rules must be verified before real-world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MP CareerSetu  •  Confidential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6FDB"/>
        <w:sz w:val="16"/>
      </w:rPr>
      <w:t>MP ONLINE HACKATHON 2026  | 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F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