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Национальный исследовательский ядерный университет «МИФИ»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Интеллектуальных Кибернетических Систем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«Компьютерные системы и технологии»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Техническое задание на тему:</w:t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«Агрегатор IT вакансий»</w:t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Б20-523</w:t>
        <w:tab/>
        <w:t xml:space="preserve">/_______________ /</w:t>
        <w:tab/>
        <w:t xml:space="preserve">Колойденко С.Д.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</w:t>
        <w:tab/>
        <w:tab/>
        <w:t xml:space="preserve">/ _______________ /</w:t>
        <w:tab/>
        <w:t xml:space="preserve">   Григорьев М.П.</w:t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</w:t>
        <w:tab/>
        <w:tab/>
        <w:t xml:space="preserve">/ _______________ /  Хисамутдинов М.А.</w:t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</w:t>
      </w:r>
    </w:p>
    <w:p w:rsidR="00000000" w:rsidDel="00000000" w:rsidP="00000000" w:rsidRDefault="00000000" w:rsidRPr="00000000" w14:paraId="0000001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2023г.</w:t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 Введение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1.1 Наименование программы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1.2 Краткая характеристика области применения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 Назначение разработки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2.1 Функциональное назначение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 Требования к программе или программному изделию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3.1 Требования к серверной части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3.2 Требование к взаимодействию клиентской и серверной частей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3.3 Требование к клиентской части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hlwvl9vrh0g6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 Технико-экономические показатели</w:t>
            </w:r>
          </w:hyperlink>
          <w:hyperlink w:anchor="_hlwvl9vrh0g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_hlwvl9vrh0g6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СПИСОК ИСПОЛЬЗОВАННЫХ ИСТОЧНИКОВ</w:t>
          </w:r>
          <w:hyperlink w:anchor="_hlwvl9vrh0g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_hlwvl9vrh0g6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1"/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8yhyh9ario9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02A">
      <w:pPr>
        <w:pStyle w:val="Heading2"/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Наименование программы</w:t>
      </w:r>
    </w:p>
    <w:p w:rsidR="00000000" w:rsidDel="00000000" w:rsidP="00000000" w:rsidRDefault="00000000" w:rsidRPr="00000000" w14:paraId="0000002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программы – «IT-Jobs».</w:t>
      </w:r>
    </w:p>
    <w:p w:rsidR="00000000" w:rsidDel="00000000" w:rsidP="00000000" w:rsidRDefault="00000000" w:rsidRPr="00000000" w14:paraId="0000002C">
      <w:pPr>
        <w:pStyle w:val="Heading2"/>
        <w:spacing w:after="0" w:before="4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Краткая характеристика области применения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студентов старших курсов и выпускников IT направлений актуален вопрос поиска работы. Этот процесс подразумевает просмотр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различных порталов с вакансиями, таких как hh.ru, career.habr.com и superjob.ru. Возникает потребность в централизованном сайте, на котором можно посмотреть интересующие активные вакансии или требования к уже закрытым вакансиям.</w:t>
      </w:r>
    </w:p>
    <w:p w:rsidR="00000000" w:rsidDel="00000000" w:rsidP="00000000" w:rsidRDefault="00000000" w:rsidRPr="00000000" w14:paraId="0000002E">
      <w:pPr>
        <w:pStyle w:val="Heading1"/>
        <w:spacing w:after="0" w:before="24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Назначение разработки</w:t>
      </w:r>
    </w:p>
    <w:p w:rsidR="00000000" w:rsidDel="00000000" w:rsidP="00000000" w:rsidRDefault="00000000" w:rsidRPr="00000000" w14:paraId="0000002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будет использоваться для упрощения поиска работы в IT отрасли.</w:t>
      </w:r>
    </w:p>
    <w:p w:rsidR="00000000" w:rsidDel="00000000" w:rsidP="00000000" w:rsidRDefault="00000000" w:rsidRPr="00000000" w14:paraId="00000030">
      <w:pPr>
        <w:pStyle w:val="Heading2"/>
        <w:spacing w:after="0" w:before="4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Функциональное назначение</w:t>
      </w:r>
    </w:p>
    <w:p w:rsidR="00000000" w:rsidDel="00000000" w:rsidP="00000000" w:rsidRDefault="00000000" w:rsidRPr="00000000" w14:paraId="0000003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Веб-приложение будет предоставлять следующий функционал: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1247" w:hanging="538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и фильтрация активных вакансий по языкам программирования, фреймворкам, грейдам, опыту работы, зарплате и месту работы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1247" w:hanging="538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закрытых вакансий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1247" w:hanging="538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новых пользователей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1247" w:hanging="538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 пользователей по логину и паролю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1247" w:hanging="538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вакансий в избранное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1247" w:hanging="538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рекомендаций на основе предыдущих результатов поиска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1247" w:hanging="538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Просмотр, управление конфигурацией выгрузки вакансий с порталов и их редактирование администратором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0" w:before="24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kgxnej0j4lu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0" w:before="24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Требования к программе или программному изделию</w:t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две ключевые части: клиентскую, представленную в виде веб-приложения, и серверную.</w:t>
      </w:r>
    </w:p>
    <w:p w:rsidR="00000000" w:rsidDel="00000000" w:rsidP="00000000" w:rsidRDefault="00000000" w:rsidRPr="00000000" w14:paraId="0000003C">
      <w:pPr>
        <w:pStyle w:val="Heading2"/>
        <w:spacing w:after="0" w:before="4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Требования к серверной части</w:t>
      </w:r>
    </w:p>
    <w:p w:rsidR="00000000" w:rsidDel="00000000" w:rsidP="00000000" w:rsidRDefault="00000000" w:rsidRPr="00000000" w14:paraId="0000003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создать парсер и клиент для внешних API сайтов с вакансиями, схему базы данных для хранения собранных вакансий и данных пользователей, API для клиента и администратора, и систему рекомендаций на основе NLP-модели.</w:t>
      </w:r>
    </w:p>
    <w:p w:rsidR="00000000" w:rsidDel="00000000" w:rsidP="00000000" w:rsidRDefault="00000000" w:rsidRPr="00000000" w14:paraId="0000003E">
      <w:pPr>
        <w:pStyle w:val="Heading2"/>
        <w:spacing w:after="0" w:before="4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Требование к взаимодействию клиентской и серверной частей</w:t>
      </w:r>
    </w:p>
    <w:p w:rsidR="00000000" w:rsidDel="00000000" w:rsidP="00000000" w:rsidRDefault="00000000" w:rsidRPr="00000000" w14:paraId="0000003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между клиентской и серверной частями должно осуществляться с помощью REST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0" w:before="4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Требование к клиентской части</w:t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разработать клиентскую часть в форме веб-приложения, которое будет выполняться в браузере. Программа должна выполнять функции, описанные в функциональном назначении.</w:t>
      </w:r>
    </w:p>
    <w:p w:rsidR="00000000" w:rsidDel="00000000" w:rsidP="00000000" w:rsidRDefault="00000000" w:rsidRPr="00000000" w14:paraId="00000042">
      <w:pPr>
        <w:pStyle w:val="Heading1"/>
        <w:spacing w:after="0" w:before="24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lwvl9vrh0g6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Технико-экономические показатели</w:t>
      </w:r>
    </w:p>
    <w:p w:rsidR="00000000" w:rsidDel="00000000" w:rsidP="00000000" w:rsidRDefault="00000000" w:rsidRPr="00000000" w14:paraId="0000004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монетизации можно заключить договоры с платформами размещения вакансий или компаниями-работодателями и отдавать приоритет отображению их вакансий.</w:t>
      </w:r>
    </w:p>
    <w:p w:rsidR="00000000" w:rsidDel="00000000" w:rsidP="00000000" w:rsidRDefault="00000000" w:rsidRPr="00000000" w14:paraId="0000004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размещения приложения потребуется арендовать облачный сервер. Примерные характеристики сервера: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ГБ RAM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2,2 ГГц, 8 ядер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120 ГБ SSD</w:t>
      </w:r>
    </w:p>
    <w:p w:rsidR="00000000" w:rsidDel="00000000" w:rsidP="00000000" w:rsidRDefault="00000000" w:rsidRPr="00000000" w14:paraId="0000004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 – 3500 руб/мес. При росте нагрузок характеристики можно увеличить вдвое, при этом цена тоже увеличится вдвое.</w:t>
      </w:r>
    </w:p>
    <w:p w:rsidR="00000000" w:rsidDel="00000000" w:rsidP="00000000" w:rsidRDefault="00000000" w:rsidRPr="00000000" w14:paraId="0000004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ГОСТ 19.201-78. "Единая система программной документации. Техническое задание. Требования к содержанию и оформлению.", 1978. – URL: https://www.swrit.ru/doc/espd/19.201-78.pdf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ГОСТ 7.32-2017. "Система стандартов по информации, библиотечному и издательскому делу. Отчет о научно-исследовательской работе. Структура и правила оформления", 2017. – URL: https://www.rea.ru/ru/org/managements/orgnirupr/Documents/gost_7.32-2017.pdf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247" w:hanging="538.9999999999999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