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9CF7B" w14:textId="52500D42" w:rsidR="0033541C" w:rsidRDefault="00943E43" w:rsidP="0033541C">
      <w:pPr>
        <w:pStyle w:val="1"/>
      </w:pPr>
      <w:r>
        <w:t>ВВЕДЕНИЕ</w:t>
      </w:r>
    </w:p>
    <w:p w14:paraId="64196C53" w14:textId="77777777" w:rsidR="0033541C" w:rsidRPr="0033541C" w:rsidRDefault="0033541C" w:rsidP="0033541C"/>
    <w:p w14:paraId="2A2456E6" w14:textId="7AA44F22" w:rsidR="005E0030" w:rsidRPr="005E0030" w:rsidRDefault="00943E43" w:rsidP="0033541C">
      <w:pPr>
        <w:spacing w:line="276" w:lineRule="auto"/>
        <w:ind w:firstLine="709"/>
        <w:jc w:val="both"/>
        <w:rPr>
          <w:rFonts w:ascii="Arial" w:eastAsia="Times New Roman" w:hAnsi="Arial" w:cs="Arial"/>
          <w:color w:val="402000"/>
          <w:sz w:val="24"/>
          <w:szCs w:val="24"/>
          <w:lang w:eastAsia="ru-RU"/>
        </w:rPr>
      </w:pPr>
      <w:r>
        <w:t>В экономической системе современного общества огромную роль играет сфера бизнеса, представленная предприятиями.</w:t>
      </w:r>
      <w:r>
        <w:rPr>
          <w:color w:val="000000"/>
          <w:shd w:val="clear" w:color="auto" w:fill="FFFFFF"/>
        </w:rPr>
        <w:t xml:space="preserve"> Любое предприятие является юридическим лицом, имеет законченную систему учета и отчетности, самостоятельный бухгалтерский баланс, расчетный и другие счета, печать с собственным наименованием и товарный знак (марку). Предприятие является основным звеном всей экономики, поскольку именно на этом уровне создается нужная обществу продукция, оказываются необходимые услуги. </w:t>
      </w:r>
      <w:r w:rsidR="005E0030">
        <w:rPr>
          <w:color w:val="000000"/>
          <w:shd w:val="clear" w:color="auto" w:fill="FFFFFF"/>
        </w:rPr>
        <w:t>От финансового положения предприятий зависит экономика государства в целом.</w:t>
      </w:r>
    </w:p>
    <w:p w14:paraId="2964A4A6" w14:textId="16294AC0" w:rsidR="005E0030" w:rsidRDefault="005E0030" w:rsidP="0033541C">
      <w:pPr>
        <w:spacing w:line="276" w:lineRule="auto"/>
        <w:ind w:firstLine="709"/>
        <w:jc w:val="both"/>
      </w:pPr>
      <w:commentRangeStart w:id="0"/>
      <w:r w:rsidRPr="005E0030">
        <w:t>Одним из показателей, характеризующих финансовое положение предприятия, является его платежеспособность, т.е. возможность наличными денежными ресурсами своевременно погашать свои платежные обязательства.</w:t>
      </w:r>
    </w:p>
    <w:p w14:paraId="21E7D34D" w14:textId="1B09F5FB" w:rsidR="005E0030" w:rsidRDefault="005E0030" w:rsidP="0033541C">
      <w:pPr>
        <w:spacing w:line="276" w:lineRule="auto"/>
        <w:ind w:firstLine="709"/>
        <w:jc w:val="both"/>
        <w:rPr>
          <w:color w:val="000000"/>
          <w:shd w:val="clear" w:color="auto" w:fill="FFFFFF"/>
        </w:rPr>
      </w:pPr>
      <w:r>
        <w:t>Прогнозирование платежеспособности предприятия является основой для принятия финансовых реш</w:t>
      </w:r>
      <w:bookmarkStart w:id="1" w:name="_GoBack"/>
      <w:bookmarkEnd w:id="1"/>
      <w:r>
        <w:t>ений, результатом которого должна стать разработка финансового плана предприятия</w:t>
      </w:r>
      <w:r w:rsidR="00637885" w:rsidRPr="00637885">
        <w:t>[1]</w:t>
      </w:r>
      <w:r>
        <w:t xml:space="preserve">. </w:t>
      </w:r>
      <w:r>
        <w:rPr>
          <w:color w:val="000000"/>
          <w:shd w:val="clear" w:color="auto" w:fill="FFFFFF"/>
        </w:rPr>
        <w:t>Именно поэтому прогнозирование платежеспособности предприятия является важной частью экономической деятельности.</w:t>
      </w:r>
    </w:p>
    <w:p w14:paraId="59D596D4" w14:textId="43B4D901" w:rsidR="0033541C" w:rsidRDefault="0033541C" w:rsidP="0033541C">
      <w:pPr>
        <w:spacing w:line="276" w:lineRule="auto"/>
        <w:ind w:firstLine="709"/>
        <w:jc w:val="both"/>
      </w:pPr>
      <w:r>
        <w:t xml:space="preserve">Сегодня в экономике существует огромное количество методов </w:t>
      </w:r>
      <w:proofErr w:type="gramStart"/>
      <w:r>
        <w:t>прогнозирования</w:t>
      </w:r>
      <w:proofErr w:type="gramEnd"/>
      <w:r>
        <w:t xml:space="preserve"> финансовой устойчивости, платежеспособности предприятия. Важной составляющей финансового состояния предприятия является сама финансовая устойчивость. По результатам анализа и прогнозирования финансовой устойчивости предприятия можно определить уровень эффективности деятельности и оценить перспективы текущих действий, развития в области финансов</w:t>
      </w:r>
      <w:r w:rsidR="00637885" w:rsidRPr="00637885">
        <w:t>[2]</w:t>
      </w:r>
      <w:r>
        <w:t xml:space="preserve">. </w:t>
      </w:r>
    </w:p>
    <w:p w14:paraId="16CADCAC" w14:textId="72082E16" w:rsidR="0033541C" w:rsidRDefault="0033541C" w:rsidP="0033541C">
      <w:pPr>
        <w:spacing w:line="276" w:lineRule="auto"/>
        <w:ind w:firstLine="709"/>
        <w:jc w:val="both"/>
      </w:pPr>
      <w:r>
        <w:t>К базовым методам прогнозирования платежеспособности предприятия относятся:</w:t>
      </w:r>
    </w:p>
    <w:p w14:paraId="3EDCF17C" w14:textId="29B46248" w:rsidR="0033541C" w:rsidRDefault="0033541C" w:rsidP="000323C7">
      <w:pPr>
        <w:pStyle w:val="a7"/>
        <w:numPr>
          <w:ilvl w:val="0"/>
          <w:numId w:val="6"/>
        </w:numPr>
        <w:spacing w:line="276" w:lineRule="auto"/>
        <w:jc w:val="both"/>
      </w:pPr>
      <w:proofErr w:type="gramStart"/>
      <w:r>
        <w:t>простой</w:t>
      </w:r>
      <w:proofErr w:type="gramEnd"/>
      <w:r>
        <w:t xml:space="preserve"> динамический анализ;</w:t>
      </w:r>
    </w:p>
    <w:p w14:paraId="7418A431" w14:textId="7752F23C" w:rsidR="0033541C" w:rsidRDefault="0033541C" w:rsidP="000323C7">
      <w:pPr>
        <w:pStyle w:val="a7"/>
        <w:numPr>
          <w:ilvl w:val="0"/>
          <w:numId w:val="6"/>
        </w:numPr>
        <w:spacing w:line="276" w:lineRule="auto"/>
        <w:jc w:val="both"/>
      </w:pPr>
      <w:proofErr w:type="spellStart"/>
      <w:proofErr w:type="gramStart"/>
      <w:r>
        <w:t>а</w:t>
      </w:r>
      <w:r w:rsidRPr="0033541C">
        <w:t>вторегрессионые</w:t>
      </w:r>
      <w:proofErr w:type="spellEnd"/>
      <w:proofErr w:type="gramEnd"/>
      <w:r w:rsidRPr="0033541C">
        <w:t xml:space="preserve"> зависимости</w:t>
      </w:r>
      <w:r>
        <w:t>;</w:t>
      </w:r>
    </w:p>
    <w:p w14:paraId="4423EF1E" w14:textId="2ADA61EE" w:rsidR="0033541C" w:rsidRDefault="0033541C" w:rsidP="000323C7">
      <w:pPr>
        <w:pStyle w:val="a7"/>
        <w:numPr>
          <w:ilvl w:val="0"/>
          <w:numId w:val="6"/>
        </w:numPr>
        <w:spacing w:line="276" w:lineRule="auto"/>
        <w:jc w:val="both"/>
      </w:pPr>
      <w:proofErr w:type="gramStart"/>
      <w:r>
        <w:t>м</w:t>
      </w:r>
      <w:r w:rsidRPr="0033541C">
        <w:t>ногофакторный</w:t>
      </w:r>
      <w:proofErr w:type="gramEnd"/>
      <w:r w:rsidRPr="0033541C">
        <w:t xml:space="preserve"> регрессионный анализ</w:t>
      </w:r>
      <w:r>
        <w:t>;</w:t>
      </w:r>
    </w:p>
    <w:p w14:paraId="16EBAB59" w14:textId="606D434F" w:rsidR="0033541C" w:rsidRDefault="0033541C" w:rsidP="000323C7">
      <w:pPr>
        <w:pStyle w:val="a7"/>
        <w:numPr>
          <w:ilvl w:val="0"/>
          <w:numId w:val="6"/>
        </w:numPr>
        <w:spacing w:line="276" w:lineRule="auto"/>
        <w:jc w:val="both"/>
      </w:pPr>
      <w:proofErr w:type="gramStart"/>
      <w:r>
        <w:t>п</w:t>
      </w:r>
      <w:r w:rsidRPr="0033541C">
        <w:t>рогнозирование</w:t>
      </w:r>
      <w:proofErr w:type="gramEnd"/>
      <w:r w:rsidRPr="0033541C">
        <w:t xml:space="preserve"> на основе пропорциональных зависимостей</w:t>
      </w:r>
      <w:r>
        <w:t>;</w:t>
      </w:r>
    </w:p>
    <w:p w14:paraId="3CDAD2FE" w14:textId="0BF5DB5A" w:rsidR="000323C7" w:rsidRDefault="0033541C" w:rsidP="000323C7">
      <w:pPr>
        <w:pStyle w:val="a7"/>
        <w:numPr>
          <w:ilvl w:val="0"/>
          <w:numId w:val="6"/>
        </w:numPr>
        <w:spacing w:line="276" w:lineRule="auto"/>
        <w:jc w:val="both"/>
      </w:pPr>
      <w:proofErr w:type="gramStart"/>
      <w:r>
        <w:t>б</w:t>
      </w:r>
      <w:r w:rsidRPr="0033541C">
        <w:t>алансовая</w:t>
      </w:r>
      <w:proofErr w:type="gramEnd"/>
      <w:r w:rsidRPr="0033541C">
        <w:t xml:space="preserve"> модель прогноза экономического потенциала предприятия</w:t>
      </w:r>
      <w:r w:rsidR="00637885" w:rsidRPr="00637885">
        <w:t>[3]</w:t>
      </w:r>
      <w:r w:rsidR="000323C7">
        <w:t>.</w:t>
      </w:r>
      <w:commentRangeEnd w:id="0"/>
      <w:r w:rsidR="00601999">
        <w:rPr>
          <w:rStyle w:val="aa"/>
        </w:rPr>
        <w:commentReference w:id="0"/>
      </w:r>
    </w:p>
    <w:p w14:paraId="2D0AC8F9" w14:textId="6C8E710F" w:rsidR="000323C7" w:rsidRDefault="000323C7" w:rsidP="000323C7">
      <w:pPr>
        <w:spacing w:line="276" w:lineRule="auto"/>
        <w:ind w:firstLine="708"/>
        <w:jc w:val="both"/>
      </w:pPr>
      <w:r>
        <w:lastRenderedPageBreak/>
        <w:t>Но на практике при прогнозировании платежеспособности предприятия чаще всего применяют комбинированные методы</w:t>
      </w:r>
      <w:r w:rsidR="002D7A6A">
        <w:t>, отнимающие намного больше времени</w:t>
      </w:r>
      <w:r>
        <w:t xml:space="preserve">.  Каждый из методов является весьма трудоемким и </w:t>
      </w:r>
      <w:r w:rsidR="002D7A6A">
        <w:t>сложным</w:t>
      </w:r>
      <w:r>
        <w:t xml:space="preserve"> как математически, так и экономически,</w:t>
      </w:r>
      <w:r w:rsidR="002D7A6A" w:rsidRPr="002D7A6A">
        <w:t xml:space="preserve"> вследствие</w:t>
      </w:r>
      <w:r w:rsidR="002D7A6A">
        <w:t xml:space="preserve"> </w:t>
      </w:r>
      <w:r>
        <w:t>чего</w:t>
      </w:r>
      <w:r w:rsidR="002D7A6A">
        <w:t xml:space="preserve"> ошибки, вызванные человеческим фактором неизбежны.</w:t>
      </w:r>
    </w:p>
    <w:p w14:paraId="7731E2EA" w14:textId="481CAD1E" w:rsidR="005E0030" w:rsidRDefault="00561A2B" w:rsidP="0033541C">
      <w:pPr>
        <w:spacing w:line="276" w:lineRule="auto"/>
        <w:ind w:firstLine="709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Целью выполняемого курсового проекта является сокращение числа ошибок, вызванных человеческим фактором, при прогнозировании платежеспособности предприятия, сокращение количества рабочего времени и в последствии трудового ресурса на предприятии.</w:t>
      </w:r>
    </w:p>
    <w:p w14:paraId="486558C3" w14:textId="77777777" w:rsidR="00561A2B" w:rsidRDefault="00561A2B" w:rsidP="009F1F23">
      <w:pPr>
        <w:spacing w:after="0" w:line="276" w:lineRule="auto"/>
        <w:ind w:firstLine="709"/>
        <w:jc w:val="both"/>
        <w:rPr>
          <w:szCs w:val="28"/>
        </w:rPr>
      </w:pPr>
      <w:r>
        <w:rPr>
          <w:szCs w:val="28"/>
        </w:rPr>
        <w:t>Задачами данного курсового проекта являются:</w:t>
      </w:r>
    </w:p>
    <w:p w14:paraId="730B1624" w14:textId="52AB5AB2" w:rsidR="00561A2B" w:rsidRPr="009F1F23" w:rsidRDefault="00561A2B" w:rsidP="009F1F23">
      <w:pPr>
        <w:pStyle w:val="a7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</w:rPr>
      </w:pPr>
      <w:proofErr w:type="gramStart"/>
      <w:r w:rsidRPr="009F1F23">
        <w:rPr>
          <w:rFonts w:cs="Times New Roman"/>
          <w:szCs w:val="28"/>
        </w:rPr>
        <w:t>изучить</w:t>
      </w:r>
      <w:proofErr w:type="gramEnd"/>
      <w:r w:rsidRPr="009F1F23">
        <w:rPr>
          <w:rFonts w:cs="Times New Roman"/>
          <w:szCs w:val="28"/>
        </w:rPr>
        <w:t xml:space="preserve"> предметную область;</w:t>
      </w:r>
    </w:p>
    <w:p w14:paraId="3AC955C8" w14:textId="7AC2E9EE" w:rsidR="00561A2B" w:rsidRPr="009F1F23" w:rsidRDefault="00561A2B" w:rsidP="009F1F23">
      <w:pPr>
        <w:pStyle w:val="a7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</w:rPr>
      </w:pPr>
      <w:proofErr w:type="gramStart"/>
      <w:r w:rsidRPr="009F1F23">
        <w:rPr>
          <w:rFonts w:cs="Times New Roman"/>
          <w:szCs w:val="28"/>
        </w:rPr>
        <w:t>разработать</w:t>
      </w:r>
      <w:proofErr w:type="gramEnd"/>
      <w:r w:rsidRPr="009F1F23">
        <w:rPr>
          <w:rFonts w:cs="Times New Roman"/>
          <w:szCs w:val="28"/>
        </w:rPr>
        <w:t xml:space="preserve"> базу данных;</w:t>
      </w:r>
    </w:p>
    <w:p w14:paraId="1649AED7" w14:textId="3CE50787" w:rsidR="00561A2B" w:rsidRPr="009F1F23" w:rsidRDefault="00561A2B" w:rsidP="009F1F23">
      <w:pPr>
        <w:pStyle w:val="a7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</w:rPr>
      </w:pPr>
      <w:proofErr w:type="gramStart"/>
      <w:r w:rsidRPr="009F1F23">
        <w:rPr>
          <w:rFonts w:cs="Times New Roman"/>
          <w:szCs w:val="28"/>
        </w:rPr>
        <w:t>реализовать</w:t>
      </w:r>
      <w:proofErr w:type="gramEnd"/>
      <w:r w:rsidRPr="009F1F23">
        <w:rPr>
          <w:rFonts w:cs="Times New Roman"/>
          <w:szCs w:val="28"/>
        </w:rPr>
        <w:t xml:space="preserve"> клиент-серверное приложение;</w:t>
      </w:r>
    </w:p>
    <w:p w14:paraId="5ECB2A19" w14:textId="00C498EB" w:rsidR="00561A2B" w:rsidRPr="009F1F23" w:rsidRDefault="00561A2B" w:rsidP="009F1F23">
      <w:pPr>
        <w:pStyle w:val="a7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</w:rPr>
      </w:pPr>
      <w:proofErr w:type="gramStart"/>
      <w:r w:rsidRPr="009F1F23">
        <w:rPr>
          <w:rFonts w:cs="Times New Roman"/>
          <w:szCs w:val="28"/>
        </w:rPr>
        <w:t>создать</w:t>
      </w:r>
      <w:proofErr w:type="gramEnd"/>
      <w:r w:rsidRPr="009F1F23">
        <w:rPr>
          <w:rFonts w:cs="Times New Roman"/>
          <w:szCs w:val="28"/>
        </w:rPr>
        <w:t xml:space="preserve"> графический интерфейс приложения для пользователя;</w:t>
      </w:r>
    </w:p>
    <w:p w14:paraId="54D92119" w14:textId="7D3ED1A1" w:rsidR="009F1F23" w:rsidRPr="009F1F23" w:rsidRDefault="00561A2B" w:rsidP="009F1F23">
      <w:pPr>
        <w:pStyle w:val="a7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</w:rPr>
      </w:pPr>
      <w:proofErr w:type="gramStart"/>
      <w:r w:rsidRPr="009F1F23">
        <w:rPr>
          <w:rFonts w:cs="Times New Roman"/>
          <w:szCs w:val="28"/>
        </w:rPr>
        <w:t>предоставить</w:t>
      </w:r>
      <w:proofErr w:type="gramEnd"/>
      <w:r w:rsidRPr="009F1F23">
        <w:rPr>
          <w:rFonts w:cs="Times New Roman"/>
          <w:szCs w:val="28"/>
        </w:rPr>
        <w:t xml:space="preserve"> </w:t>
      </w:r>
      <w:r w:rsidR="009F1F23" w:rsidRPr="009F1F23">
        <w:rPr>
          <w:rFonts w:cs="Times New Roman"/>
          <w:szCs w:val="28"/>
        </w:rPr>
        <w:t>возможность просмотра информации в виде ди</w:t>
      </w:r>
      <w:r w:rsidRPr="009F1F23">
        <w:rPr>
          <w:rFonts w:cs="Times New Roman"/>
          <w:szCs w:val="28"/>
        </w:rPr>
        <w:t>аграмм</w:t>
      </w:r>
      <w:r w:rsidR="009F1F23" w:rsidRPr="009F1F23">
        <w:rPr>
          <w:rFonts w:cs="Times New Roman"/>
          <w:szCs w:val="28"/>
        </w:rPr>
        <w:t>.</w:t>
      </w:r>
    </w:p>
    <w:p w14:paraId="6C176313" w14:textId="77777777" w:rsidR="00561A2B" w:rsidRPr="002C5C9A" w:rsidRDefault="00561A2B" w:rsidP="009F1F23">
      <w:pPr>
        <w:pStyle w:val="a8"/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rFonts w:ascii="Times New Roman" w:hAnsi="Times New Roman" w:cs="Times New Roman"/>
          <w:sz w:val="28"/>
          <w:szCs w:val="28"/>
        </w:rPr>
        <w:t xml:space="preserve">Преимуществами данной системы </w:t>
      </w:r>
      <w:r w:rsidRPr="002C5C9A">
        <w:rPr>
          <w:rFonts w:ascii="Times New Roman" w:hAnsi="Times New Roman" w:cs="Times New Roman"/>
          <w:sz w:val="28"/>
          <w:szCs w:val="28"/>
        </w:rPr>
        <w:t>являются:</w:t>
      </w:r>
      <w:commentRangeEnd w:id="2"/>
      <w:r w:rsidR="00601999">
        <w:rPr>
          <w:rStyle w:val="aa"/>
          <w:rFonts w:ascii="Times New Roman" w:hAnsi="Times New Roman"/>
        </w:rPr>
        <w:commentReference w:id="2"/>
      </w:r>
    </w:p>
    <w:p w14:paraId="46AAEDF1" w14:textId="0056862F" w:rsidR="00561A2B" w:rsidRPr="003E5346" w:rsidRDefault="009F1F23" w:rsidP="009F1F2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высокая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скорость обработки информации</w:t>
      </w:r>
      <w:r w:rsidR="00561A2B" w:rsidRPr="003E5346">
        <w:rPr>
          <w:rFonts w:ascii="Times New Roman" w:hAnsi="Times New Roman" w:cs="Times New Roman"/>
          <w:sz w:val="28"/>
          <w:szCs w:val="28"/>
        </w:rPr>
        <w:t>;</w:t>
      </w:r>
    </w:p>
    <w:p w14:paraId="26770E85" w14:textId="747B437E" w:rsidR="00561A2B" w:rsidRPr="003E5346" w:rsidRDefault="009F1F23" w:rsidP="009F1F2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простой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понятный интерфейс</w:t>
      </w:r>
      <w:r w:rsidR="00561A2B" w:rsidRPr="003E5346">
        <w:rPr>
          <w:rFonts w:ascii="Times New Roman" w:hAnsi="Times New Roman" w:cs="Times New Roman"/>
          <w:sz w:val="28"/>
          <w:szCs w:val="28"/>
        </w:rPr>
        <w:t>;</w:t>
      </w:r>
    </w:p>
    <w:p w14:paraId="0F2A2F0B" w14:textId="08774AD0" w:rsidR="00561A2B" w:rsidRPr="009F1F23" w:rsidRDefault="009F1F23" w:rsidP="009F1F2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высокая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производительность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7DCFA6" w14:textId="42C2AD43" w:rsidR="009F1F23" w:rsidRPr="009F1F23" w:rsidRDefault="009F1F23" w:rsidP="009F1F23">
      <w:pPr>
        <w:pStyle w:val="a8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color w:val="8496B0" w:themeColor="text2" w:themeTint="99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надежная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система защиты информации</w:t>
      </w:r>
      <w:r w:rsidRPr="009F1F23">
        <w:rPr>
          <w:rFonts w:ascii="Times New Roman" w:hAnsi="Times New Roman" w:cs="Times New Roman"/>
          <w:sz w:val="28"/>
          <w:szCs w:val="28"/>
        </w:rPr>
        <w:t>.</w:t>
      </w:r>
    </w:p>
    <w:sectPr w:rsidR="009F1F23" w:rsidRPr="009F1F23" w:rsidSect="005E003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Yury Mukhin" w:date="2020-10-16T12:56:00Z" w:initials="YM">
    <w:p w14:paraId="4FB8EBD5" w14:textId="38B6EFB9" w:rsidR="00601999" w:rsidRDefault="00601999">
      <w:pPr>
        <w:pStyle w:val="ab"/>
      </w:pPr>
      <w:r>
        <w:rPr>
          <w:rStyle w:val="aa"/>
        </w:rPr>
        <w:annotationRef/>
      </w:r>
      <w:r>
        <w:t>Это всё для первой главы, но не для содержания</w:t>
      </w:r>
    </w:p>
  </w:comment>
  <w:comment w:id="2" w:author="Yury Mukhin" w:date="2020-10-16T12:54:00Z" w:initials="YM">
    <w:p w14:paraId="3E0A1CF9" w14:textId="38D7F403" w:rsidR="00601999" w:rsidRDefault="00601999">
      <w:pPr>
        <w:pStyle w:val="ab"/>
      </w:pPr>
      <w:r>
        <w:rPr>
          <w:rStyle w:val="aa"/>
        </w:rPr>
        <w:annotationRef/>
      </w:r>
      <w:r>
        <w:t>На этом этапе ещё нет никакой системы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FB8EBD5" w15:done="0"/>
  <w15:commentEx w15:paraId="3E0A1CF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7C9"/>
    <w:multiLevelType w:val="hybridMultilevel"/>
    <w:tmpl w:val="2084E004"/>
    <w:lvl w:ilvl="0" w:tplc="174E8B58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50D9"/>
    <w:multiLevelType w:val="hybridMultilevel"/>
    <w:tmpl w:val="C3B0C026"/>
    <w:lvl w:ilvl="0" w:tplc="2586D376">
      <w:start w:val="1"/>
      <w:numFmt w:val="bullet"/>
      <w:suff w:val="space"/>
      <w:lvlText w:val=""/>
      <w:lvlJc w:val="left"/>
      <w:pPr>
        <w:ind w:left="1645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DC372E"/>
    <w:multiLevelType w:val="hybridMultilevel"/>
    <w:tmpl w:val="625CC4FE"/>
    <w:lvl w:ilvl="0" w:tplc="2586D376">
      <w:start w:val="1"/>
      <w:numFmt w:val="bullet"/>
      <w:suff w:val="space"/>
      <w:lvlText w:val=""/>
      <w:lvlJc w:val="left"/>
      <w:pPr>
        <w:ind w:left="936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000253"/>
    <w:multiLevelType w:val="hybridMultilevel"/>
    <w:tmpl w:val="A664B2C0"/>
    <w:lvl w:ilvl="0" w:tplc="B0EA8C72">
      <w:start w:val="1"/>
      <w:numFmt w:val="bullet"/>
      <w:suff w:val="space"/>
      <w:lvlText w:val=""/>
      <w:lvlJc w:val="left"/>
      <w:pPr>
        <w:ind w:left="1645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CA34AB8"/>
    <w:multiLevelType w:val="hybridMultilevel"/>
    <w:tmpl w:val="5BE6EBCC"/>
    <w:lvl w:ilvl="0" w:tplc="8622512A">
      <w:start w:val="1"/>
      <w:numFmt w:val="bullet"/>
      <w:suff w:val="space"/>
      <w:lvlText w:val=""/>
      <w:lvlJc w:val="left"/>
      <w:pPr>
        <w:ind w:left="907" w:hanging="19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96714"/>
    <w:multiLevelType w:val="hybridMultilevel"/>
    <w:tmpl w:val="4D8EA8B2"/>
    <w:lvl w:ilvl="0" w:tplc="B0EA8C72">
      <w:start w:val="1"/>
      <w:numFmt w:val="bullet"/>
      <w:suff w:val="space"/>
      <w:lvlText w:val=""/>
      <w:lvlJc w:val="left"/>
      <w:pPr>
        <w:ind w:left="936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85D54"/>
    <w:multiLevelType w:val="hybridMultilevel"/>
    <w:tmpl w:val="4B68309C"/>
    <w:lvl w:ilvl="0" w:tplc="2AC8A578">
      <w:start w:val="1"/>
      <w:numFmt w:val="bullet"/>
      <w:suff w:val="space"/>
      <w:lvlText w:val=""/>
      <w:lvlJc w:val="left"/>
      <w:pPr>
        <w:ind w:left="964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F654C"/>
    <w:multiLevelType w:val="hybridMultilevel"/>
    <w:tmpl w:val="E710D842"/>
    <w:lvl w:ilvl="0" w:tplc="506A67DC">
      <w:start w:val="1"/>
      <w:numFmt w:val="bullet"/>
      <w:suff w:val="space"/>
      <w:lvlText w:val=""/>
      <w:lvlJc w:val="left"/>
      <w:pPr>
        <w:ind w:left="851" w:hanging="14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427433"/>
    <w:multiLevelType w:val="hybridMultilevel"/>
    <w:tmpl w:val="46826936"/>
    <w:lvl w:ilvl="0" w:tplc="63B818D4">
      <w:start w:val="1"/>
      <w:numFmt w:val="bullet"/>
      <w:suff w:val="space"/>
      <w:lvlText w:val=""/>
      <w:lvlJc w:val="left"/>
      <w:pPr>
        <w:ind w:left="794" w:hanging="8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94300"/>
    <w:multiLevelType w:val="hybridMultilevel"/>
    <w:tmpl w:val="175A3A44"/>
    <w:lvl w:ilvl="0" w:tplc="52E480EA">
      <w:start w:val="1"/>
      <w:numFmt w:val="bullet"/>
      <w:suff w:val="space"/>
      <w:lvlText w:val=""/>
      <w:lvlJc w:val="left"/>
      <w:pPr>
        <w:ind w:left="936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ury Mukhin">
    <w15:presenceInfo w15:providerId="None" w15:userId="Yury Mukh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A39"/>
    <w:rsid w:val="000323C7"/>
    <w:rsid w:val="002D7A6A"/>
    <w:rsid w:val="0033541C"/>
    <w:rsid w:val="00561A2B"/>
    <w:rsid w:val="005E0030"/>
    <w:rsid w:val="00601999"/>
    <w:rsid w:val="00637885"/>
    <w:rsid w:val="00943E43"/>
    <w:rsid w:val="009F1F23"/>
    <w:rsid w:val="00B25B2F"/>
    <w:rsid w:val="00C2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98406"/>
  <w15:chartTrackingRefBased/>
  <w15:docId w15:val="{6324BB41-60C6-4074-AB0D-210C664CB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541C"/>
    <w:pPr>
      <w:keepNext/>
      <w:keepLines/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4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E003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E0030"/>
    <w:rPr>
      <w:b/>
      <w:bCs/>
    </w:rPr>
  </w:style>
  <w:style w:type="paragraph" w:styleId="a5">
    <w:name w:val="Title"/>
    <w:basedOn w:val="a"/>
    <w:next w:val="a"/>
    <w:link w:val="a6"/>
    <w:uiPriority w:val="10"/>
    <w:qFormat/>
    <w:rsid w:val="005E0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5E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33541C"/>
    <w:rPr>
      <w:rFonts w:eastAsiaTheme="majorEastAsia" w:cstheme="majorBidi"/>
      <w:b/>
      <w:szCs w:val="32"/>
    </w:rPr>
  </w:style>
  <w:style w:type="paragraph" w:styleId="a7">
    <w:name w:val="List Paragraph"/>
    <w:basedOn w:val="a"/>
    <w:uiPriority w:val="34"/>
    <w:qFormat/>
    <w:rsid w:val="0033541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354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No Spacing"/>
    <w:aliases w:val="основной"/>
    <w:link w:val="a9"/>
    <w:uiPriority w:val="1"/>
    <w:qFormat/>
    <w:rsid w:val="00561A2B"/>
    <w:pPr>
      <w:spacing w:after="0" w:line="240" w:lineRule="auto"/>
    </w:pPr>
    <w:rPr>
      <w:rFonts w:asciiTheme="minorHAnsi" w:hAnsiTheme="minorHAnsi"/>
      <w:sz w:val="22"/>
    </w:rPr>
  </w:style>
  <w:style w:type="character" w:customStyle="1" w:styleId="a9">
    <w:name w:val="Без интервала Знак"/>
    <w:aliases w:val="основной Знак"/>
    <w:link w:val="a8"/>
    <w:uiPriority w:val="1"/>
    <w:rsid w:val="00561A2B"/>
    <w:rPr>
      <w:rFonts w:asciiTheme="minorHAnsi" w:hAnsiTheme="minorHAnsi"/>
      <w:sz w:val="22"/>
    </w:rPr>
  </w:style>
  <w:style w:type="character" w:styleId="aa">
    <w:name w:val="annotation reference"/>
    <w:basedOn w:val="a0"/>
    <w:uiPriority w:val="99"/>
    <w:semiHidden/>
    <w:unhideWhenUsed/>
    <w:rsid w:val="0060199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01999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01999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0199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01999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601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601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5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Yury Mukhin</cp:lastModifiedBy>
  <cp:revision>4</cp:revision>
  <dcterms:created xsi:type="dcterms:W3CDTF">2020-10-10T16:20:00Z</dcterms:created>
  <dcterms:modified xsi:type="dcterms:W3CDTF">2020-10-16T09:56:00Z</dcterms:modified>
</cp:coreProperties>
</file>