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5038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0AB8414C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9ADC8FD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B047D94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65297A4" w14:textId="77777777" w:rsidR="004B40CA" w:rsidRDefault="004B40CA" w:rsidP="004B40CA">
      <w:pPr>
        <w:spacing w:line="223" w:lineRule="exact"/>
        <w:rPr>
          <w:sz w:val="24"/>
          <w:szCs w:val="24"/>
        </w:rPr>
      </w:pPr>
    </w:p>
    <w:p w14:paraId="5990589A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11A3E6B0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7D5A023" w14:textId="77777777" w:rsidR="004B40CA" w:rsidRDefault="004B40CA" w:rsidP="004B40CA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96D5361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322482F6" w14:textId="77777777" w:rsidR="004B40CA" w:rsidRDefault="004B40CA" w:rsidP="004B40CA">
      <w:pPr>
        <w:spacing w:line="217" w:lineRule="exact"/>
        <w:rPr>
          <w:sz w:val="24"/>
          <w:szCs w:val="24"/>
        </w:rPr>
      </w:pPr>
    </w:p>
    <w:p w14:paraId="3DC0DF39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2B406EF7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61EDCABA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7A8728F8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2E3BA569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4145759A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1C479E1A" w14:textId="748F1B1A" w:rsidR="004B40CA" w:rsidRDefault="004B40CA" w:rsidP="004B40CA">
      <w:pPr>
        <w:spacing w:line="200" w:lineRule="exact"/>
        <w:rPr>
          <w:sz w:val="24"/>
          <w:szCs w:val="24"/>
        </w:rPr>
      </w:pPr>
    </w:p>
    <w:p w14:paraId="310FAF8E" w14:textId="41CE9ED9" w:rsidR="004B40CA" w:rsidRDefault="004B40CA" w:rsidP="004B40CA">
      <w:pPr>
        <w:spacing w:line="200" w:lineRule="exact"/>
        <w:rPr>
          <w:sz w:val="24"/>
          <w:szCs w:val="24"/>
        </w:rPr>
      </w:pPr>
    </w:p>
    <w:p w14:paraId="2EB0B084" w14:textId="4B708EF2" w:rsidR="004B40CA" w:rsidRDefault="004B40CA" w:rsidP="004B40CA">
      <w:pPr>
        <w:spacing w:line="200" w:lineRule="exact"/>
        <w:rPr>
          <w:sz w:val="24"/>
          <w:szCs w:val="24"/>
        </w:rPr>
      </w:pPr>
    </w:p>
    <w:p w14:paraId="3828AF55" w14:textId="0BDB2C6B" w:rsidR="004B40CA" w:rsidRDefault="004B40CA" w:rsidP="004B40CA">
      <w:pPr>
        <w:spacing w:line="200" w:lineRule="exact"/>
        <w:rPr>
          <w:sz w:val="24"/>
          <w:szCs w:val="24"/>
        </w:rPr>
      </w:pPr>
    </w:p>
    <w:p w14:paraId="7243C4D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02890F7C" w14:textId="1A1EB112" w:rsidR="004B40CA" w:rsidRDefault="004B40CA" w:rsidP="004B40CA">
      <w:pPr>
        <w:spacing w:line="200" w:lineRule="exact"/>
        <w:rPr>
          <w:sz w:val="24"/>
          <w:szCs w:val="24"/>
        </w:rPr>
      </w:pPr>
    </w:p>
    <w:p w14:paraId="267BC05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5F23B8D3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8765A02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6F67EA05" w14:textId="77777777" w:rsidR="004B40CA" w:rsidRDefault="004B40CA" w:rsidP="004B40CA">
      <w:pPr>
        <w:spacing w:line="276" w:lineRule="exact"/>
        <w:rPr>
          <w:sz w:val="24"/>
          <w:szCs w:val="24"/>
        </w:rPr>
      </w:pPr>
    </w:p>
    <w:p w14:paraId="0089C638" w14:textId="5A011879" w:rsidR="004B40CA" w:rsidRP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0860452" w14:textId="77777777" w:rsidR="004B40CA" w:rsidRDefault="004B40CA" w:rsidP="004B40CA">
      <w:pPr>
        <w:spacing w:line="43" w:lineRule="exact"/>
        <w:rPr>
          <w:sz w:val="24"/>
          <w:szCs w:val="24"/>
        </w:rPr>
      </w:pPr>
    </w:p>
    <w:p w14:paraId="4588EE68" w14:textId="1EFF337A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предмету «Статистика»</w:t>
      </w:r>
    </w:p>
    <w:p w14:paraId="3F668F89" w14:textId="77777777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</w:p>
    <w:p w14:paraId="4D409EBA" w14:textId="0CAAB172" w:rsidR="004B40CA" w:rsidRPr="004B40CA" w:rsidRDefault="004B40CA" w:rsidP="004B40CA">
      <w:pPr>
        <w:ind w:right="-259"/>
        <w:jc w:val="center"/>
        <w:rPr>
          <w:sz w:val="32"/>
          <w:szCs w:val="32"/>
        </w:rPr>
      </w:pPr>
      <w:r w:rsidRPr="004B40CA">
        <w:rPr>
          <w:rFonts w:eastAsia="Times New Roman"/>
          <w:sz w:val="36"/>
          <w:szCs w:val="36"/>
        </w:rPr>
        <w:t>Тема №4</w:t>
      </w:r>
    </w:p>
    <w:p w14:paraId="79C30F24" w14:textId="4B28DE46" w:rsidR="004B40CA" w:rsidRPr="004B40CA" w:rsidRDefault="004B40CA" w:rsidP="004B40CA">
      <w:pPr>
        <w:ind w:right="-259"/>
        <w:jc w:val="center"/>
        <w:rPr>
          <w:rFonts w:eastAsia="Times New Roman"/>
          <w:sz w:val="40"/>
          <w:szCs w:val="40"/>
        </w:rPr>
      </w:pPr>
      <w:r w:rsidRPr="004B40CA">
        <w:rPr>
          <w:rFonts w:eastAsia="Times New Roman"/>
          <w:sz w:val="40"/>
          <w:szCs w:val="40"/>
        </w:rPr>
        <w:t>«Ряды распределения»</w:t>
      </w:r>
    </w:p>
    <w:p w14:paraId="4B771D1D" w14:textId="0A86CF29" w:rsidR="004B40CA" w:rsidRP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32"/>
          <w:szCs w:val="32"/>
        </w:rPr>
      </w:pPr>
      <w:r w:rsidRPr="004B40CA">
        <w:rPr>
          <w:rFonts w:eastAsia="Times New Roman"/>
          <w:b/>
          <w:bCs/>
          <w:sz w:val="32"/>
          <w:szCs w:val="32"/>
        </w:rPr>
        <w:t>Вариант 13</w:t>
      </w:r>
    </w:p>
    <w:p w14:paraId="33A4C4E4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322331F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6210135C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DC3AE3B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76FFBFEF" w14:textId="77777777" w:rsidR="004B40CA" w:rsidRPr="00C57496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3FCE53E0" w14:textId="15B02A6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Сделал:   </w:t>
      </w:r>
      <w:proofErr w:type="gramEnd"/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4C731DFF" w14:textId="30715A08" w:rsidR="004B40CA" w:rsidRPr="00C57496" w:rsidRDefault="004B40CA" w:rsidP="004B40CA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7752A84F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390FD56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F7A0604" w14:textId="69C3F756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proofErr w:type="gramStart"/>
      <w:r>
        <w:rPr>
          <w:rFonts w:eastAsia="Times New Roman"/>
          <w:bCs/>
          <w:sz w:val="27"/>
          <w:szCs w:val="27"/>
        </w:rPr>
        <w:t xml:space="preserve">Проверил:   </w:t>
      </w:r>
      <w:proofErr w:type="gramEnd"/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Журавлев В. А.</w:t>
      </w:r>
    </w:p>
    <w:p w14:paraId="77459321" w14:textId="36CF97AE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432A445C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78D628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08A39E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3701392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70C465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CF2B2C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5C02600" w14:textId="77777777" w:rsidR="004B40CA" w:rsidRPr="00C57496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109DFDDF" w14:textId="5D9F8A40" w:rsidR="00B25B2F" w:rsidRDefault="004B40CA" w:rsidP="004B40CA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3C1805D2" w14:textId="19D134C9" w:rsidR="004B40CA" w:rsidRDefault="004B40CA" w:rsidP="00F06E9F">
      <w:pPr>
        <w:spacing w:line="264" w:lineRule="auto"/>
        <w:ind w:left="482" w:right="221" w:firstLine="709"/>
        <w:jc w:val="both"/>
        <w:rPr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>Задание 4.3</w:t>
      </w:r>
      <w:r>
        <w:rPr>
          <w:sz w:val="28"/>
          <w:szCs w:val="28"/>
        </w:rPr>
        <w:t>: построить интервальный ряд со следующими данными, имеющимися в отделении национального банка, об остатках на текущих счетах организаций на конец месяца (млн. р.). Ряд распределения построить с равными интервалами, при этом образовать 5 групп.</w:t>
      </w:r>
    </w:p>
    <w:p w14:paraId="09E2AFC2" w14:textId="77777777" w:rsidR="00F06E9F" w:rsidRDefault="00F06E9F" w:rsidP="00F06E9F">
      <w:pPr>
        <w:spacing w:line="264" w:lineRule="auto"/>
        <w:ind w:left="482" w:right="221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Ind w:w="482" w:type="dxa"/>
        <w:tblLook w:val="04A0" w:firstRow="1" w:lastRow="0" w:firstColumn="1" w:lastColumn="0" w:noHBand="0" w:noVBand="1"/>
      </w:tblPr>
      <w:tblGrid>
        <w:gridCol w:w="1077"/>
        <w:gridCol w:w="1118"/>
        <w:gridCol w:w="1118"/>
        <w:gridCol w:w="1118"/>
        <w:gridCol w:w="1118"/>
        <w:gridCol w:w="1118"/>
        <w:gridCol w:w="1118"/>
        <w:gridCol w:w="1077"/>
      </w:tblGrid>
      <w:tr w:rsidR="00F06E9F" w14:paraId="22506508" w14:textId="77777777" w:rsidTr="00F06E9F">
        <w:tc>
          <w:tcPr>
            <w:tcW w:w="1168" w:type="dxa"/>
          </w:tcPr>
          <w:p w14:paraId="7BF4CD6A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971</w:t>
            </w:r>
          </w:p>
          <w:p w14:paraId="580ED364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478</w:t>
            </w:r>
          </w:p>
          <w:p w14:paraId="5F80B05F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956</w:t>
            </w:r>
          </w:p>
          <w:p w14:paraId="18B5D9CE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519</w:t>
            </w:r>
          </w:p>
          <w:p w14:paraId="7BE14927" w14:textId="0505DA08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</w:t>
            </w:r>
          </w:p>
        </w:tc>
        <w:tc>
          <w:tcPr>
            <w:tcW w:w="1168" w:type="dxa"/>
          </w:tcPr>
          <w:p w14:paraId="5B887797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692</w:t>
            </w:r>
          </w:p>
          <w:p w14:paraId="5AB9C222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</w:t>
            </w:r>
          </w:p>
          <w:p w14:paraId="32EFC3E3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728</w:t>
            </w:r>
          </w:p>
          <w:p w14:paraId="556276C5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1093</w:t>
            </w:r>
          </w:p>
          <w:p w14:paraId="0CC04D44" w14:textId="69D73C66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1367</w:t>
            </w:r>
          </w:p>
        </w:tc>
        <w:tc>
          <w:tcPr>
            <w:tcW w:w="1168" w:type="dxa"/>
          </w:tcPr>
          <w:p w14:paraId="52F49080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1396</w:t>
            </w:r>
          </w:p>
          <w:p w14:paraId="62706204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695</w:t>
            </w:r>
          </w:p>
          <w:p w14:paraId="1B5CB07B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844</w:t>
            </w:r>
          </w:p>
          <w:p w14:paraId="0A3E43F2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756</w:t>
            </w:r>
          </w:p>
          <w:p w14:paraId="4860D2FD" w14:textId="3AF02C3C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911</w:t>
            </w:r>
          </w:p>
        </w:tc>
        <w:tc>
          <w:tcPr>
            <w:tcW w:w="1168" w:type="dxa"/>
          </w:tcPr>
          <w:p w14:paraId="16161A93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1028</w:t>
            </w:r>
          </w:p>
          <w:p w14:paraId="0B20BAF2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878</w:t>
            </w:r>
          </w:p>
          <w:p w14:paraId="0445BBF9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819</w:t>
            </w:r>
          </w:p>
          <w:p w14:paraId="12900F89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  <w:p w14:paraId="458B10F9" w14:textId="2D384C3C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1079</w:t>
            </w:r>
          </w:p>
        </w:tc>
        <w:tc>
          <w:tcPr>
            <w:tcW w:w="1168" w:type="dxa"/>
          </w:tcPr>
          <w:p w14:paraId="1F59F6A8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563</w:t>
            </w:r>
          </w:p>
          <w:p w14:paraId="58567836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793</w:t>
            </w:r>
          </w:p>
          <w:p w14:paraId="605D486E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1296</w:t>
            </w:r>
          </w:p>
          <w:p w14:paraId="0F61CAF6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1165</w:t>
            </w:r>
          </w:p>
          <w:p w14:paraId="0316EADD" w14:textId="372D011F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1057</w:t>
            </w:r>
          </w:p>
        </w:tc>
        <w:tc>
          <w:tcPr>
            <w:tcW w:w="1168" w:type="dxa"/>
          </w:tcPr>
          <w:p w14:paraId="735CE942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1173</w:t>
            </w:r>
          </w:p>
          <w:p w14:paraId="28B6F598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933</w:t>
            </w:r>
          </w:p>
          <w:p w14:paraId="64FD98FD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1295</w:t>
            </w:r>
          </w:p>
          <w:p w14:paraId="3949D3A7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917</w:t>
            </w:r>
          </w:p>
          <w:p w14:paraId="213CE1ED" w14:textId="39A2342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926</w:t>
            </w:r>
          </w:p>
        </w:tc>
        <w:tc>
          <w:tcPr>
            <w:tcW w:w="1168" w:type="dxa"/>
          </w:tcPr>
          <w:p w14:paraId="649DFA47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913</w:t>
            </w:r>
          </w:p>
          <w:p w14:paraId="4EF7B439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1190</w:t>
            </w:r>
          </w:p>
          <w:p w14:paraId="072B8D5C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869</w:t>
            </w:r>
          </w:p>
          <w:p w14:paraId="1C28E88C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866</w:t>
            </w:r>
          </w:p>
          <w:p w14:paraId="37B3F913" w14:textId="6F4CA795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770</w:t>
            </w:r>
          </w:p>
        </w:tc>
        <w:tc>
          <w:tcPr>
            <w:tcW w:w="1168" w:type="dxa"/>
          </w:tcPr>
          <w:p w14:paraId="1FF20EF9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623</w:t>
            </w:r>
          </w:p>
          <w:p w14:paraId="1E8E574A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656</w:t>
            </w:r>
          </w:p>
          <w:p w14:paraId="42A44825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963</w:t>
            </w:r>
          </w:p>
          <w:p w14:paraId="22472058" w14:textId="77777777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611</w:t>
            </w:r>
          </w:p>
          <w:p w14:paraId="0E670C52" w14:textId="719FAA32" w:rsidR="00F06E9F" w:rsidRDefault="00F06E9F" w:rsidP="00F06E9F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892</w:t>
            </w:r>
          </w:p>
        </w:tc>
      </w:tr>
    </w:tbl>
    <w:p w14:paraId="271C1B6B" w14:textId="240C27AE" w:rsidR="00F06E9F" w:rsidRDefault="00F06E9F" w:rsidP="00F06E9F">
      <w:pPr>
        <w:spacing w:line="264" w:lineRule="auto"/>
        <w:ind w:left="482" w:right="221" w:firstLine="709"/>
        <w:jc w:val="both"/>
        <w:rPr>
          <w:sz w:val="28"/>
          <w:szCs w:val="28"/>
        </w:rPr>
      </w:pPr>
    </w:p>
    <w:p w14:paraId="015AF763" w14:textId="607AF750" w:rsidR="00F06E9F" w:rsidRDefault="00F06E9F" w:rsidP="00F06E9F">
      <w:pPr>
        <w:spacing w:line="264" w:lineRule="auto"/>
        <w:ind w:left="482" w:right="221" w:firstLine="709"/>
        <w:jc w:val="both"/>
        <w:rPr>
          <w:b/>
          <w:bCs/>
          <w:sz w:val="28"/>
          <w:szCs w:val="28"/>
        </w:rPr>
      </w:pPr>
      <w:r w:rsidRPr="00F06E9F">
        <w:rPr>
          <w:b/>
          <w:bCs/>
          <w:sz w:val="28"/>
          <w:szCs w:val="28"/>
        </w:rPr>
        <w:t>Решение:</w:t>
      </w:r>
    </w:p>
    <w:p w14:paraId="686E9BB7" w14:textId="5417B540" w:rsidR="00F06E9F" w:rsidRDefault="00F06E9F" w:rsidP="00F06E9F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Из данного множества находим наименьшее и наибольшее значение:</w:t>
      </w:r>
    </w:p>
    <w:p w14:paraId="184E1598" w14:textId="77777777" w:rsidR="00F06E9F" w:rsidRDefault="00C62086" w:rsidP="00F06E9F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=107</m:t>
        </m:r>
      </m:oMath>
      <w:r w:rsidR="00F06E9F" w:rsidRPr="00F06E9F">
        <w:rPr>
          <w:sz w:val="28"/>
          <w:szCs w:val="28"/>
        </w:rPr>
        <w:t>,</w:t>
      </w:r>
    </w:p>
    <w:p w14:paraId="759A25DD" w14:textId="7E024CF5" w:rsidR="00F06E9F" w:rsidRPr="00066A3A" w:rsidRDefault="00F06E9F" w:rsidP="00F06E9F">
      <w:pPr>
        <w:pStyle w:val="a4"/>
        <w:spacing w:line="264" w:lineRule="auto"/>
        <w:ind w:left="1551" w:right="221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=1396</m:t>
        </m:r>
      </m:oMath>
      <w:r w:rsidR="00066A3A">
        <w:rPr>
          <w:sz w:val="28"/>
          <w:szCs w:val="28"/>
          <w:lang w:val="en-US"/>
        </w:rPr>
        <w:t>.</w:t>
      </w:r>
    </w:p>
    <w:p w14:paraId="505B2D80" w14:textId="77777777" w:rsidR="00066A3A" w:rsidRDefault="00066A3A" w:rsidP="00F06E9F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длину интервала по формуле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066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n</w:t>
      </w:r>
      <w:r w:rsidRPr="00066A3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66A3A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групп:</w:t>
      </w:r>
    </w:p>
    <w:p w14:paraId="03ADABA0" w14:textId="490FA2DF" w:rsidR="00F06E9F" w:rsidRPr="00066A3A" w:rsidRDefault="00066A3A" w:rsidP="00066A3A">
      <w:pPr>
        <w:pStyle w:val="a4"/>
        <w:spacing w:line="264" w:lineRule="auto"/>
        <w:ind w:left="1551" w:right="221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1396-107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=257,8</m:t>
        </m:r>
      </m:oMath>
      <w:r>
        <w:rPr>
          <w:sz w:val="28"/>
          <w:szCs w:val="28"/>
          <w:lang w:val="en-US"/>
        </w:rPr>
        <w:t>.</w:t>
      </w:r>
    </w:p>
    <w:p w14:paraId="711FB9BB" w14:textId="18BAD7C5" w:rsidR="00066A3A" w:rsidRDefault="00066A3A" w:rsidP="00F06E9F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Высчитываем значения интервалов. Так, в первый интервал будут входить значения от 107 до 107+257,8=364,8. Во второй – значения от 364,8 до 364,8+257,8=622,6. В третий – значения от 622,6 до 880,4. В четвертый – значения от 880,4 до 1138,2. В пятый – значения от 1138,2 до 1396.</w:t>
      </w:r>
    </w:p>
    <w:p w14:paraId="52F44CD9" w14:textId="32A73F38" w:rsidR="00066A3A" w:rsidRDefault="00066A3A" w:rsidP="00F06E9F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Подсчитываем количество значений, входящих в каждый интервал. </w:t>
      </w:r>
      <w:r w:rsidRPr="00066A3A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интервал – </w:t>
      </w:r>
      <w:r w:rsidRPr="00066A3A">
        <w:rPr>
          <w:color w:val="00B050"/>
          <w:sz w:val="28"/>
          <w:szCs w:val="28"/>
        </w:rPr>
        <w:t>1</w:t>
      </w:r>
      <w:r>
        <w:rPr>
          <w:sz w:val="28"/>
          <w:szCs w:val="28"/>
        </w:rPr>
        <w:t xml:space="preserve">. Второй интервал – </w:t>
      </w:r>
      <w:r w:rsidRPr="00066A3A">
        <w:rPr>
          <w:color w:val="0070C0"/>
          <w:sz w:val="28"/>
          <w:szCs w:val="28"/>
        </w:rPr>
        <w:t>5</w:t>
      </w:r>
      <w:r>
        <w:rPr>
          <w:sz w:val="28"/>
          <w:szCs w:val="28"/>
        </w:rPr>
        <w:t xml:space="preserve">. Третий интервал – </w:t>
      </w:r>
      <w:r w:rsidRPr="00D6399C">
        <w:rPr>
          <w:color w:val="FFC000"/>
          <w:sz w:val="28"/>
          <w:szCs w:val="28"/>
        </w:rPr>
        <w:t>14</w:t>
      </w:r>
      <w:r>
        <w:rPr>
          <w:sz w:val="28"/>
          <w:szCs w:val="28"/>
        </w:rPr>
        <w:t xml:space="preserve">. Четвертый интервал – </w:t>
      </w:r>
      <w:r w:rsidRPr="00D6399C">
        <w:rPr>
          <w:color w:val="FF0000"/>
          <w:sz w:val="28"/>
          <w:szCs w:val="28"/>
        </w:rPr>
        <w:t>13</w:t>
      </w:r>
      <w:r>
        <w:rPr>
          <w:sz w:val="28"/>
          <w:szCs w:val="28"/>
        </w:rPr>
        <w:t xml:space="preserve">. Пятый интервал – </w:t>
      </w:r>
      <w:r w:rsidRPr="00D6399C">
        <w:rPr>
          <w:color w:val="0D0D0D" w:themeColor="text1" w:themeTint="F2"/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53105E8" w14:textId="77777777" w:rsidR="00D6399C" w:rsidRDefault="00D6399C" w:rsidP="00D6399C">
      <w:pPr>
        <w:pStyle w:val="a4"/>
        <w:spacing w:line="264" w:lineRule="auto"/>
        <w:ind w:left="1551" w:right="221"/>
        <w:jc w:val="both"/>
        <w:rPr>
          <w:sz w:val="28"/>
          <w:szCs w:val="28"/>
        </w:rPr>
      </w:pP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875"/>
        <w:gridCol w:w="998"/>
        <w:gridCol w:w="998"/>
        <w:gridCol w:w="1009"/>
        <w:gridCol w:w="1010"/>
        <w:gridCol w:w="1010"/>
        <w:gridCol w:w="1010"/>
        <w:gridCol w:w="879"/>
      </w:tblGrid>
      <w:tr w:rsidR="00066A3A" w14:paraId="29A28845" w14:textId="77777777" w:rsidTr="00066A3A">
        <w:tc>
          <w:tcPr>
            <w:tcW w:w="875" w:type="dxa"/>
          </w:tcPr>
          <w:p w14:paraId="3AA36402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0000"/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971</w:t>
            </w:r>
          </w:p>
          <w:p w14:paraId="2940788B" w14:textId="77777777" w:rsidR="00066A3A" w:rsidRPr="00066A3A" w:rsidRDefault="00066A3A" w:rsidP="00BD7559">
            <w:pPr>
              <w:spacing w:line="264" w:lineRule="auto"/>
              <w:ind w:right="221"/>
              <w:jc w:val="center"/>
              <w:rPr>
                <w:color w:val="0070C0"/>
                <w:sz w:val="28"/>
                <w:szCs w:val="28"/>
              </w:rPr>
            </w:pPr>
            <w:r w:rsidRPr="00066A3A">
              <w:rPr>
                <w:color w:val="0070C0"/>
                <w:sz w:val="28"/>
                <w:szCs w:val="28"/>
              </w:rPr>
              <w:t>478</w:t>
            </w:r>
          </w:p>
          <w:p w14:paraId="295D41D7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0000"/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956</w:t>
            </w:r>
          </w:p>
          <w:p w14:paraId="79B3AAAC" w14:textId="77777777" w:rsidR="00066A3A" w:rsidRPr="00066A3A" w:rsidRDefault="00066A3A" w:rsidP="00BD7559">
            <w:pPr>
              <w:spacing w:line="264" w:lineRule="auto"/>
              <w:ind w:right="221"/>
              <w:jc w:val="center"/>
              <w:rPr>
                <w:color w:val="0070C0"/>
                <w:sz w:val="28"/>
                <w:szCs w:val="28"/>
              </w:rPr>
            </w:pPr>
            <w:r w:rsidRPr="00066A3A">
              <w:rPr>
                <w:color w:val="0070C0"/>
                <w:sz w:val="28"/>
                <w:szCs w:val="28"/>
              </w:rPr>
              <w:t>519</w:t>
            </w:r>
          </w:p>
          <w:p w14:paraId="7CA772F4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 w:rsidRPr="00066A3A">
              <w:rPr>
                <w:color w:val="0070C0"/>
                <w:sz w:val="28"/>
                <w:szCs w:val="28"/>
              </w:rPr>
              <w:t>417</w:t>
            </w:r>
          </w:p>
        </w:tc>
        <w:tc>
          <w:tcPr>
            <w:tcW w:w="998" w:type="dxa"/>
          </w:tcPr>
          <w:p w14:paraId="3EF1FF30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692</w:t>
            </w:r>
          </w:p>
          <w:p w14:paraId="64D7BAB6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782</w:t>
            </w:r>
          </w:p>
          <w:p w14:paraId="4322D5FF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728</w:t>
            </w:r>
          </w:p>
          <w:p w14:paraId="2A787779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0000"/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1093</w:t>
            </w:r>
          </w:p>
          <w:p w14:paraId="6A8C1CA5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1367</w:t>
            </w:r>
          </w:p>
        </w:tc>
        <w:tc>
          <w:tcPr>
            <w:tcW w:w="998" w:type="dxa"/>
          </w:tcPr>
          <w:p w14:paraId="1C33CEEB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1396</w:t>
            </w:r>
          </w:p>
          <w:p w14:paraId="0A95D335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695</w:t>
            </w:r>
          </w:p>
          <w:p w14:paraId="30D456D2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844</w:t>
            </w:r>
          </w:p>
          <w:p w14:paraId="5D138377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756</w:t>
            </w:r>
          </w:p>
          <w:p w14:paraId="50A74984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911</w:t>
            </w:r>
          </w:p>
        </w:tc>
        <w:tc>
          <w:tcPr>
            <w:tcW w:w="1009" w:type="dxa"/>
          </w:tcPr>
          <w:p w14:paraId="3CBC2C43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1028</w:t>
            </w:r>
          </w:p>
          <w:p w14:paraId="19FAE1FB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878</w:t>
            </w:r>
          </w:p>
          <w:p w14:paraId="48BC1347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819</w:t>
            </w:r>
          </w:p>
          <w:p w14:paraId="723C745D" w14:textId="77777777" w:rsidR="00066A3A" w:rsidRPr="00066A3A" w:rsidRDefault="00066A3A" w:rsidP="00BD7559">
            <w:pPr>
              <w:spacing w:line="264" w:lineRule="auto"/>
              <w:ind w:right="221"/>
              <w:jc w:val="center"/>
              <w:rPr>
                <w:color w:val="00B050"/>
                <w:sz w:val="28"/>
                <w:szCs w:val="28"/>
              </w:rPr>
            </w:pPr>
            <w:r w:rsidRPr="00066A3A">
              <w:rPr>
                <w:color w:val="00B050"/>
                <w:sz w:val="28"/>
                <w:szCs w:val="28"/>
              </w:rPr>
              <w:t>107</w:t>
            </w:r>
          </w:p>
          <w:p w14:paraId="1449115E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1079</w:t>
            </w:r>
          </w:p>
        </w:tc>
        <w:tc>
          <w:tcPr>
            <w:tcW w:w="1010" w:type="dxa"/>
          </w:tcPr>
          <w:p w14:paraId="522C071C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0070C0"/>
                <w:sz w:val="28"/>
                <w:szCs w:val="28"/>
              </w:rPr>
            </w:pPr>
            <w:r w:rsidRPr="00D6399C">
              <w:rPr>
                <w:color w:val="0070C0"/>
                <w:sz w:val="28"/>
                <w:szCs w:val="28"/>
              </w:rPr>
              <w:t>563</w:t>
            </w:r>
          </w:p>
          <w:p w14:paraId="7E198D57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793</w:t>
            </w:r>
          </w:p>
          <w:p w14:paraId="35505072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1296</w:t>
            </w:r>
          </w:p>
          <w:p w14:paraId="652AF968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1165</w:t>
            </w:r>
          </w:p>
          <w:p w14:paraId="3CAEFC60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1057</w:t>
            </w:r>
          </w:p>
        </w:tc>
        <w:tc>
          <w:tcPr>
            <w:tcW w:w="1010" w:type="dxa"/>
          </w:tcPr>
          <w:p w14:paraId="2014B071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1173</w:t>
            </w:r>
          </w:p>
          <w:p w14:paraId="54C1900E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0000"/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933</w:t>
            </w:r>
          </w:p>
          <w:p w14:paraId="20C03AFC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1295</w:t>
            </w:r>
          </w:p>
          <w:p w14:paraId="09A39D7B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0000"/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917</w:t>
            </w:r>
          </w:p>
          <w:p w14:paraId="64DD398B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926</w:t>
            </w:r>
          </w:p>
        </w:tc>
        <w:tc>
          <w:tcPr>
            <w:tcW w:w="1010" w:type="dxa"/>
          </w:tcPr>
          <w:p w14:paraId="15F57CBD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0000"/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913</w:t>
            </w:r>
          </w:p>
          <w:p w14:paraId="05BF2014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1190</w:t>
            </w:r>
          </w:p>
          <w:p w14:paraId="103E4256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869</w:t>
            </w:r>
          </w:p>
          <w:p w14:paraId="3F839105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866</w:t>
            </w:r>
          </w:p>
          <w:p w14:paraId="355F3400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770</w:t>
            </w:r>
          </w:p>
        </w:tc>
        <w:tc>
          <w:tcPr>
            <w:tcW w:w="879" w:type="dxa"/>
          </w:tcPr>
          <w:p w14:paraId="205AACE8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623</w:t>
            </w:r>
          </w:p>
          <w:p w14:paraId="51A81001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C000"/>
                <w:sz w:val="28"/>
                <w:szCs w:val="28"/>
              </w:rPr>
            </w:pPr>
            <w:r w:rsidRPr="00D6399C">
              <w:rPr>
                <w:color w:val="FFC000"/>
                <w:sz w:val="28"/>
                <w:szCs w:val="28"/>
              </w:rPr>
              <w:t>656</w:t>
            </w:r>
          </w:p>
          <w:p w14:paraId="377ADA65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FF0000"/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963</w:t>
            </w:r>
          </w:p>
          <w:p w14:paraId="7F191AF8" w14:textId="77777777" w:rsidR="00066A3A" w:rsidRPr="00D6399C" w:rsidRDefault="00066A3A" w:rsidP="00BD7559">
            <w:pPr>
              <w:spacing w:line="264" w:lineRule="auto"/>
              <w:ind w:right="221"/>
              <w:jc w:val="center"/>
              <w:rPr>
                <w:color w:val="0070C0"/>
                <w:sz w:val="28"/>
                <w:szCs w:val="28"/>
              </w:rPr>
            </w:pPr>
            <w:r w:rsidRPr="00D6399C">
              <w:rPr>
                <w:color w:val="0070C0"/>
                <w:sz w:val="28"/>
                <w:szCs w:val="28"/>
              </w:rPr>
              <w:t>611</w:t>
            </w:r>
          </w:p>
          <w:p w14:paraId="012CAAD6" w14:textId="77777777" w:rsidR="00066A3A" w:rsidRDefault="00066A3A" w:rsidP="00BD7559">
            <w:pPr>
              <w:spacing w:line="264" w:lineRule="auto"/>
              <w:ind w:right="221"/>
              <w:jc w:val="center"/>
              <w:rPr>
                <w:sz w:val="28"/>
                <w:szCs w:val="28"/>
              </w:rPr>
            </w:pPr>
            <w:r w:rsidRPr="00D6399C">
              <w:rPr>
                <w:color w:val="FF0000"/>
                <w:sz w:val="28"/>
                <w:szCs w:val="28"/>
              </w:rPr>
              <w:t>892</w:t>
            </w:r>
          </w:p>
        </w:tc>
      </w:tr>
    </w:tbl>
    <w:p w14:paraId="1BE2D5A3" w14:textId="76138DA3" w:rsidR="00066A3A" w:rsidRDefault="00066A3A" w:rsidP="00D6399C">
      <w:pPr>
        <w:spacing w:line="264" w:lineRule="auto"/>
        <w:ind w:right="221"/>
        <w:jc w:val="both"/>
        <w:rPr>
          <w:sz w:val="28"/>
          <w:szCs w:val="28"/>
        </w:rPr>
      </w:pPr>
    </w:p>
    <w:p w14:paraId="672D91A9" w14:textId="5A39EC84" w:rsidR="00D6399C" w:rsidRDefault="00D6399C" w:rsidP="00D6399C">
      <w:pPr>
        <w:spacing w:line="264" w:lineRule="auto"/>
        <w:ind w:right="221"/>
        <w:jc w:val="both"/>
        <w:rPr>
          <w:sz w:val="28"/>
          <w:szCs w:val="28"/>
        </w:rPr>
      </w:pPr>
    </w:p>
    <w:p w14:paraId="7B3361E9" w14:textId="7D401F4D" w:rsidR="00D6399C" w:rsidRDefault="00D6399C" w:rsidP="00D6399C">
      <w:pPr>
        <w:spacing w:line="264" w:lineRule="auto"/>
        <w:ind w:right="221"/>
        <w:jc w:val="both"/>
        <w:rPr>
          <w:sz w:val="28"/>
          <w:szCs w:val="28"/>
        </w:rPr>
      </w:pPr>
    </w:p>
    <w:p w14:paraId="1FFDD053" w14:textId="672DC3A9" w:rsidR="00D6399C" w:rsidRDefault="00D6399C" w:rsidP="00D6399C">
      <w:pPr>
        <w:spacing w:line="264" w:lineRule="auto"/>
        <w:ind w:right="221"/>
        <w:jc w:val="both"/>
        <w:rPr>
          <w:sz w:val="28"/>
          <w:szCs w:val="28"/>
        </w:rPr>
      </w:pPr>
    </w:p>
    <w:p w14:paraId="61B81D7C" w14:textId="6F4FF7E2" w:rsidR="00D6399C" w:rsidRDefault="00D6399C" w:rsidP="00D6399C">
      <w:pPr>
        <w:spacing w:line="264" w:lineRule="auto"/>
        <w:ind w:right="221"/>
        <w:jc w:val="both"/>
        <w:rPr>
          <w:sz w:val="28"/>
          <w:szCs w:val="28"/>
        </w:rPr>
      </w:pPr>
    </w:p>
    <w:p w14:paraId="69E59122" w14:textId="77777777" w:rsidR="00D6399C" w:rsidRPr="00D6399C" w:rsidRDefault="00D6399C" w:rsidP="00D6399C">
      <w:pPr>
        <w:spacing w:line="264" w:lineRule="auto"/>
        <w:ind w:right="221"/>
        <w:jc w:val="both"/>
        <w:rPr>
          <w:sz w:val="28"/>
          <w:szCs w:val="28"/>
        </w:rPr>
      </w:pPr>
    </w:p>
    <w:p w14:paraId="150D56FB" w14:textId="0ED878BC" w:rsidR="00D6399C" w:rsidRPr="00D6399C" w:rsidRDefault="00D6399C" w:rsidP="00D6399C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Составим итоговую таблицу, поместив в него полученный ряд:</w:t>
      </w:r>
    </w:p>
    <w:p w14:paraId="5148EF5C" w14:textId="77777777" w:rsidR="00D6399C" w:rsidRDefault="00D6399C" w:rsidP="00D6399C">
      <w:pPr>
        <w:pStyle w:val="a4"/>
        <w:spacing w:line="264" w:lineRule="auto"/>
        <w:ind w:left="1551" w:right="221"/>
        <w:jc w:val="both"/>
        <w:rPr>
          <w:sz w:val="28"/>
          <w:szCs w:val="28"/>
        </w:rPr>
      </w:pPr>
    </w:p>
    <w:tbl>
      <w:tblPr>
        <w:tblStyle w:val="a3"/>
        <w:tblW w:w="0" w:type="auto"/>
        <w:tblInd w:w="1551" w:type="dxa"/>
        <w:tblLook w:val="04A0" w:firstRow="1" w:lastRow="0" w:firstColumn="1" w:lastColumn="0" w:noHBand="0" w:noVBand="1"/>
      </w:tblPr>
      <w:tblGrid>
        <w:gridCol w:w="4398"/>
        <w:gridCol w:w="2835"/>
      </w:tblGrid>
      <w:tr w:rsidR="00D6399C" w14:paraId="64DF604C" w14:textId="77777777" w:rsidTr="002168A0">
        <w:tc>
          <w:tcPr>
            <w:tcW w:w="4398" w:type="dxa"/>
          </w:tcPr>
          <w:p w14:paraId="38987F0D" w14:textId="0C7CCFB3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организаций по размеру остатков на текущих счетах на конец месяца (млн. р)</w:t>
            </w:r>
          </w:p>
        </w:tc>
        <w:tc>
          <w:tcPr>
            <w:tcW w:w="2835" w:type="dxa"/>
          </w:tcPr>
          <w:p w14:paraId="1E57F33E" w14:textId="77777777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</w:p>
          <w:p w14:paraId="4D4ED8C8" w14:textId="3E5D5A24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организаций</w:t>
            </w:r>
          </w:p>
        </w:tc>
      </w:tr>
      <w:tr w:rsidR="00D6399C" w14:paraId="5B291316" w14:textId="77777777" w:rsidTr="002168A0">
        <w:tc>
          <w:tcPr>
            <w:tcW w:w="4398" w:type="dxa"/>
          </w:tcPr>
          <w:p w14:paraId="687E362C" w14:textId="04DDEE53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107-364,8</w:t>
            </w:r>
          </w:p>
        </w:tc>
        <w:tc>
          <w:tcPr>
            <w:tcW w:w="2835" w:type="dxa"/>
          </w:tcPr>
          <w:p w14:paraId="4CF12BC5" w14:textId="45F3AF8D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6399C" w14:paraId="42B9EB98" w14:textId="77777777" w:rsidTr="002168A0">
        <w:tc>
          <w:tcPr>
            <w:tcW w:w="4398" w:type="dxa"/>
          </w:tcPr>
          <w:p w14:paraId="51CE09C2" w14:textId="10E4BCEC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364,8-622,6</w:t>
            </w:r>
          </w:p>
        </w:tc>
        <w:tc>
          <w:tcPr>
            <w:tcW w:w="2835" w:type="dxa"/>
          </w:tcPr>
          <w:p w14:paraId="68593E5A" w14:textId="30A28A17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6399C" w14:paraId="1FEF8B2F" w14:textId="77777777" w:rsidTr="002168A0">
        <w:tc>
          <w:tcPr>
            <w:tcW w:w="4398" w:type="dxa"/>
          </w:tcPr>
          <w:p w14:paraId="71900B72" w14:textId="3DFDC09F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622,6-880,4</w:t>
            </w:r>
          </w:p>
        </w:tc>
        <w:tc>
          <w:tcPr>
            <w:tcW w:w="2835" w:type="dxa"/>
          </w:tcPr>
          <w:p w14:paraId="3E13FD77" w14:textId="01B3FB3C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D6399C" w14:paraId="1C396114" w14:textId="77777777" w:rsidTr="002168A0">
        <w:tc>
          <w:tcPr>
            <w:tcW w:w="4398" w:type="dxa"/>
          </w:tcPr>
          <w:p w14:paraId="43BB5274" w14:textId="13547540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880,4-1138,2</w:t>
            </w:r>
          </w:p>
        </w:tc>
        <w:tc>
          <w:tcPr>
            <w:tcW w:w="2835" w:type="dxa"/>
          </w:tcPr>
          <w:p w14:paraId="045717D1" w14:textId="26E62335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6399C" w14:paraId="1D306770" w14:textId="77777777" w:rsidTr="002168A0">
        <w:tc>
          <w:tcPr>
            <w:tcW w:w="4398" w:type="dxa"/>
          </w:tcPr>
          <w:p w14:paraId="604DFFED" w14:textId="5D8B5974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1138,2-1396</w:t>
            </w:r>
          </w:p>
        </w:tc>
        <w:tc>
          <w:tcPr>
            <w:tcW w:w="2835" w:type="dxa"/>
          </w:tcPr>
          <w:p w14:paraId="2B6001C3" w14:textId="65E176DA" w:rsidR="00D6399C" w:rsidRDefault="00D6399C" w:rsidP="00D6399C">
            <w:pPr>
              <w:pStyle w:val="a4"/>
              <w:spacing w:line="264" w:lineRule="auto"/>
              <w:ind w:left="0" w:right="2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48A913A7" w14:textId="1963D8AB" w:rsidR="000D60B6" w:rsidRDefault="000D60B6" w:rsidP="00D6399C">
      <w:pPr>
        <w:pStyle w:val="a4"/>
        <w:spacing w:line="264" w:lineRule="auto"/>
        <w:ind w:left="1551" w:right="221"/>
        <w:jc w:val="both"/>
        <w:rPr>
          <w:sz w:val="28"/>
          <w:szCs w:val="28"/>
        </w:rPr>
      </w:pPr>
    </w:p>
    <w:p w14:paraId="267BDA49" w14:textId="462172FA" w:rsidR="000D60B6" w:rsidRDefault="000D60B6" w:rsidP="000D60B6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Построим полигон ряда распределения (Рисунок 1).</w:t>
      </w:r>
    </w:p>
    <w:p w14:paraId="0C44B6C4" w14:textId="62653482" w:rsidR="000D60B6" w:rsidRDefault="000D60B6" w:rsidP="000D60B6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</w:p>
    <w:p w14:paraId="5F9C39F7" w14:textId="0E7C82C5" w:rsidR="000D60B6" w:rsidRDefault="00355D1B" w:rsidP="000D60B6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ACF761" wp14:editId="701270C1">
            <wp:extent cx="3747074" cy="22555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81" cy="2264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ED502" w14:textId="677ACE80" w:rsidR="000D60B6" w:rsidRDefault="000D60B6" w:rsidP="000D60B6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Полигон ряда распределения</w:t>
      </w:r>
    </w:p>
    <w:p w14:paraId="519ADEE9" w14:textId="77777777" w:rsidR="000D60B6" w:rsidRDefault="000D60B6" w:rsidP="000D60B6">
      <w:pPr>
        <w:pStyle w:val="a4"/>
        <w:spacing w:line="264" w:lineRule="auto"/>
        <w:ind w:left="1551" w:right="221"/>
        <w:jc w:val="both"/>
        <w:rPr>
          <w:sz w:val="28"/>
          <w:szCs w:val="28"/>
        </w:rPr>
      </w:pPr>
    </w:p>
    <w:p w14:paraId="48036AB5" w14:textId="3F613F2C" w:rsidR="000D60B6" w:rsidRDefault="000D60B6" w:rsidP="000D60B6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Построим гистограмму ряда распределения (Рисунок 2).</w:t>
      </w:r>
    </w:p>
    <w:p w14:paraId="10C146E4" w14:textId="61C94C61" w:rsidR="000D60B6" w:rsidRDefault="000D60B6" w:rsidP="000D60B6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</w:p>
    <w:p w14:paraId="0283FDE2" w14:textId="69480A1E" w:rsidR="000D60B6" w:rsidRDefault="000D60B6" w:rsidP="000D60B6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378A76" wp14:editId="3ABE97E9">
            <wp:extent cx="3710940" cy="2228623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64" cy="2242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9D9C6C" w14:textId="74B4A5C9" w:rsidR="000D60B6" w:rsidRPr="000D60B6" w:rsidRDefault="000D60B6" w:rsidP="000D60B6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Гистограмма ряда распределения</w:t>
      </w:r>
    </w:p>
    <w:p w14:paraId="124EF955" w14:textId="77777777" w:rsidR="000D60B6" w:rsidRDefault="000D60B6" w:rsidP="000D60B6">
      <w:pPr>
        <w:pStyle w:val="a4"/>
        <w:spacing w:line="264" w:lineRule="auto"/>
        <w:ind w:left="1551" w:right="221"/>
        <w:jc w:val="both"/>
        <w:rPr>
          <w:sz w:val="28"/>
          <w:szCs w:val="28"/>
        </w:rPr>
      </w:pPr>
    </w:p>
    <w:p w14:paraId="2B56E378" w14:textId="1442584C" w:rsidR="000D60B6" w:rsidRDefault="00DD665D" w:rsidP="000D60B6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Вычислим частоты ряда распределения и занесем результаты в Таблицу 1.</w:t>
      </w:r>
    </w:p>
    <w:p w14:paraId="50420711" w14:textId="1015FE81" w:rsidR="00DD665D" w:rsidRDefault="00DD665D" w:rsidP="00DD665D">
      <w:pPr>
        <w:pStyle w:val="a4"/>
        <w:spacing w:line="264" w:lineRule="auto"/>
        <w:ind w:left="1551" w:right="221"/>
        <w:jc w:val="both"/>
        <w:rPr>
          <w:sz w:val="28"/>
          <w:szCs w:val="28"/>
        </w:rPr>
      </w:pPr>
    </w:p>
    <w:p w14:paraId="36D160D9" w14:textId="5C09E47B" w:rsidR="00DD665D" w:rsidRDefault="00DD665D" w:rsidP="00DD665D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 w:rsidRPr="00DD665D">
        <w:rPr>
          <w:noProof/>
        </w:rPr>
        <w:drawing>
          <wp:inline distT="0" distB="0" distL="0" distR="0" wp14:anchorId="10DE9E81" wp14:editId="01365CC0">
            <wp:extent cx="3855720" cy="2156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3404" w14:textId="77777777" w:rsidR="00DD665D" w:rsidRDefault="00DD665D" w:rsidP="00DD665D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</w:p>
    <w:p w14:paraId="72DA752C" w14:textId="59B16D59" w:rsidR="00DD665D" w:rsidRDefault="00DD665D" w:rsidP="00DD665D">
      <w:pPr>
        <w:pStyle w:val="a4"/>
        <w:spacing w:line="264" w:lineRule="auto"/>
        <w:ind w:left="1551" w:right="221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Частоты ряда распределения</w:t>
      </w:r>
    </w:p>
    <w:p w14:paraId="06BCC880" w14:textId="1A2E2895" w:rsidR="00355D1B" w:rsidRDefault="00355D1B" w:rsidP="00355D1B">
      <w:pPr>
        <w:pStyle w:val="a4"/>
        <w:spacing w:line="264" w:lineRule="auto"/>
        <w:ind w:left="1551" w:right="221"/>
        <w:jc w:val="both"/>
        <w:rPr>
          <w:sz w:val="28"/>
          <w:szCs w:val="28"/>
        </w:rPr>
      </w:pPr>
    </w:p>
    <w:p w14:paraId="77D7AC26" w14:textId="54C8979F" w:rsidR="00355D1B" w:rsidRDefault="00011B12" w:rsidP="00355D1B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Вычислим среднюю арифметическую взвешенную, используя следующую формулу:</w:t>
      </w:r>
    </w:p>
    <w:p w14:paraId="2E6DA021" w14:textId="48148BC4" w:rsidR="00011B12" w:rsidRDefault="00011B12" w:rsidP="00011B12">
      <w:pPr>
        <w:pStyle w:val="a4"/>
        <w:spacing w:line="264" w:lineRule="auto"/>
        <w:ind w:left="1551" w:right="221"/>
        <w:jc w:val="center"/>
        <w:rPr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xm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nary>
          </m:den>
        </m:f>
      </m:oMath>
      <w:r>
        <w:rPr>
          <w:i/>
          <w:sz w:val="28"/>
          <w:szCs w:val="28"/>
        </w:rPr>
        <w:t>,</w:t>
      </w:r>
    </w:p>
    <w:p w14:paraId="032BFA5A" w14:textId="4BA0FF26" w:rsidR="00011B12" w:rsidRPr="00011B12" w:rsidRDefault="00011B12" w:rsidP="00011B12">
      <w:pPr>
        <w:pStyle w:val="a4"/>
        <w:spacing w:line="264" w:lineRule="auto"/>
        <w:ind w:left="1551" w:right="22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x</w:t>
      </w:r>
      <w:r w:rsidRPr="00011B12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индивидуальные значения величины признака, </w:t>
      </w:r>
      <w:r>
        <w:rPr>
          <w:iCs/>
          <w:sz w:val="28"/>
          <w:szCs w:val="28"/>
          <w:lang w:val="en-US"/>
        </w:rPr>
        <w:t>m</w:t>
      </w:r>
      <w:r w:rsidRPr="00011B1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011B12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количество единиц, имеющих данную величину признака.</w:t>
      </w:r>
    </w:p>
    <w:p w14:paraId="38EF9E5D" w14:textId="795DEE1C" w:rsidR="00011B12" w:rsidRDefault="00011B12" w:rsidP="00011B12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</w:rPr>
        <w:t>дисперсию и СКО</w:t>
      </w:r>
      <w:r>
        <w:rPr>
          <w:sz w:val="28"/>
          <w:szCs w:val="28"/>
        </w:rPr>
        <w:t>, используя следующую формулу:</w:t>
      </w:r>
    </w:p>
    <w:p w14:paraId="21C40167" w14:textId="316C1DFA" w:rsidR="00011B12" w:rsidRDefault="00011B12" w:rsidP="00680F10">
      <w:pPr>
        <w:pStyle w:val="a4"/>
        <w:spacing w:line="264" w:lineRule="auto"/>
        <w:ind w:left="1551" w:right="221"/>
        <w:jc w:val="center"/>
        <w:rPr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nary>
          </m:den>
        </m:f>
      </m:oMath>
      <w:r w:rsidR="00680F10">
        <w:rPr>
          <w:i/>
          <w:sz w:val="28"/>
          <w:szCs w:val="28"/>
          <w:lang w:val="en-US"/>
        </w:rPr>
        <w:t>.</w:t>
      </w:r>
    </w:p>
    <w:p w14:paraId="59B8DBE7" w14:textId="26ECC636" w:rsidR="00680F10" w:rsidRDefault="00680F10" w:rsidP="00680F10">
      <w:pPr>
        <w:pStyle w:val="a4"/>
        <w:numPr>
          <w:ilvl w:val="0"/>
          <w:numId w:val="1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>
        <w:rPr>
          <w:sz w:val="28"/>
          <w:szCs w:val="28"/>
        </w:rPr>
        <w:t>коэффициент вариации</w:t>
      </w:r>
      <w:r>
        <w:rPr>
          <w:sz w:val="28"/>
          <w:szCs w:val="28"/>
        </w:rPr>
        <w:t>, используя следующую формулу:</w:t>
      </w:r>
    </w:p>
    <w:p w14:paraId="23D90124" w14:textId="7D757E06" w:rsidR="00680F10" w:rsidRDefault="00680F10" w:rsidP="00680F10">
      <w:pPr>
        <w:pStyle w:val="a4"/>
        <w:spacing w:line="264" w:lineRule="auto"/>
        <w:ind w:left="1551" w:right="221"/>
        <w:jc w:val="center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ϑ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σ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8"/>
            <w:szCs w:val="28"/>
          </w:rPr>
          <m:t>∙100</m:t>
        </m:r>
        <m:r>
          <w:rPr>
            <w:rFonts w:ascii="Cambria Math" w:hAnsi="Cambria Math"/>
            <w:sz w:val="28"/>
            <w:szCs w:val="28"/>
          </w:rPr>
          <m:t>%</m:t>
        </m:r>
      </m:oMath>
      <w:r>
        <w:rPr>
          <w:i/>
          <w:sz w:val="28"/>
          <w:szCs w:val="28"/>
          <w:lang w:val="en-US"/>
        </w:rPr>
        <w:t>.</w:t>
      </w:r>
    </w:p>
    <w:p w14:paraId="1BC6D41E" w14:textId="04758065" w:rsidR="00680F10" w:rsidRDefault="00680F10" w:rsidP="00680F10">
      <w:pPr>
        <w:pStyle w:val="a4"/>
        <w:numPr>
          <w:ilvl w:val="0"/>
          <w:numId w:val="1"/>
        </w:numPr>
        <w:spacing w:line="264" w:lineRule="auto"/>
        <w:ind w:right="221"/>
        <w:rPr>
          <w:iCs/>
          <w:sz w:val="28"/>
          <w:szCs w:val="28"/>
        </w:rPr>
      </w:pPr>
      <w:r>
        <w:rPr>
          <w:iCs/>
          <w:sz w:val="28"/>
          <w:szCs w:val="28"/>
        </w:rPr>
        <w:t>Все полученные данные занесем в Таблицу 2.</w:t>
      </w:r>
    </w:p>
    <w:p w14:paraId="2ACB59D7" w14:textId="6554953E" w:rsidR="00680F10" w:rsidRDefault="00680F10" w:rsidP="00680F10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</w:p>
    <w:p w14:paraId="78EE692D" w14:textId="7A41C9B2" w:rsidR="00680F10" w:rsidRDefault="00680F10" w:rsidP="00680F10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  <w:r w:rsidRPr="00680F10">
        <w:lastRenderedPageBreak/>
        <w:drawing>
          <wp:inline distT="0" distB="0" distL="0" distR="0" wp14:anchorId="1EF835CE" wp14:editId="378956B1">
            <wp:extent cx="4996317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458" cy="270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3847" w14:textId="3283DC60" w:rsidR="00680F10" w:rsidRDefault="00680F10" w:rsidP="00680F10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</w:p>
    <w:p w14:paraId="07AA2DE3" w14:textId="14EF65CA" w:rsidR="00680F10" w:rsidRDefault="00680F10" w:rsidP="00680F10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 – Расчет средней арифметической, дисперсии, СКО и коэффициента вариации методом средневзвешенной</w:t>
      </w:r>
    </w:p>
    <w:p w14:paraId="3F20B88B" w14:textId="77777777" w:rsidR="00680F10" w:rsidRDefault="00680F10" w:rsidP="00680F10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</w:p>
    <w:p w14:paraId="05BED171" w14:textId="0E97E061" w:rsidR="00680F10" w:rsidRDefault="00495C8E" w:rsidP="00680F10">
      <w:pPr>
        <w:pStyle w:val="a4"/>
        <w:numPr>
          <w:ilvl w:val="0"/>
          <w:numId w:val="1"/>
        </w:numPr>
        <w:spacing w:line="264" w:lineRule="auto"/>
        <w:ind w:right="221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Вычислим моду по следующей формуле:</w:t>
      </w:r>
    </w:p>
    <w:p w14:paraId="73879478" w14:textId="56D30DD7" w:rsidR="00495C8E" w:rsidRPr="00495C8E" w:rsidRDefault="00495C8E" w:rsidP="00495C8E">
      <w:pPr>
        <w:pStyle w:val="a4"/>
        <w:spacing w:line="264" w:lineRule="auto"/>
        <w:ind w:left="1551" w:right="221"/>
        <w:jc w:val="center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47493396" w14:textId="5E4CCCDE" w:rsidR="00495C8E" w:rsidRDefault="00495C8E" w:rsidP="00495C8E">
      <w:pPr>
        <w:pStyle w:val="a4"/>
        <w:spacing w:line="264" w:lineRule="auto"/>
        <w:ind w:left="1551" w:right="221"/>
        <w:rPr>
          <w:iCs/>
          <w:sz w:val="28"/>
          <w:szCs w:val="28"/>
        </w:rPr>
      </w:pPr>
    </w:p>
    <w:p w14:paraId="435C5683" w14:textId="464C9218" w:rsidR="00495C8E" w:rsidRDefault="00495C8E" w:rsidP="00495C8E">
      <w:pPr>
        <w:pStyle w:val="a4"/>
        <w:spacing w:line="264" w:lineRule="auto"/>
        <w:ind w:left="1551" w:right="22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Pr="00495C8E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начало модального интервала,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iCs/>
          <w:sz w:val="28"/>
          <w:szCs w:val="28"/>
        </w:rPr>
        <w:t xml:space="preserve"> – величина интервала,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iCs/>
          <w:sz w:val="28"/>
          <w:szCs w:val="28"/>
        </w:rPr>
        <w:t xml:space="preserve"> – частота модального интервала,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>
        <w:rPr>
          <w:iCs/>
          <w:sz w:val="28"/>
          <w:szCs w:val="28"/>
        </w:rPr>
        <w:t xml:space="preserve"> – частота интервала, предшествующего модальному,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– частота интервала, </w:t>
      </w:r>
      <w:r>
        <w:rPr>
          <w:iCs/>
          <w:sz w:val="28"/>
          <w:szCs w:val="28"/>
        </w:rPr>
        <w:t>следующая за</w:t>
      </w:r>
      <w:r>
        <w:rPr>
          <w:iCs/>
          <w:sz w:val="28"/>
          <w:szCs w:val="28"/>
        </w:rPr>
        <w:t xml:space="preserve"> модаль</w:t>
      </w:r>
      <w:r>
        <w:rPr>
          <w:iCs/>
          <w:sz w:val="28"/>
          <w:szCs w:val="28"/>
        </w:rPr>
        <w:t>ным.</w:t>
      </w:r>
    </w:p>
    <w:p w14:paraId="028D79A4" w14:textId="14AF3423" w:rsidR="00495C8E" w:rsidRPr="00495C8E" w:rsidRDefault="00495C8E" w:rsidP="00495C8E">
      <w:pPr>
        <w:pStyle w:val="a4"/>
        <w:spacing w:line="264" w:lineRule="auto"/>
        <w:ind w:left="1551" w:right="22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нашем случае модальным является интервал 622,6-880,4.</w:t>
      </w:r>
    </w:p>
    <w:p w14:paraId="3D6B62F9" w14:textId="3FA1BE55" w:rsidR="00D2267D" w:rsidRDefault="00D2267D" w:rsidP="00D2267D">
      <w:pPr>
        <w:pStyle w:val="a4"/>
        <w:numPr>
          <w:ilvl w:val="0"/>
          <w:numId w:val="1"/>
        </w:numPr>
        <w:spacing w:line="264" w:lineRule="auto"/>
        <w:ind w:right="221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Вычислим м</w:t>
      </w:r>
      <w:r>
        <w:rPr>
          <w:iCs/>
          <w:sz w:val="28"/>
          <w:szCs w:val="28"/>
        </w:rPr>
        <w:t>едиану</w:t>
      </w:r>
      <w:r>
        <w:rPr>
          <w:iCs/>
          <w:sz w:val="28"/>
          <w:szCs w:val="28"/>
        </w:rPr>
        <w:t xml:space="preserve"> по следующей формуле:</w:t>
      </w:r>
    </w:p>
    <w:p w14:paraId="5BC0C2B9" w14:textId="5B700487" w:rsidR="00D2267D" w:rsidRPr="00495C8E" w:rsidRDefault="00D2267D" w:rsidP="00D2267D">
      <w:pPr>
        <w:pStyle w:val="a4"/>
        <w:spacing w:line="264" w:lineRule="auto"/>
        <w:ind w:left="1551" w:right="221"/>
        <w:jc w:val="center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</m:sub>
              </m:sSub>
            </m:den>
          </m:f>
        </m:oMath>
      </m:oMathPara>
    </w:p>
    <w:p w14:paraId="0CFB0C00" w14:textId="77777777" w:rsidR="00D2267D" w:rsidRDefault="00D2267D" w:rsidP="00D2267D">
      <w:pPr>
        <w:pStyle w:val="a4"/>
        <w:spacing w:line="264" w:lineRule="auto"/>
        <w:ind w:left="1551" w:right="221"/>
        <w:rPr>
          <w:iCs/>
          <w:sz w:val="28"/>
          <w:szCs w:val="28"/>
        </w:rPr>
      </w:pPr>
    </w:p>
    <w:p w14:paraId="160818D8" w14:textId="57D60881" w:rsidR="00D2267D" w:rsidRDefault="00D2267D" w:rsidP="00D2267D">
      <w:pPr>
        <w:pStyle w:val="a4"/>
        <w:spacing w:line="264" w:lineRule="auto"/>
        <w:ind w:left="1551" w:right="22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</m:sSub>
          </m:sub>
        </m:sSub>
      </m:oMath>
      <w:r w:rsidRPr="00495C8E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начало м</w:t>
      </w:r>
      <w:r>
        <w:rPr>
          <w:iCs/>
          <w:sz w:val="28"/>
          <w:szCs w:val="28"/>
        </w:rPr>
        <w:t>едианного</w:t>
      </w:r>
      <w:r>
        <w:rPr>
          <w:iCs/>
          <w:sz w:val="28"/>
          <w:szCs w:val="28"/>
        </w:rPr>
        <w:t xml:space="preserve"> интервала,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</m:sSub>
          </m:sub>
        </m:sSub>
      </m:oMath>
      <w:r>
        <w:rPr>
          <w:iCs/>
          <w:sz w:val="28"/>
          <w:szCs w:val="28"/>
        </w:rPr>
        <w:t xml:space="preserve"> – величина интервала,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nary>
      </m:oMath>
      <w:r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сумма всех частот ряда</w:t>
      </w:r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>
        <w:rPr>
          <w:iCs/>
          <w:sz w:val="28"/>
          <w:szCs w:val="28"/>
        </w:rPr>
        <w:t xml:space="preserve"> –</w:t>
      </w:r>
      <w:r>
        <w:rPr>
          <w:iCs/>
          <w:sz w:val="28"/>
          <w:szCs w:val="28"/>
        </w:rPr>
        <w:t xml:space="preserve"> сумма накопленных частот вариантов до медианного</w:t>
      </w:r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sub>
        </m:sSub>
      </m:oMath>
      <w:r>
        <w:rPr>
          <w:iCs/>
          <w:sz w:val="28"/>
          <w:szCs w:val="28"/>
        </w:rPr>
        <w:t xml:space="preserve"> – частота </w:t>
      </w:r>
      <w:r>
        <w:rPr>
          <w:iCs/>
          <w:sz w:val="28"/>
          <w:szCs w:val="28"/>
        </w:rPr>
        <w:t>медианного интервала</w:t>
      </w:r>
      <w:r>
        <w:rPr>
          <w:iCs/>
          <w:sz w:val="28"/>
          <w:szCs w:val="28"/>
        </w:rPr>
        <w:t>.</w:t>
      </w:r>
    </w:p>
    <w:p w14:paraId="4FADDCD3" w14:textId="7298D5FD" w:rsidR="00D2267D" w:rsidRPr="00495C8E" w:rsidRDefault="00D2267D" w:rsidP="00D2267D">
      <w:pPr>
        <w:pStyle w:val="a4"/>
        <w:spacing w:line="264" w:lineRule="auto"/>
        <w:ind w:left="1551" w:right="22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нашем случае м</w:t>
      </w:r>
      <w:r>
        <w:rPr>
          <w:iCs/>
          <w:sz w:val="28"/>
          <w:szCs w:val="28"/>
        </w:rPr>
        <w:t>едианным</w:t>
      </w:r>
      <w:r>
        <w:rPr>
          <w:iCs/>
          <w:sz w:val="28"/>
          <w:szCs w:val="28"/>
        </w:rPr>
        <w:t xml:space="preserve"> является интервал </w:t>
      </w:r>
      <w:r>
        <w:rPr>
          <w:iCs/>
          <w:sz w:val="28"/>
          <w:szCs w:val="28"/>
        </w:rPr>
        <w:t>1138,2-1396</w:t>
      </w:r>
      <w:r>
        <w:rPr>
          <w:iCs/>
          <w:sz w:val="28"/>
          <w:szCs w:val="28"/>
        </w:rPr>
        <w:t>.</w:t>
      </w:r>
    </w:p>
    <w:p w14:paraId="1EF0952F" w14:textId="23CB8DEF" w:rsidR="00495C8E" w:rsidRDefault="00D2267D" w:rsidP="00680F10">
      <w:pPr>
        <w:pStyle w:val="a4"/>
        <w:numPr>
          <w:ilvl w:val="0"/>
          <w:numId w:val="1"/>
        </w:numPr>
        <w:spacing w:line="264" w:lineRule="auto"/>
        <w:ind w:right="221"/>
        <w:rPr>
          <w:iCs/>
          <w:sz w:val="28"/>
          <w:szCs w:val="28"/>
        </w:rPr>
      </w:pPr>
      <w:r>
        <w:rPr>
          <w:iCs/>
          <w:sz w:val="28"/>
          <w:szCs w:val="28"/>
        </w:rPr>
        <w:t>Сделанные вычисления занесем в таблицу 3.</w:t>
      </w:r>
    </w:p>
    <w:p w14:paraId="5310C817" w14:textId="3010402C" w:rsidR="00D2267D" w:rsidRDefault="00D2267D" w:rsidP="00D2267D">
      <w:pPr>
        <w:pStyle w:val="a4"/>
        <w:spacing w:line="264" w:lineRule="auto"/>
        <w:ind w:left="1551" w:right="221"/>
        <w:rPr>
          <w:iCs/>
          <w:sz w:val="28"/>
          <w:szCs w:val="28"/>
        </w:rPr>
      </w:pPr>
    </w:p>
    <w:p w14:paraId="7A7A9F76" w14:textId="5E7588A9" w:rsidR="00D2267D" w:rsidRPr="00D2267D" w:rsidRDefault="00940D93" w:rsidP="00D2267D">
      <w:pPr>
        <w:pStyle w:val="a4"/>
        <w:spacing w:line="264" w:lineRule="auto"/>
        <w:ind w:left="1551" w:right="221"/>
        <w:jc w:val="center"/>
        <w:rPr>
          <w:iCs/>
          <w:sz w:val="28"/>
          <w:szCs w:val="28"/>
          <w:lang w:val="en-US"/>
        </w:rPr>
      </w:pPr>
      <w:r w:rsidRPr="00940D93">
        <w:lastRenderedPageBreak/>
        <w:drawing>
          <wp:inline distT="0" distB="0" distL="0" distR="0" wp14:anchorId="1CB770D1" wp14:editId="4FC1F234">
            <wp:extent cx="3550920" cy="2247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9B67" w14:textId="77777777" w:rsidR="00D2267D" w:rsidRDefault="00D2267D" w:rsidP="00D2267D">
      <w:pPr>
        <w:pStyle w:val="a4"/>
        <w:spacing w:line="264" w:lineRule="auto"/>
        <w:ind w:left="1551" w:right="221"/>
        <w:rPr>
          <w:iCs/>
          <w:sz w:val="28"/>
          <w:szCs w:val="28"/>
        </w:rPr>
      </w:pPr>
    </w:p>
    <w:p w14:paraId="6FC1FAB2" w14:textId="61534997" w:rsidR="00D2267D" w:rsidRPr="00D2267D" w:rsidRDefault="00D2267D" w:rsidP="00D2267D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Таблица </w:t>
      </w:r>
      <w:r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– Расчет </w:t>
      </w:r>
      <w:r>
        <w:rPr>
          <w:iCs/>
          <w:sz w:val="28"/>
          <w:szCs w:val="28"/>
        </w:rPr>
        <w:t>моды и медианы ряда</w:t>
      </w:r>
    </w:p>
    <w:p w14:paraId="52F12B28" w14:textId="77777777" w:rsidR="00D2267D" w:rsidRDefault="00D2267D" w:rsidP="00D2267D">
      <w:pPr>
        <w:pStyle w:val="a4"/>
        <w:spacing w:line="264" w:lineRule="auto"/>
        <w:ind w:left="1551" w:right="221"/>
        <w:rPr>
          <w:iCs/>
          <w:sz w:val="28"/>
          <w:szCs w:val="28"/>
        </w:rPr>
      </w:pPr>
    </w:p>
    <w:p w14:paraId="7DA45130" w14:textId="24F63A3C" w:rsidR="00D2267D" w:rsidRDefault="00D2267D" w:rsidP="00680F10">
      <w:pPr>
        <w:pStyle w:val="a4"/>
        <w:numPr>
          <w:ilvl w:val="0"/>
          <w:numId w:val="1"/>
        </w:numPr>
        <w:spacing w:line="264" w:lineRule="auto"/>
        <w:ind w:right="221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Построим </w:t>
      </w:r>
      <w:proofErr w:type="spellStart"/>
      <w:r>
        <w:rPr>
          <w:iCs/>
          <w:sz w:val="28"/>
          <w:szCs w:val="28"/>
        </w:rPr>
        <w:t>кумуляту</w:t>
      </w:r>
      <w:proofErr w:type="spellEnd"/>
      <w:r>
        <w:rPr>
          <w:iCs/>
          <w:sz w:val="28"/>
          <w:szCs w:val="28"/>
        </w:rPr>
        <w:t xml:space="preserve"> (Рисунок 3).</w:t>
      </w:r>
    </w:p>
    <w:p w14:paraId="02739834" w14:textId="27A2ACDA" w:rsidR="00D2267D" w:rsidRDefault="00D2267D" w:rsidP="00D2267D">
      <w:pPr>
        <w:pStyle w:val="a4"/>
        <w:spacing w:line="264" w:lineRule="auto"/>
        <w:ind w:left="1551" w:right="221"/>
        <w:rPr>
          <w:iCs/>
          <w:sz w:val="28"/>
          <w:szCs w:val="28"/>
        </w:rPr>
      </w:pPr>
    </w:p>
    <w:p w14:paraId="26CDF640" w14:textId="3624ECC8" w:rsidR="00D2267D" w:rsidRDefault="00940D93" w:rsidP="00D2267D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2DC1C00" wp14:editId="712AE0F9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EE62725-71BC-4480-9B2D-321269F615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9C7E76" w14:textId="77777777" w:rsidR="00940D93" w:rsidRDefault="00940D93" w:rsidP="00D2267D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</w:p>
    <w:p w14:paraId="52E4E9FB" w14:textId="4C279119" w:rsidR="00D2267D" w:rsidRPr="00680F10" w:rsidRDefault="00D2267D" w:rsidP="00D2267D">
      <w:pPr>
        <w:pStyle w:val="a4"/>
        <w:spacing w:line="264" w:lineRule="auto"/>
        <w:ind w:left="1551" w:right="22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 – </w:t>
      </w:r>
      <w:proofErr w:type="spellStart"/>
      <w:r>
        <w:rPr>
          <w:iCs/>
          <w:sz w:val="28"/>
          <w:szCs w:val="28"/>
        </w:rPr>
        <w:t>Кумулята</w:t>
      </w:r>
      <w:proofErr w:type="spellEnd"/>
      <w:r>
        <w:rPr>
          <w:iCs/>
          <w:sz w:val="28"/>
          <w:szCs w:val="28"/>
        </w:rPr>
        <w:t xml:space="preserve"> вариационного ряда</w:t>
      </w:r>
    </w:p>
    <w:sectPr w:rsidR="00D2267D" w:rsidRPr="00680F10" w:rsidSect="002168A0">
      <w:footerReference w:type="default" r:id="rId13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D6EE2" w14:textId="77777777" w:rsidR="00C62086" w:rsidRDefault="00C62086" w:rsidP="002168A0">
      <w:r>
        <w:separator/>
      </w:r>
    </w:p>
  </w:endnote>
  <w:endnote w:type="continuationSeparator" w:id="0">
    <w:p w14:paraId="2D8F43B5" w14:textId="77777777" w:rsidR="00C62086" w:rsidRDefault="00C62086" w:rsidP="0021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626935"/>
      <w:docPartObj>
        <w:docPartGallery w:val="Page Numbers (Bottom of Page)"/>
        <w:docPartUnique/>
      </w:docPartObj>
    </w:sdtPr>
    <w:sdtEndPr/>
    <w:sdtContent>
      <w:p w14:paraId="55A915B1" w14:textId="151B8EA3" w:rsidR="002168A0" w:rsidRDefault="002168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AF33AA" w14:textId="77777777" w:rsidR="002168A0" w:rsidRDefault="002168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68147" w14:textId="77777777" w:rsidR="00C62086" w:rsidRDefault="00C62086" w:rsidP="002168A0">
      <w:r>
        <w:separator/>
      </w:r>
    </w:p>
  </w:footnote>
  <w:footnote w:type="continuationSeparator" w:id="0">
    <w:p w14:paraId="782362F2" w14:textId="77777777" w:rsidR="00C62086" w:rsidRDefault="00C62086" w:rsidP="0021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D1087"/>
    <w:multiLevelType w:val="hybridMultilevel"/>
    <w:tmpl w:val="FDF6518E"/>
    <w:lvl w:ilvl="0" w:tplc="CA5479EE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D"/>
    <w:rsid w:val="00011B12"/>
    <w:rsid w:val="00066A3A"/>
    <w:rsid w:val="000D60B6"/>
    <w:rsid w:val="002049BD"/>
    <w:rsid w:val="002168A0"/>
    <w:rsid w:val="00355D1B"/>
    <w:rsid w:val="00495C8E"/>
    <w:rsid w:val="004B40CA"/>
    <w:rsid w:val="00680F10"/>
    <w:rsid w:val="008D79F2"/>
    <w:rsid w:val="00940D93"/>
    <w:rsid w:val="00B25B2F"/>
    <w:rsid w:val="00C62086"/>
    <w:rsid w:val="00D2267D"/>
    <w:rsid w:val="00D6399C"/>
    <w:rsid w:val="00DD665D"/>
    <w:rsid w:val="00E66D3A"/>
    <w:rsid w:val="00F0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2111"/>
  <w15:chartTrackingRefBased/>
  <w15:docId w15:val="{7647C102-C4E6-48F8-8D64-10E398A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3A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E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E9F"/>
    <w:rPr>
      <w:color w:val="808080"/>
    </w:rPr>
  </w:style>
  <w:style w:type="paragraph" w:styleId="a6">
    <w:name w:val="header"/>
    <w:basedOn w:val="a"/>
    <w:link w:val="a7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68A0"/>
    <w:rPr>
      <w:rFonts w:eastAsiaTheme="minorEastAsia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2168A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68A0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91;&#1085;&#1080;&#1074;&#1077;&#1088;\University\3%20course\2%20semester\Statistics\Tasks\The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Theme4!$C$11:$C$15</c:f>
              <c:strCache>
                <c:ptCount val="5"/>
                <c:pt idx="0">
                  <c:v>107-364,8</c:v>
                </c:pt>
                <c:pt idx="1">
                  <c:v>364,8-622,6</c:v>
                </c:pt>
                <c:pt idx="2">
                  <c:v>622,6-880,4</c:v>
                </c:pt>
                <c:pt idx="3">
                  <c:v>880,4-1138,2</c:v>
                </c:pt>
                <c:pt idx="4">
                  <c:v>1138,2-1396</c:v>
                </c:pt>
              </c:strCache>
            </c:strRef>
          </c:cat>
          <c:val>
            <c:numRef>
              <c:f>Theme4!$D$11:$D$15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14</c:v>
                </c:pt>
                <c:pt idx="3">
                  <c:v>13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23-4C8A-9D6F-3033E8BCA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2667504"/>
        <c:axId val="1992669584"/>
      </c:lineChart>
      <c:catAx>
        <c:axId val="199266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2669584"/>
        <c:crosses val="autoZero"/>
        <c:auto val="1"/>
        <c:lblAlgn val="ctr"/>
        <c:lblOffset val="100"/>
        <c:noMultiLvlLbl val="0"/>
      </c:catAx>
      <c:valAx>
        <c:axId val="199266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266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4</cp:revision>
  <cp:lastPrinted>2021-02-16T17:12:00Z</cp:lastPrinted>
  <dcterms:created xsi:type="dcterms:W3CDTF">2021-02-16T17:12:00Z</dcterms:created>
  <dcterms:modified xsi:type="dcterms:W3CDTF">2021-02-22T12:14:00Z</dcterms:modified>
</cp:coreProperties>
</file>