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00F5" w14:textId="322EF8E2" w:rsidR="002961A0" w:rsidRPr="00BC1DF3" w:rsidRDefault="00D452DD" w:rsidP="00655C93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 w:rsidRPr="00BC1DF3">
        <w:rPr>
          <w:b/>
          <w:bCs/>
          <w:lang w:val="en-GB"/>
        </w:rPr>
        <w:t xml:space="preserve">1x timeseries rail demand </w:t>
      </w:r>
      <w:proofErr w:type="spellStart"/>
      <w:r w:rsidRPr="00BC1DF3">
        <w:rPr>
          <w:b/>
          <w:bCs/>
          <w:lang w:val="en-GB"/>
        </w:rPr>
        <w:t>Plotly</w:t>
      </w:r>
      <w:proofErr w:type="spellEnd"/>
      <w:r w:rsidR="00655C93" w:rsidRPr="00BC1DF3">
        <w:rPr>
          <w:b/>
          <w:bCs/>
          <w:lang w:val="en-GB"/>
        </w:rPr>
        <w:t xml:space="preserve"> (Sem)</w:t>
      </w:r>
    </w:p>
    <w:p w14:paraId="4F5C97EA" w14:textId="708DAA24" w:rsidR="00D452DD" w:rsidRPr="00BC1DF3" w:rsidRDefault="00D452DD" w:rsidP="00BC1DF3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 w:rsidRPr="00BC1DF3">
        <w:rPr>
          <w:b/>
          <w:bCs/>
          <w:lang w:val="en-GB"/>
        </w:rPr>
        <w:t xml:space="preserve">1x timeseries oil demand </w:t>
      </w:r>
      <w:proofErr w:type="spellStart"/>
      <w:r w:rsidRPr="00BC1DF3">
        <w:rPr>
          <w:b/>
          <w:bCs/>
          <w:lang w:val="en-GB"/>
        </w:rPr>
        <w:t>plotly</w:t>
      </w:r>
      <w:proofErr w:type="spellEnd"/>
      <w:r w:rsidRPr="00BC1DF3">
        <w:rPr>
          <w:b/>
          <w:bCs/>
          <w:lang w:val="en-GB"/>
        </w:rPr>
        <w:t xml:space="preserve"> (few comments on where peaks show up</w:t>
      </w:r>
      <w:r w:rsidR="003E6ACA">
        <w:rPr>
          <w:b/>
          <w:bCs/>
          <w:lang w:val="en-GB"/>
        </w:rPr>
        <w:t>) (corrected for inflation</w:t>
      </w:r>
      <w:r w:rsidRPr="00BC1DF3">
        <w:rPr>
          <w:b/>
          <w:bCs/>
          <w:lang w:val="en-GB"/>
        </w:rPr>
        <w:t>)</w:t>
      </w:r>
      <w:r w:rsidR="00655C93" w:rsidRPr="00BC1DF3">
        <w:rPr>
          <w:b/>
          <w:bCs/>
          <w:lang w:val="en-GB"/>
        </w:rPr>
        <w:t xml:space="preserve"> (Sem)</w:t>
      </w:r>
    </w:p>
    <w:p w14:paraId="68B3E4A0" w14:textId="77777777" w:rsidR="00D452DD" w:rsidRDefault="00D452DD">
      <w:pPr>
        <w:rPr>
          <w:lang w:val="en-GB"/>
        </w:rPr>
      </w:pPr>
    </w:p>
    <w:p w14:paraId="12C67A41" w14:textId="1E265F87" w:rsidR="00D452DD" w:rsidRPr="00BC1DF3" w:rsidRDefault="00D452DD" w:rsidP="00655C93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 w:rsidRPr="00BC1DF3">
        <w:rPr>
          <w:b/>
          <w:bCs/>
          <w:lang w:val="en-GB"/>
        </w:rPr>
        <w:t>Log-log regression -&gt; coefficients -&gt; maybe scatter</w:t>
      </w:r>
      <w:r w:rsidR="00655C93" w:rsidRPr="00BC1DF3">
        <w:rPr>
          <w:b/>
          <w:bCs/>
          <w:lang w:val="en-GB"/>
        </w:rPr>
        <w:t xml:space="preserve"> (</w:t>
      </w:r>
      <w:proofErr w:type="spellStart"/>
      <w:r w:rsidR="00655C93" w:rsidRPr="00BC1DF3">
        <w:rPr>
          <w:b/>
          <w:bCs/>
          <w:lang w:val="en-GB"/>
        </w:rPr>
        <w:t>Seongje</w:t>
      </w:r>
      <w:proofErr w:type="spellEnd"/>
      <w:r w:rsidR="00655C93" w:rsidRPr="00BC1DF3">
        <w:rPr>
          <w:b/>
          <w:bCs/>
          <w:lang w:val="en-GB"/>
        </w:rPr>
        <w:t>)</w:t>
      </w:r>
    </w:p>
    <w:p w14:paraId="54FD24C9" w14:textId="77777777" w:rsidR="00D452DD" w:rsidRDefault="00D452DD">
      <w:pPr>
        <w:rPr>
          <w:lang w:val="en-GB"/>
        </w:rPr>
      </w:pPr>
    </w:p>
    <w:p w14:paraId="06BB99B5" w14:textId="77777777" w:rsidR="003E6ACA" w:rsidRDefault="003E6ACA">
      <w:pPr>
        <w:rPr>
          <w:lang w:val="en-GB"/>
        </w:rPr>
      </w:pPr>
    </w:p>
    <w:p w14:paraId="54BE47CB" w14:textId="2F430B93" w:rsidR="00D452DD" w:rsidRPr="00BC1DF3" w:rsidRDefault="003E6ACA" w:rsidP="003E6ACA">
      <w:pPr>
        <w:ind w:left="708" w:hanging="348"/>
        <w:rPr>
          <w:b/>
          <w:bCs/>
          <w:lang w:val="en-GB"/>
        </w:rPr>
      </w:pPr>
      <w:r>
        <w:rPr>
          <w:lang w:val="en-GB"/>
        </w:rPr>
        <w:t>-</w:t>
      </w:r>
      <w:r>
        <w:rPr>
          <w:lang w:val="en-GB"/>
        </w:rPr>
        <w:tab/>
        <w:t xml:space="preserve"> </w:t>
      </w:r>
      <w:r w:rsidR="00D452DD" w:rsidRPr="00BC1DF3">
        <w:rPr>
          <w:b/>
          <w:bCs/>
          <w:lang w:val="en-GB"/>
        </w:rPr>
        <w:t xml:space="preserve">1x heatmap </w:t>
      </w:r>
      <w:proofErr w:type="spellStart"/>
      <w:r w:rsidR="00D452DD" w:rsidRPr="00BC1DF3">
        <w:rPr>
          <w:b/>
          <w:bCs/>
          <w:lang w:val="en-GB"/>
        </w:rPr>
        <w:t>color</w:t>
      </w:r>
      <w:proofErr w:type="spellEnd"/>
      <w:r w:rsidR="00D452DD" w:rsidRPr="00BC1DF3">
        <w:rPr>
          <w:b/>
          <w:bCs/>
          <w:lang w:val="en-GB"/>
        </w:rPr>
        <w:t xml:space="preserve"> for strongest quarter correlation (</w:t>
      </w:r>
      <w:r>
        <w:rPr>
          <w:b/>
          <w:bCs/>
          <w:lang w:val="en-GB"/>
        </w:rPr>
        <w:t xml:space="preserve">Pearson/Spearman) </w:t>
      </w:r>
      <w:r w:rsidR="00D452DD" w:rsidRPr="00BC1DF3">
        <w:rPr>
          <w:b/>
          <w:bCs/>
          <w:lang w:val="en-GB"/>
        </w:rPr>
        <w:t>Correlation coefficient) between -1 and +1 which countries show consistent correlation and which not</w:t>
      </w:r>
      <w:r w:rsidR="00BC1DF3" w:rsidRPr="00BC1DF3">
        <w:rPr>
          <w:b/>
          <w:bCs/>
          <w:lang w:val="en-GB"/>
        </w:rPr>
        <w:t xml:space="preserve"> </w:t>
      </w:r>
    </w:p>
    <w:p w14:paraId="3A8AC898" w14:textId="46013166" w:rsidR="00D452DD" w:rsidRPr="00BC1DF3" w:rsidRDefault="00D452DD" w:rsidP="00D452DD">
      <w:pPr>
        <w:rPr>
          <w:i/>
          <w:iCs/>
          <w:lang w:val="en-GB"/>
        </w:rPr>
      </w:pPr>
      <w:r w:rsidRPr="00BC1DF3">
        <w:rPr>
          <w:i/>
          <w:iCs/>
          <w:lang w:val="en-GB"/>
        </w:rPr>
        <w:t>1. Correlation Strength Map: "Do they move together?"</w:t>
      </w:r>
      <w:r w:rsidR="00BC1DF3" w:rsidRPr="00BC1DF3">
        <w:rPr>
          <w:i/>
          <w:iCs/>
          <w:lang w:val="en-GB"/>
        </w:rPr>
        <w:t xml:space="preserve"> </w:t>
      </w:r>
    </w:p>
    <w:p w14:paraId="793E31C0" w14:textId="321E01AA" w:rsidR="00D452DD" w:rsidRPr="00BC1DF3" w:rsidRDefault="00D452DD" w:rsidP="00D452DD">
      <w:pPr>
        <w:numPr>
          <w:ilvl w:val="0"/>
          <w:numId w:val="1"/>
        </w:numPr>
        <w:rPr>
          <w:i/>
          <w:iCs/>
          <w:lang w:val="en-GB"/>
        </w:rPr>
      </w:pPr>
      <w:r w:rsidRPr="00BC1DF3">
        <w:rPr>
          <w:i/>
          <w:iCs/>
          <w:lang w:val="en-GB"/>
        </w:rPr>
        <w:t>What it measures: The statistical co-movement (</w:t>
      </w:r>
      <m:oMath>
        <m:r>
          <w:rPr>
            <w:rFonts w:ascii="Cambria Math" w:hAnsi="Cambria Math"/>
            <w:lang w:val="en-GB"/>
          </w:rPr>
          <m:t>-1</m:t>
        </m:r>
      </m:oMath>
      <w:r w:rsidRPr="00BC1DF3">
        <w:rPr>
          <w:i/>
          <w:iCs/>
          <w:lang w:val="en-GB"/>
        </w:rPr>
        <w:t xml:space="preserve"> to </w:t>
      </w:r>
      <m:oMath>
        <m:r>
          <w:rPr>
            <w:rFonts w:ascii="Cambria Math" w:hAnsi="Cambria Math"/>
            <w:lang w:val="en-GB"/>
          </w:rPr>
          <m:t>+1</m:t>
        </m:r>
      </m:oMath>
      <w:r w:rsidRPr="00BC1DF3">
        <w:rPr>
          <w:i/>
          <w:iCs/>
          <w:lang w:val="en-GB"/>
        </w:rPr>
        <w:t xml:space="preserve">) over the entire 20-year span (2006–2025). </w:t>
      </w:r>
    </w:p>
    <w:p w14:paraId="62079E57" w14:textId="77777777" w:rsidR="00D452DD" w:rsidRPr="00BC1DF3" w:rsidRDefault="00D452DD" w:rsidP="00D452DD">
      <w:pPr>
        <w:numPr>
          <w:ilvl w:val="0"/>
          <w:numId w:val="1"/>
        </w:numPr>
        <w:rPr>
          <w:i/>
          <w:iCs/>
          <w:lang w:val="en-GB"/>
        </w:rPr>
      </w:pPr>
      <w:r w:rsidRPr="00BC1DF3">
        <w:rPr>
          <w:i/>
          <w:iCs/>
          <w:lang w:val="en-GB"/>
        </w:rPr>
        <w:t xml:space="preserve">Core question: In which countries does passenger rail demand consistently grow when fuel prices rise? </w:t>
      </w:r>
    </w:p>
    <w:p w14:paraId="595258BB" w14:textId="61C41CA5" w:rsidR="00D452DD" w:rsidRDefault="00D452DD" w:rsidP="00D452DD">
      <w:pPr>
        <w:numPr>
          <w:ilvl w:val="0"/>
          <w:numId w:val="1"/>
        </w:numPr>
        <w:rPr>
          <w:i/>
          <w:iCs/>
          <w:lang w:val="en-GB"/>
        </w:rPr>
      </w:pPr>
      <w:r w:rsidRPr="00BC1DF3">
        <w:rPr>
          <w:i/>
          <w:iCs/>
          <w:lang w:val="en-GB"/>
        </w:rPr>
        <w:t xml:space="preserve">Key characteristic: It does not tell you how much passenger numbers change, only how reliably the two variables move in sync. A country can have a strong correlation of </w:t>
      </w:r>
      <m:oMath>
        <m:r>
          <w:rPr>
            <w:rFonts w:ascii="Cambria Math" w:hAnsi="Cambria Math"/>
            <w:lang w:val="en-GB"/>
          </w:rPr>
          <m:t>+0.85</m:t>
        </m:r>
      </m:oMath>
      <w:r w:rsidRPr="00BC1DF3">
        <w:rPr>
          <w:i/>
          <w:iCs/>
          <w:lang w:val="en-GB"/>
        </w:rPr>
        <w:t xml:space="preserve"> even if the absolute number of extra passengers switching to rail is relatively small. </w:t>
      </w:r>
    </w:p>
    <w:p w14:paraId="5C238D69" w14:textId="77777777" w:rsidR="003E6ACA" w:rsidRDefault="003E6ACA" w:rsidP="003E6ACA">
      <w:pPr>
        <w:ind w:left="360"/>
        <w:rPr>
          <w:i/>
          <w:iCs/>
          <w:lang w:val="en-GB"/>
        </w:rPr>
      </w:pPr>
    </w:p>
    <w:p w14:paraId="7D3F6502" w14:textId="77777777" w:rsidR="003E6ACA" w:rsidRPr="00BC1DF3" w:rsidRDefault="003E6ACA" w:rsidP="003E6ACA">
      <w:pPr>
        <w:ind w:left="360"/>
        <w:rPr>
          <w:i/>
          <w:iCs/>
          <w:lang w:val="en-GB"/>
        </w:rPr>
      </w:pPr>
    </w:p>
    <w:p w14:paraId="48DB55FC" w14:textId="33B0B983" w:rsidR="00655C93" w:rsidRPr="00BC1DF3" w:rsidRDefault="003E6ACA" w:rsidP="003E6ACA">
      <w:pPr>
        <w:ind w:firstLine="360"/>
        <w:rPr>
          <w:b/>
          <w:bCs/>
          <w:lang w:val="en-GB"/>
        </w:rPr>
      </w:pPr>
      <w:r w:rsidRPr="003E6ACA">
        <w:rPr>
          <w:lang w:val="en-GB"/>
        </w:rPr>
        <w:t xml:space="preserve">- </w:t>
      </w:r>
      <w:r>
        <w:rPr>
          <w:b/>
          <w:bCs/>
          <w:lang w:val="en-GB"/>
        </w:rPr>
        <w:tab/>
      </w:r>
      <w:r w:rsidR="00655C93" w:rsidRPr="00BC1DF3">
        <w:rPr>
          <w:b/>
          <w:bCs/>
          <w:lang w:val="en-GB"/>
        </w:rPr>
        <w:t xml:space="preserve">1x heatmap if oil goes up 1 percent how much </w:t>
      </w:r>
      <w:proofErr w:type="spellStart"/>
      <w:r w:rsidR="00655C93" w:rsidRPr="00BC1DF3">
        <w:rPr>
          <w:b/>
          <w:bCs/>
          <w:lang w:val="en-GB"/>
        </w:rPr>
        <w:t>quatitatively</w:t>
      </w:r>
      <w:proofErr w:type="spellEnd"/>
      <w:r w:rsidR="00655C93" w:rsidRPr="00BC1DF3">
        <w:rPr>
          <w:b/>
          <w:bCs/>
          <w:lang w:val="en-GB"/>
        </w:rPr>
        <w:t xml:space="preserve"> does rail demand go up</w:t>
      </w:r>
    </w:p>
    <w:p w14:paraId="52518E7E" w14:textId="614598BB" w:rsidR="00655C93" w:rsidRPr="00BC1DF3" w:rsidRDefault="00655C93" w:rsidP="00655C93">
      <w:pPr>
        <w:rPr>
          <w:i/>
          <w:iCs/>
          <w:lang w:val="en-GB"/>
        </w:rPr>
      </w:pPr>
      <w:r w:rsidRPr="00BC1DF3">
        <w:rPr>
          <w:i/>
          <w:iCs/>
          <w:lang w:val="en-GB"/>
        </w:rPr>
        <w:t xml:space="preserve">2. Price Elasticity Map: "How strongly do </w:t>
      </w:r>
      <w:proofErr w:type="spellStart"/>
      <w:r w:rsidRPr="00BC1DF3">
        <w:rPr>
          <w:i/>
          <w:iCs/>
          <w:lang w:val="en-GB"/>
        </w:rPr>
        <w:t>travelers</w:t>
      </w:r>
      <w:proofErr w:type="spellEnd"/>
      <w:r w:rsidRPr="00BC1DF3">
        <w:rPr>
          <w:i/>
          <w:iCs/>
          <w:lang w:val="en-GB"/>
        </w:rPr>
        <w:t xml:space="preserve"> react?"</w:t>
      </w:r>
      <w:r w:rsidR="00BC1DF3" w:rsidRPr="00BC1DF3">
        <w:rPr>
          <w:i/>
          <w:iCs/>
          <w:lang w:val="en-GB"/>
        </w:rPr>
        <w:t xml:space="preserve"> </w:t>
      </w:r>
    </w:p>
    <w:p w14:paraId="1DD44B52" w14:textId="77777777" w:rsidR="00655C93" w:rsidRPr="00BC1DF3" w:rsidRDefault="00655C93" w:rsidP="00655C93">
      <w:pPr>
        <w:numPr>
          <w:ilvl w:val="0"/>
          <w:numId w:val="2"/>
        </w:numPr>
        <w:rPr>
          <w:i/>
          <w:iCs/>
          <w:lang w:val="en-GB"/>
        </w:rPr>
      </w:pPr>
      <w:r w:rsidRPr="00BC1DF3">
        <w:rPr>
          <w:i/>
          <w:iCs/>
          <w:lang w:val="en-GB"/>
        </w:rPr>
        <w:t xml:space="preserve">What it measures: The magnitude of change (percentage change in rail passengers divided by percentage change in fuel price) derived from your log-log regression. </w:t>
      </w:r>
    </w:p>
    <w:p w14:paraId="745A5091" w14:textId="77777777" w:rsidR="00655C93" w:rsidRPr="00BC1DF3" w:rsidRDefault="00655C93" w:rsidP="00655C93">
      <w:pPr>
        <w:numPr>
          <w:ilvl w:val="0"/>
          <w:numId w:val="2"/>
        </w:numPr>
        <w:rPr>
          <w:i/>
          <w:iCs/>
          <w:lang w:val="en-GB"/>
        </w:rPr>
      </w:pPr>
      <w:r w:rsidRPr="00BC1DF3">
        <w:rPr>
          <w:i/>
          <w:iCs/>
          <w:lang w:val="en-GB"/>
        </w:rPr>
        <w:t xml:space="preserve">Core question: When fuel prices increase by 10%, by what percentage does rail travel increase? </w:t>
      </w:r>
    </w:p>
    <w:p w14:paraId="47D1CB54" w14:textId="6505F14D" w:rsidR="00655C93" w:rsidRPr="00BC1DF3" w:rsidRDefault="00655C93" w:rsidP="00655C93">
      <w:pPr>
        <w:numPr>
          <w:ilvl w:val="0"/>
          <w:numId w:val="2"/>
        </w:numPr>
        <w:rPr>
          <w:i/>
          <w:iCs/>
          <w:lang w:val="en-GB"/>
        </w:rPr>
      </w:pPr>
      <w:r w:rsidRPr="00BC1DF3">
        <w:rPr>
          <w:i/>
          <w:iCs/>
          <w:lang w:val="en-GB"/>
        </w:rPr>
        <w:t xml:space="preserve">Key characteristic: This captures economic sensitivity and modal competition. An elasticity of </w:t>
      </w:r>
      <m:oMath>
        <m:r>
          <w:rPr>
            <w:rFonts w:ascii="Cambria Math" w:hAnsi="Cambria Math"/>
            <w:lang w:val="en-GB"/>
          </w:rPr>
          <m:t>0.4</m:t>
        </m:r>
      </m:oMath>
      <w:r w:rsidRPr="00BC1DF3">
        <w:rPr>
          <w:i/>
          <w:iCs/>
          <w:lang w:val="en-GB"/>
        </w:rPr>
        <w:t xml:space="preserve"> means a 10% fuel increase yields a 4% rise in rail passengers, whereas </w:t>
      </w:r>
      <m:oMath>
        <m:r>
          <w:rPr>
            <w:rFonts w:ascii="Cambria Math" w:hAnsi="Cambria Math"/>
            <w:lang w:val="en-GB"/>
          </w:rPr>
          <m:t>0.1</m:t>
        </m:r>
      </m:oMath>
      <w:r w:rsidRPr="00BC1DF3">
        <w:rPr>
          <w:i/>
          <w:iCs/>
          <w:lang w:val="en-GB"/>
        </w:rPr>
        <w:t xml:space="preserve"> indicates a rigid market where drivers barely switch. </w:t>
      </w:r>
    </w:p>
    <w:p w14:paraId="142991ED" w14:textId="4739E255" w:rsidR="00655C93" w:rsidRDefault="00655C93" w:rsidP="00655C93">
      <w:pPr>
        <w:rPr>
          <w:lang w:val="en-GB"/>
        </w:rPr>
      </w:pPr>
    </w:p>
    <w:p w14:paraId="66AD3054" w14:textId="77777777" w:rsidR="003E6ACA" w:rsidRDefault="003E6ACA" w:rsidP="00655C93">
      <w:pPr>
        <w:rPr>
          <w:lang w:val="en-GB"/>
        </w:rPr>
      </w:pPr>
    </w:p>
    <w:p w14:paraId="6B762FA4" w14:textId="5C9B3196" w:rsidR="00655C93" w:rsidRPr="00BC1DF3" w:rsidRDefault="00655C93" w:rsidP="00655C93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 w:rsidRPr="00BC1DF3">
        <w:rPr>
          <w:b/>
          <w:bCs/>
          <w:lang w:val="en-GB"/>
        </w:rPr>
        <w:t>1x Historic response average change (percentage) in rail demand quantified with peak periods highlighted</w:t>
      </w:r>
      <w:r w:rsidR="00BC1DF3">
        <w:rPr>
          <w:b/>
          <w:bCs/>
          <w:lang w:val="en-GB"/>
        </w:rPr>
        <w:t xml:space="preserve"> (This person also on descriptive statistics before midterm presentation and slides)</w:t>
      </w:r>
    </w:p>
    <w:p w14:paraId="77AD6E7C" w14:textId="77777777" w:rsidR="00D452DD" w:rsidRDefault="00D452DD">
      <w:pPr>
        <w:rPr>
          <w:lang w:val="en-GB"/>
        </w:rPr>
      </w:pPr>
    </w:p>
    <w:p w14:paraId="4C3DB14A" w14:textId="0A88D210" w:rsidR="00D452DD" w:rsidRPr="00BC1DF3" w:rsidRDefault="00BC1DF3" w:rsidP="00BC1DF3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1x </w:t>
      </w:r>
      <w:r w:rsidRPr="00BC1DF3">
        <w:rPr>
          <w:b/>
          <w:bCs/>
          <w:lang w:val="en-GB"/>
        </w:rPr>
        <w:t>Interpretation</w:t>
      </w:r>
      <w:r w:rsidR="003E6ACA">
        <w:rPr>
          <w:b/>
          <w:bCs/>
          <w:lang w:val="en-GB"/>
        </w:rPr>
        <w:t xml:space="preserve"> of results</w:t>
      </w:r>
      <w:r w:rsidRPr="00BC1DF3">
        <w:rPr>
          <w:b/>
          <w:bCs/>
          <w:lang w:val="en-GB"/>
        </w:rPr>
        <w:t xml:space="preserve"> (Sem)</w:t>
      </w:r>
    </w:p>
    <w:sectPr w:rsidR="00D452DD" w:rsidRPr="00BC1D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637"/>
    <w:multiLevelType w:val="multilevel"/>
    <w:tmpl w:val="A6B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980"/>
    <w:multiLevelType w:val="multilevel"/>
    <w:tmpl w:val="FB3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24FD"/>
    <w:multiLevelType w:val="multilevel"/>
    <w:tmpl w:val="7328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72047"/>
    <w:multiLevelType w:val="hybridMultilevel"/>
    <w:tmpl w:val="15A0F456"/>
    <w:lvl w:ilvl="0" w:tplc="A4CA48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68515">
    <w:abstractNumId w:val="0"/>
  </w:num>
  <w:num w:numId="2" w16cid:durableId="516314502">
    <w:abstractNumId w:val="1"/>
  </w:num>
  <w:num w:numId="3" w16cid:durableId="1972862242">
    <w:abstractNumId w:val="3"/>
  </w:num>
  <w:num w:numId="4" w16cid:durableId="1365211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DD"/>
    <w:rsid w:val="000E61B9"/>
    <w:rsid w:val="001D6ADF"/>
    <w:rsid w:val="00206366"/>
    <w:rsid w:val="002077A7"/>
    <w:rsid w:val="002961A0"/>
    <w:rsid w:val="003A70DD"/>
    <w:rsid w:val="003E6ACA"/>
    <w:rsid w:val="00477CD9"/>
    <w:rsid w:val="004B3A1F"/>
    <w:rsid w:val="00550F37"/>
    <w:rsid w:val="00655C93"/>
    <w:rsid w:val="006C4939"/>
    <w:rsid w:val="009565B8"/>
    <w:rsid w:val="00BC1DF3"/>
    <w:rsid w:val="00CB2F61"/>
    <w:rsid w:val="00D452DD"/>
    <w:rsid w:val="00ED6735"/>
    <w:rsid w:val="00F229C3"/>
    <w:rsid w:val="00F316F5"/>
    <w:rsid w:val="00F9015C"/>
    <w:rsid w:val="00F9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750AB"/>
  <w15:chartTrackingRefBased/>
  <w15:docId w15:val="{99EC7A06-1244-4851-9CAD-7DD7C03C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4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4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45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4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45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4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4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4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4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45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45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45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452D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452D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452D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452D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452D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452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4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4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4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4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4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452D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452D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452D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45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452D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45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 Boonstra</dc:creator>
  <cp:keywords/>
  <dc:description/>
  <cp:lastModifiedBy>Sem Boonstra</cp:lastModifiedBy>
  <cp:revision>1</cp:revision>
  <dcterms:created xsi:type="dcterms:W3CDTF">2026-10-08T09:32:00Z</dcterms:created>
  <dcterms:modified xsi:type="dcterms:W3CDTF">2026-10-08T10:09:00Z</dcterms:modified>
</cp:coreProperties>
</file>