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6566BB3" w14:textId="7839FE24" w:rsidR="003C29C8" w:rsidRDefault="003E28DA" w:rsidP="003C29C8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63D795B3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6096E026" w14:textId="3C0410FD" w:rsidR="003C29C8" w:rsidRDefault="003C29C8" w:rsidP="003C29C8">
      <w:pPr>
        <w:pStyle w:val="ListParagraph"/>
        <w:numPr>
          <w:ilvl w:val="0"/>
          <w:numId w:val="1"/>
        </w:numPr>
      </w:pPr>
      <w:r w:rsidRPr="003C29C8">
        <w:t>BFGS</w:t>
      </w:r>
      <w:r>
        <w:t xml:space="preserve"> - </w:t>
      </w:r>
      <w:r w:rsidRPr="003C29C8">
        <w:t>(</w:t>
      </w:r>
      <w:proofErr w:type="spellStart"/>
      <w:r w:rsidRPr="003C29C8">
        <w:t>Broyden</w:t>
      </w:r>
      <w:proofErr w:type="spellEnd"/>
      <w:r w:rsidRPr="003C29C8">
        <w:t>-Fletcher-Goldfarb-</w:t>
      </w:r>
      <w:proofErr w:type="spellStart"/>
      <w:r w:rsidRPr="003C29C8">
        <w:t>Shanno</w:t>
      </w:r>
      <w:proofErr w:type="spellEnd"/>
      <w:r w:rsidRPr="003C29C8">
        <w:t xml:space="preserve"> quasi-Newton algorithm)</w:t>
      </w:r>
      <w:r>
        <w:t xml:space="preserve"> a second order derivative used to help optimise linear regression. [5] (paraphrased)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4E4FA414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60566AB5" w14:textId="4D7E7E3B" w:rsidR="00AE51BC" w:rsidRDefault="00AE51BC" w:rsidP="003E28DA">
      <w:pPr>
        <w:pStyle w:val="ListParagraph"/>
        <w:numPr>
          <w:ilvl w:val="0"/>
          <w:numId w:val="1"/>
        </w:numPr>
      </w:pPr>
      <w:r>
        <w:t>Lasso Regression</w:t>
      </w:r>
      <w:r w:rsidR="00917929">
        <w:t xml:space="preserve"> – Least Absolute Shrinkage and Selection Operator. Tries to eliminate as many features as possible when performing the regression to have as sparse a model as possible [3]</w:t>
      </w:r>
    </w:p>
    <w:p w14:paraId="10FAC1CB" w14:textId="4AB135AD" w:rsidR="003E28DA" w:rsidRDefault="003E28DA" w:rsidP="003E28DA">
      <w:pPr>
        <w:pStyle w:val="ListParagraph"/>
        <w:numPr>
          <w:ilvl w:val="0"/>
          <w:numId w:val="1"/>
        </w:numPr>
      </w:pPr>
      <w:r>
        <w:t xml:space="preserve">Linear Regression: an algorithm which attempts to fit an equation of the form Y = </w:t>
      </w:r>
      <w:proofErr w:type="spellStart"/>
      <w:r>
        <w:t>wX</w:t>
      </w:r>
      <w:proofErr w:type="spellEnd"/>
      <w:r>
        <w:t xml:space="preserve"> + c to </w:t>
      </w:r>
      <w:r w:rsidR="00F77EC6">
        <w:t xml:space="preserve">the </w:t>
      </w:r>
      <w:r>
        <w:t>data so that its error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168481AE" w:rsid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746FAC9A" w14:textId="20E4F478" w:rsidR="00AE51BC" w:rsidRPr="000909FB" w:rsidRDefault="00AE51BC" w:rsidP="000909FB">
      <w:pPr>
        <w:pStyle w:val="ListParagraph"/>
        <w:numPr>
          <w:ilvl w:val="0"/>
          <w:numId w:val="1"/>
        </w:numPr>
      </w:pPr>
      <w:r>
        <w:t>Ridge Regression</w:t>
      </w:r>
      <w:r w:rsidR="002D418E">
        <w:t xml:space="preserve"> – allows for models where the number of features is greater than the number of predictors and allows interactions between features. </w:t>
      </w:r>
      <w:r w:rsidR="002D418E">
        <w:rPr>
          <w:i/>
          <w:iCs/>
        </w:rPr>
        <w:t>“Adds just enough bias to make the estimates reasonably reliable”</w:t>
      </w:r>
      <w:r w:rsidR="002D418E">
        <w:t xml:space="preserve"> [4] (paraphrased and directly quoted) </w:t>
      </w:r>
    </w:p>
    <w:p w14:paraId="4427AF39" w14:textId="2BFD1F7C" w:rsidR="00805BE0" w:rsidRDefault="001236BA" w:rsidP="002A7B22">
      <w:pPr>
        <w:pStyle w:val="Heading1"/>
      </w:pPr>
      <w:r>
        <w:t>Intermediate results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2424"/>
        <w:gridCol w:w="3149"/>
        <w:gridCol w:w="996"/>
        <w:gridCol w:w="996"/>
        <w:gridCol w:w="1361"/>
      </w:tblGrid>
      <w:tr w:rsidR="00444A89" w:rsidRPr="00444A89" w14:paraId="62A579EC" w14:textId="77777777" w:rsidTr="005F59BA">
        <w:trPr>
          <w:trHeight w:val="676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C16E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5E0C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Hyper-Parameters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B7F8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751D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D96F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 (1-NMSE)</w:t>
            </w:r>
          </w:p>
        </w:tc>
      </w:tr>
      <w:tr w:rsidR="00444A89" w:rsidRPr="00444A89" w14:paraId="3671BAB6" w14:textId="77777777" w:rsidTr="005F59BA">
        <w:trPr>
          <w:trHeight w:val="9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43A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2D3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799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4,782.14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7C6C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3,602.55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317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-0.04</w:t>
            </w:r>
          </w:p>
        </w:tc>
      </w:tr>
      <w:tr w:rsidR="00444A89" w:rsidRPr="00444A89" w14:paraId="6ED726FF" w14:textId="77777777" w:rsidTr="005F59BA">
        <w:trPr>
          <w:trHeight w:val="9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A41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0D99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size), Normalised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A17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2,427.54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27E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1,717.89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878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</w:tr>
      <w:tr w:rsidR="00444A89" w:rsidRPr="00444A89" w14:paraId="3547712C" w14:textId="77777777" w:rsidTr="005F59BA">
        <w:trPr>
          <w:trHeight w:val="15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06A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7AB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1E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1,828.18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3A8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1,346.70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444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16674708" w14:textId="77777777" w:rsidTr="005F59BA">
        <w:trPr>
          <w:trHeight w:val="18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77E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Linear Regression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C239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Normalised, with validation data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D99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1,837.15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BB1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1,350.96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5803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1D527D0" w14:textId="77777777" w:rsidTr="005F59BA">
        <w:trPr>
          <w:trHeight w:val="18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AC84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F6AE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Normalised, validation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49ED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1,859.48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E55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1,358.33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DEB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0.84</w:t>
            </w:r>
          </w:p>
        </w:tc>
      </w:tr>
      <w:tr w:rsidR="00444A89" w:rsidRPr="00444A89" w14:paraId="6696CDF8" w14:textId="77777777" w:rsidTr="005F59BA">
        <w:trPr>
          <w:trHeight w:val="15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30C6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1072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 (columns: model, year, mileage, fuel type, MPG, engine size), Normalised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AA34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1,826.26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36A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1,347.21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78A2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1950D66" w14:textId="77777777" w:rsidTr="005F59BA">
        <w:trPr>
          <w:trHeight w:val="18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688B3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B2B5C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leastsquares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', 'Regularization', 'ridge', 'Solver',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bfgs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', '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Kfold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', 5 (columns: model, year, mileage, fuel type, MPG, engine size), Normalised (1st model)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518A5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1,818.02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F3AF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1,344.83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7264C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3891A7E" w14:textId="77777777" w:rsidTr="005F59BA">
        <w:trPr>
          <w:trHeight w:val="9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FC916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325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721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1,279.66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CC2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889.33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CE0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0.93</w:t>
            </w:r>
          </w:p>
        </w:tc>
      </w:tr>
      <w:tr w:rsidR="00444A89" w:rsidRPr="00444A89" w14:paraId="21F5CFD1" w14:textId="77777777" w:rsidTr="005F59BA">
        <w:trPr>
          <w:trHeight w:val="15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2AD7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 (technically boosted forest)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567E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31, Method,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LSBoost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NumLearningCycles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193,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LearnRate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0.38119. (</w:t>
            </w:r>
            <w:proofErr w:type="gram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columns</w:t>
            </w:r>
            <w:proofErr w:type="gram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: model, year, mileage, fuel type, MPG, engine size).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F831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1,185.69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302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837.56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963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58AC9181" w14:textId="77777777" w:rsidTr="005F59BA">
        <w:trPr>
          <w:trHeight w:val="12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46D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6022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31, Method, Bag,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NumLearningCycles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, 193, (columns: model, year, mileage, fuel type, MPG, engine size).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B5B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1,398.75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249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968.24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93E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</w:tr>
      <w:tr w:rsidR="00444A89" w:rsidRPr="00444A89" w14:paraId="60C9943D" w14:textId="77777777" w:rsidTr="005F59BA">
        <w:trPr>
          <w:trHeight w:val="12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EF7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37E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, 1, Method, Bag,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NumLearningCycles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, 499, (columns: model, year, mileage, fuel type, MPG, engine size).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247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1,175.02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9B7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E5B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17E2DECF" w14:textId="77777777" w:rsidTr="005F59BA">
        <w:trPr>
          <w:trHeight w:val="12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E48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700D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1, Method, Bag,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NumLearningCycles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, 450, (columns: model, year, mileage, fuel type, MPG, engine size).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8E7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1,175.03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733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838.63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458D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588A73F6" w14:textId="77777777" w:rsidTr="005F59BA">
        <w:trPr>
          <w:trHeight w:val="12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619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Random Forest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0AFA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1, Method, Bag,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NumLearningCycles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, 50, (columns: model, year, mileage, fuel type, MPG, engine size).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F9B5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1,178.42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42E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839.35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A4B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7BDE52CA" w14:textId="77777777" w:rsidTr="005F59BA">
        <w:trPr>
          <w:trHeight w:val="12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8CB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D3D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1, Method, Bag,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NumLearningCycles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, 500, (columns: model, year, mileage, fuel type, MPG, engine size).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231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1,174.68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F03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838.28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278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3453872C" w14:textId="77777777" w:rsidTr="005F59BA">
        <w:trPr>
          <w:trHeight w:val="1200"/>
        </w:trPr>
        <w:tc>
          <w:tcPr>
            <w:tcW w:w="2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1B184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7F303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 xml:space="preserve">, 1, Method, Bag, </w:t>
            </w:r>
            <w:proofErr w:type="spellStart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NumLearningCycles</w:t>
            </w:r>
            <w:proofErr w:type="spellEnd"/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, 499, (columns: model, year, mileage, fuel type, MPG, engine size).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62D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1,177.40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E7B1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839.20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508E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</w:tbl>
    <w:p w14:paraId="28ADAF91" w14:textId="77777777" w:rsidR="00444A89" w:rsidRPr="00444A89" w:rsidRDefault="00444A89" w:rsidP="00444A89"/>
    <w:p w14:paraId="386B1A75" w14:textId="77777777" w:rsidR="001A4F69" w:rsidRDefault="001A4F69" w:rsidP="001A4F69">
      <w:pPr>
        <w:keepNext/>
      </w:pPr>
      <w:r>
        <w:rPr>
          <w:noProof/>
        </w:rPr>
        <w:drawing>
          <wp:inline distT="0" distB="0" distL="0" distR="0" wp14:anchorId="247FBEF5" wp14:editId="3A9648E9">
            <wp:extent cx="2903538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76" cy="26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94D1" w14:textId="6E810256" w:rsidR="00836513" w:rsidRDefault="001A4F69" w:rsidP="001A4F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RF Num</w:t>
      </w:r>
      <w:r w:rsidR="005F59BA">
        <w:t>ber of</w:t>
      </w:r>
      <w:r>
        <w:t xml:space="preserve"> Learners V RMSE</w:t>
      </w:r>
    </w:p>
    <w:p w14:paraId="3EEE94C0" w14:textId="51A78403" w:rsidR="001A4F69" w:rsidRDefault="001A4F69" w:rsidP="00836513">
      <w:r>
        <w:t xml:space="preserve">From the above graph you can see that there is not much difference between using 50 trees and 500. I have kept it at 499 as the results against the test set were better (if we cared about computational </w:t>
      </w:r>
      <w:r w:rsidR="00960EF3">
        <w:t>efficiency,</w:t>
      </w:r>
      <w:r>
        <w:t xml:space="preserve"> we might cap at around 50 trees).</w:t>
      </w:r>
    </w:p>
    <w:p w14:paraId="22804E45" w14:textId="66438EE8" w:rsidR="00960EF3" w:rsidRPr="00836513" w:rsidRDefault="00960EF3" w:rsidP="00836513">
      <w:r>
        <w:t>Using K</w:t>
      </w:r>
      <w:r w:rsidR="005F59BA">
        <w:t>-</w:t>
      </w:r>
      <w:r>
        <w:t>Fold validation on Random Forest made the results worse.</w:t>
      </w:r>
    </w:p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 xml:space="preserve">Using the script </w:t>
      </w:r>
      <w:proofErr w:type="spellStart"/>
      <w:r>
        <w:t>OptimizeLinearRegression</w:t>
      </w:r>
      <w:proofErr w:type="spellEnd"/>
      <w:r>
        <w:t xml:space="preserve">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lastRenderedPageBreak/>
        <w:t xml:space="preserve">For random forest I used the function </w:t>
      </w:r>
      <w:proofErr w:type="spellStart"/>
      <w:r>
        <w:t>fitrensemble</w:t>
      </w:r>
      <w:proofErr w:type="spellEnd"/>
      <w:r>
        <w:t xml:space="preserve"> (which fits any combination of learners) to train a collection of decision trees (I used a template tree so that I could adjust the minimum leaf size). I then used the script </w:t>
      </w:r>
      <w:proofErr w:type="spellStart"/>
      <w:r>
        <w:t>OptimiseRandomForest</w:t>
      </w:r>
      <w:proofErr w:type="spellEnd"/>
      <w:r>
        <w:t xml:space="preserve"> to find the best hyperparameters for the model.</w:t>
      </w:r>
    </w:p>
    <w:p w14:paraId="20F482C1" w14:textId="27C1837A" w:rsidR="00757F9B" w:rsidRDefault="00757F9B" w:rsidP="001236BA">
      <w:r>
        <w:t xml:space="preserve">To fairly analyse both models I used the function </w:t>
      </w:r>
      <w:proofErr w:type="spellStart"/>
      <w:r>
        <w:t>analyseRegression</w:t>
      </w:r>
      <w:proofErr w:type="spellEnd"/>
      <w:r>
        <w:t xml:space="preserve"> to get the residual plots, MAE, RMSE and other graphs.</w:t>
      </w:r>
    </w:p>
    <w:p w14:paraId="45DD9EDC" w14:textId="1145F8ED" w:rsidR="00EB4BE6" w:rsidRDefault="00EB4BE6" w:rsidP="001236BA">
      <w:r>
        <w:t xml:space="preserve">To get the summary statistics I used the function </w:t>
      </w:r>
      <w:proofErr w:type="spellStart"/>
      <w:r>
        <w:t>GetSummaryStats</w:t>
      </w:r>
      <w:proofErr w:type="spellEnd"/>
      <w:r>
        <w:t xml:space="preserve">, which I took a lot of inspiration from </w:t>
      </w:r>
      <w:proofErr w:type="gramStart"/>
      <w:r>
        <w:t>Pandas’</w:t>
      </w:r>
      <w:proofErr w:type="gramEnd"/>
      <w:r>
        <w:t xml:space="preserve">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</w:t>
      </w:r>
      <w:proofErr w:type="spellStart"/>
      <w:r>
        <w:t>rng</w:t>
      </w:r>
      <w:proofErr w:type="spellEnd"/>
      <w:r>
        <w:t xml:space="preserve">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>Schapire</w:t>
      </w:r>
      <w:proofErr w:type="spellEnd"/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6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08BD7F72" w:rsidR="000909FB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</w:t>
      </w:r>
      <w:proofErr w:type="spellStart"/>
      <w:r>
        <w:t>Tibshirani</w:t>
      </w:r>
      <w:proofErr w:type="spellEnd"/>
      <w:r>
        <w:t xml:space="preserve">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</w:t>
      </w:r>
      <w:proofErr w:type="spellStart"/>
      <w:r>
        <w:t>Science+Business</w:t>
      </w:r>
      <w:proofErr w:type="spellEnd"/>
      <w:r>
        <w:t xml:space="preserve"> Media LLC, 2021. </w:t>
      </w:r>
      <w:hyperlink r:id="rId7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p w14:paraId="68CEDC01" w14:textId="0A835A44" w:rsidR="00917929" w:rsidRDefault="00917929" w:rsidP="00917929">
      <w:pPr>
        <w:pStyle w:val="ListParagraph"/>
        <w:numPr>
          <w:ilvl w:val="0"/>
          <w:numId w:val="3"/>
        </w:numPr>
      </w:pPr>
      <w:r>
        <w:t xml:space="preserve">Stephanie. ‘Lasso Regression: Simple Definition’. Statistics How To, 24 September 2015. </w:t>
      </w:r>
      <w:hyperlink r:id="rId8" w:history="1">
        <w:r>
          <w:rPr>
            <w:rStyle w:val="Hyperlink"/>
          </w:rPr>
          <w:t>https://www.statisticshowto.com/lasso-regression/</w:t>
        </w:r>
      </w:hyperlink>
      <w:r>
        <w:t>.</w:t>
      </w:r>
    </w:p>
    <w:p w14:paraId="6C2A9ECB" w14:textId="1C48E261" w:rsidR="002D418E" w:rsidRDefault="002D418E" w:rsidP="002D418E">
      <w:pPr>
        <w:pStyle w:val="ListParagraph"/>
        <w:numPr>
          <w:ilvl w:val="0"/>
          <w:numId w:val="3"/>
        </w:numPr>
      </w:pPr>
      <w:r>
        <w:t xml:space="preserve">Stephanie. ‘Ridge Regression: Simple Definition’. Statistics How To, 29 July 2017. </w:t>
      </w:r>
      <w:hyperlink r:id="rId9" w:history="1">
        <w:r>
          <w:rPr>
            <w:rStyle w:val="Hyperlink"/>
          </w:rPr>
          <w:t>https://www.statisticshowto.com/ridge-regression/</w:t>
        </w:r>
      </w:hyperlink>
      <w:r>
        <w:t>.</w:t>
      </w:r>
    </w:p>
    <w:p w14:paraId="33216B3F" w14:textId="6B0287D3" w:rsidR="003C29C8" w:rsidRPr="001E632C" w:rsidRDefault="003C29C8" w:rsidP="003C29C8">
      <w:pPr>
        <w:pStyle w:val="ListParagraph"/>
        <w:numPr>
          <w:ilvl w:val="0"/>
          <w:numId w:val="3"/>
        </w:numPr>
      </w:pPr>
      <w:r>
        <w:t xml:space="preserve">Brownlee, Jason. ‘A Gentle Introduction to the BFGS Optimization Algorithm’. </w:t>
      </w:r>
      <w:r w:rsidRPr="003C29C8">
        <w:rPr>
          <w:i/>
          <w:iCs/>
        </w:rPr>
        <w:t>Machine Learning Mastery</w:t>
      </w:r>
      <w:r>
        <w:t xml:space="preserve"> (blog), 18 May 2021. </w:t>
      </w:r>
      <w:hyperlink r:id="rId10" w:history="1">
        <w:r>
          <w:rPr>
            <w:rStyle w:val="Hyperlink"/>
          </w:rPr>
          <w:t>https://machinelearningmastery.com/bfgs-optimization-in-python/</w:t>
        </w:r>
      </w:hyperlink>
      <w:r>
        <w:t>.</w:t>
      </w:r>
    </w:p>
    <w:sectPr w:rsidR="003C29C8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A7453"/>
    <w:multiLevelType w:val="hybridMultilevel"/>
    <w:tmpl w:val="A9049BDC"/>
    <w:lvl w:ilvl="0" w:tplc="AF98E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E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C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0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0E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23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83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5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45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87081"/>
    <w:rsid w:val="001A2ECF"/>
    <w:rsid w:val="001A4F69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2D418E"/>
    <w:rsid w:val="003628CB"/>
    <w:rsid w:val="003C29C8"/>
    <w:rsid w:val="003E28DA"/>
    <w:rsid w:val="004276DB"/>
    <w:rsid w:val="00444A89"/>
    <w:rsid w:val="0048364B"/>
    <w:rsid w:val="004917A8"/>
    <w:rsid w:val="0049620F"/>
    <w:rsid w:val="004C7869"/>
    <w:rsid w:val="004E5DDE"/>
    <w:rsid w:val="00533FD3"/>
    <w:rsid w:val="005633E5"/>
    <w:rsid w:val="00590FA9"/>
    <w:rsid w:val="005F59BA"/>
    <w:rsid w:val="0062134F"/>
    <w:rsid w:val="0067612B"/>
    <w:rsid w:val="006E55EA"/>
    <w:rsid w:val="0071054E"/>
    <w:rsid w:val="00757F9B"/>
    <w:rsid w:val="00805BE0"/>
    <w:rsid w:val="00836513"/>
    <w:rsid w:val="00917929"/>
    <w:rsid w:val="00922DD6"/>
    <w:rsid w:val="00960EF3"/>
    <w:rsid w:val="00A079FA"/>
    <w:rsid w:val="00A57730"/>
    <w:rsid w:val="00AE51BC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77EC6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4F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lasso-regres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city/reader.action?docID=66867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23/A:101093340432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achinelearningmastery.com/bfgs-optimization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ridge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52</cp:revision>
  <dcterms:created xsi:type="dcterms:W3CDTF">2021-11-21T16:17:00Z</dcterms:created>
  <dcterms:modified xsi:type="dcterms:W3CDTF">2021-12-11T18:36:00Z</dcterms:modified>
</cp:coreProperties>
</file>