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323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Какая же она душная, и вместо того, что бы прививать любовь к курсу, она закапывает студентов. Честно говоря, я не понимаю, как так можно. Она ведет себя странно и неадекватно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Я введу аббревиатуру “Всё самое плохое о Кульмуахметовой” - ВСПоК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p.s Да, там в средней вырчуке опечатка (не P+Q, а P*Q).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color w:val="ff0000"/>
          <w:rtl w:val="0"/>
        </w:rPr>
        <w:t xml:space="preserve">ВСПоК</w:t>
      </w:r>
      <w:r w:rsidDel="00000000" w:rsidR="00000000" w:rsidRPr="00000000">
        <w:rPr>
          <w:rtl w:val="0"/>
        </w:rPr>
        <w:t xml:space="preserve"> Итак, она дает пример, вот исходные циферки</w:t>
      </w: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color w:val="ff0000"/>
          <w:rtl w:val="0"/>
        </w:rPr>
        <w:t xml:space="preserve">ВСПоК</w:t>
      </w:r>
      <w:r w:rsidDel="00000000" w:rsidR="00000000" w:rsidRPr="00000000">
        <w:rPr>
          <w:rtl w:val="0"/>
        </w:rPr>
        <w:t xml:space="preserve"> Теперь строим график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color w:val="ff0000"/>
          <w:rtl w:val="0"/>
        </w:rPr>
        <w:t xml:space="preserve">ВСПоК </w:t>
      </w:r>
      <w:r w:rsidDel="00000000" w:rsidR="00000000" w:rsidRPr="00000000">
        <w:rPr>
          <w:rtl w:val="0"/>
        </w:rPr>
        <w:t xml:space="preserve">Давайте теперь разберемся, что есть что. Цвета кривых - соответствуют таким же цветам в колонках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 верхнем графике обозначаем только доходы и затраты. Там есть две точки пересечения: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Нижняя точка перелома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Верхняя точка перелома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них доходы и затраты одинаковая. Зеленым цветом отмечена область, где положительные доходы.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Строим нижний график. Отмечаем ATC (средние валовые издершки) - красным. И MC, а так же прямую MR=AR=P - цена товара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Пересечения кривых графиков ATC и P - находятся там же, где и пересечния на верхнем графике. Минимум графика ATC, а так же пересечние MC и P - точка, где обеспечивается наибольшая прибыль. Хз она непонятно объяснила ВСПоК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Она сказала, что вот здесь это расписано</w:t>
      </w: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Вот здесь есть формулы, которые мы будем исопльзовать </w:t>
      </w:r>
      <w:r w:rsidDel="00000000" w:rsidR="00000000" w:rsidRPr="00000000">
        <w:rPr/>
        <w:drawing>
          <wp:inline distB="114300" distT="114300" distL="114300" distR="114300">
            <wp:extent cx="5731200" cy="440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ВСПоК Рентабельность вычисляется в процентах (домножается на %)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416242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523.1102362204729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