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exact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sz w:val="18"/>
        </w:rPr>
      </w:pPr>
    </w:p>
    <w:tbl>
      <w:tblPr>
        <w:tblStyle w:val="5"/>
        <w:tblW w:w="10199" w:type="dxa"/>
        <w:tblInd w:w="97" w:type="dxa"/>
        <w:tblBorders>
          <w:top w:val="single" w:color="7F7F7F" w:sz="12" w:space="0"/>
          <w:left w:val="single" w:color="7F7F7F" w:sz="12" w:space="0"/>
          <w:bottom w:val="single" w:color="7F7F7F" w:sz="12" w:space="0"/>
          <w:right w:val="single" w:color="7F7F7F" w:sz="12" w:space="0"/>
          <w:insideH w:val="single" w:color="7F7F7F" w:sz="12" w:space="0"/>
          <w:insideV w:val="single" w:color="7F7F7F" w:sz="12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030"/>
        <w:gridCol w:w="2130"/>
        <w:gridCol w:w="2131"/>
        <w:gridCol w:w="3908"/>
      </w:tblGrid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项目名称：</w:t>
            </w:r>
          </w:p>
        </w:tc>
        <w:tc>
          <w:tcPr>
            <w:tcW w:w="8169" w:type="dxa"/>
            <w:gridSpan w:val="3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【家纺】首页特色页面换图-20190419-送测单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需求部门：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rFonts w:hint="default" w:eastAsia="新宋体"/>
                <w:color w:val="auto"/>
                <w:spacing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lang w:val="en-US" w:eastAsia="zh-CN"/>
              </w:rPr>
              <w:t>四大品类家纺组</w:t>
            </w:r>
            <w:bookmarkStart w:id="0" w:name="_GoBack"/>
            <w:bookmarkEnd w:id="0"/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送测版本：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1.0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送测日期：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送测人员：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史留闯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送测类型：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新增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迭代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代码冲突：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有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无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需求说明（可以作为附件）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45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  <w:t>http://192.168.3.128:8000/svn/market/0产品研发需求/03四大品类/家纺/2019/家纺换图/190418我们的特色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数据库及服务配置项（solr、nginx等）修改说明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tabs>
                <w:tab w:val="left" w:pos="4181"/>
              </w:tabs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送测说明（可能对其他模块的影响等）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文件清单和说明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059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views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home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home.html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css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home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home.css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home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index-pic1.png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home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index-pic2.png</w:t>
            </w:r>
          </w:p>
        </w:tc>
      </w:tr>
    </w:tbl>
    <w:p>
      <w:pPr>
        <w:spacing w:before="0" w:after="0" w:line="240" w:lineRule="exact"/>
        <w:ind w:left="0" w:right="0" w:firstLine="0"/>
        <w:jc w:val="both"/>
      </w:pPr>
    </w:p>
    <w:sectPr>
      <w:pgSz w:w="12240" w:h="15840"/>
      <w:pgMar w:top="1440" w:right="1800" w:bottom="1440" w:left="1800" w:header="0" w:footer="0" w:gutter="0"/>
      <w:pgNumType w:fmt="decimal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040586"/>
    <w:rsid w:val="007D5B5A"/>
    <w:rsid w:val="00BC6E5A"/>
    <w:rsid w:val="0158040D"/>
    <w:rsid w:val="01F95825"/>
    <w:rsid w:val="024A2554"/>
    <w:rsid w:val="025F659C"/>
    <w:rsid w:val="03666386"/>
    <w:rsid w:val="0568059B"/>
    <w:rsid w:val="056B1499"/>
    <w:rsid w:val="05795616"/>
    <w:rsid w:val="05822D0A"/>
    <w:rsid w:val="09AC4B59"/>
    <w:rsid w:val="0F313C43"/>
    <w:rsid w:val="10F207CA"/>
    <w:rsid w:val="12390AA7"/>
    <w:rsid w:val="124336C9"/>
    <w:rsid w:val="13970DFD"/>
    <w:rsid w:val="13F02E38"/>
    <w:rsid w:val="146221FA"/>
    <w:rsid w:val="14C206C8"/>
    <w:rsid w:val="15F9100F"/>
    <w:rsid w:val="174C1AF2"/>
    <w:rsid w:val="179B6765"/>
    <w:rsid w:val="18F94182"/>
    <w:rsid w:val="190E520B"/>
    <w:rsid w:val="19515878"/>
    <w:rsid w:val="1A747762"/>
    <w:rsid w:val="1B49135E"/>
    <w:rsid w:val="1C696AD1"/>
    <w:rsid w:val="1CBE5B49"/>
    <w:rsid w:val="1D876628"/>
    <w:rsid w:val="1FA809F4"/>
    <w:rsid w:val="209C0877"/>
    <w:rsid w:val="217215C2"/>
    <w:rsid w:val="22DB248B"/>
    <w:rsid w:val="23115979"/>
    <w:rsid w:val="23132DD3"/>
    <w:rsid w:val="23A64BB4"/>
    <w:rsid w:val="23C966EF"/>
    <w:rsid w:val="245A65B2"/>
    <w:rsid w:val="24B06C49"/>
    <w:rsid w:val="24D6715A"/>
    <w:rsid w:val="25A0126D"/>
    <w:rsid w:val="25F13E33"/>
    <w:rsid w:val="264538E3"/>
    <w:rsid w:val="27BA7341"/>
    <w:rsid w:val="29000E15"/>
    <w:rsid w:val="2A2E56C6"/>
    <w:rsid w:val="2AF36175"/>
    <w:rsid w:val="2B502FA6"/>
    <w:rsid w:val="2C7E6159"/>
    <w:rsid w:val="2CDB6D24"/>
    <w:rsid w:val="2DB61B03"/>
    <w:rsid w:val="2E196C3E"/>
    <w:rsid w:val="318E2CD0"/>
    <w:rsid w:val="32245243"/>
    <w:rsid w:val="322E6138"/>
    <w:rsid w:val="3269789E"/>
    <w:rsid w:val="333A6911"/>
    <w:rsid w:val="33D622FE"/>
    <w:rsid w:val="345F2879"/>
    <w:rsid w:val="347F6DD1"/>
    <w:rsid w:val="353D205E"/>
    <w:rsid w:val="377854EE"/>
    <w:rsid w:val="38201A14"/>
    <w:rsid w:val="39B05F02"/>
    <w:rsid w:val="3A5D30A3"/>
    <w:rsid w:val="3A9547CA"/>
    <w:rsid w:val="3B08495C"/>
    <w:rsid w:val="3B7E0868"/>
    <w:rsid w:val="3C8D4D2E"/>
    <w:rsid w:val="3D8C30E3"/>
    <w:rsid w:val="3E4C6B5F"/>
    <w:rsid w:val="3F2335AA"/>
    <w:rsid w:val="3F7F5C11"/>
    <w:rsid w:val="3FD1248F"/>
    <w:rsid w:val="403D598F"/>
    <w:rsid w:val="444832FB"/>
    <w:rsid w:val="44CD12F5"/>
    <w:rsid w:val="454E3C5C"/>
    <w:rsid w:val="471632C5"/>
    <w:rsid w:val="487A0CEB"/>
    <w:rsid w:val="48AD62BF"/>
    <w:rsid w:val="48E36573"/>
    <w:rsid w:val="49AB5003"/>
    <w:rsid w:val="4A2C3399"/>
    <w:rsid w:val="4C9B7A13"/>
    <w:rsid w:val="4CB51966"/>
    <w:rsid w:val="4ECF5A3D"/>
    <w:rsid w:val="4EE65353"/>
    <w:rsid w:val="51E96474"/>
    <w:rsid w:val="52454CC5"/>
    <w:rsid w:val="537F3E25"/>
    <w:rsid w:val="552B3BA9"/>
    <w:rsid w:val="56654C9A"/>
    <w:rsid w:val="56AF5429"/>
    <w:rsid w:val="58E16441"/>
    <w:rsid w:val="5B6818D3"/>
    <w:rsid w:val="5B896EBF"/>
    <w:rsid w:val="5D4E32D1"/>
    <w:rsid w:val="5DD77C30"/>
    <w:rsid w:val="5E89614B"/>
    <w:rsid w:val="5EBB6F1A"/>
    <w:rsid w:val="60C30496"/>
    <w:rsid w:val="62C24F6E"/>
    <w:rsid w:val="643D242A"/>
    <w:rsid w:val="67AD500D"/>
    <w:rsid w:val="69323CE9"/>
    <w:rsid w:val="6AF72918"/>
    <w:rsid w:val="6B0F3B29"/>
    <w:rsid w:val="6BAB12DF"/>
    <w:rsid w:val="6C650589"/>
    <w:rsid w:val="6D0E5AA3"/>
    <w:rsid w:val="6E024BA1"/>
    <w:rsid w:val="6E610958"/>
    <w:rsid w:val="6E8361C6"/>
    <w:rsid w:val="7025450C"/>
    <w:rsid w:val="71503A13"/>
    <w:rsid w:val="718B74F0"/>
    <w:rsid w:val="71E05ADF"/>
    <w:rsid w:val="72537BA0"/>
    <w:rsid w:val="73D47F0B"/>
    <w:rsid w:val="73DD421C"/>
    <w:rsid w:val="741A5A12"/>
    <w:rsid w:val="74D10C44"/>
    <w:rsid w:val="75407292"/>
    <w:rsid w:val="755971BF"/>
    <w:rsid w:val="76FB5A77"/>
    <w:rsid w:val="7808559B"/>
    <w:rsid w:val="792B4BAC"/>
    <w:rsid w:val="7BC95BDF"/>
    <w:rsid w:val="7BF15719"/>
    <w:rsid w:val="7D4E5C66"/>
    <w:rsid w:val="7D7727DE"/>
    <w:rsid w:val="7E603C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Arial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155</Words>
  <Characters>1263</Characters>
  <Paragraphs>41</Paragraphs>
  <TotalTime>2</TotalTime>
  <ScaleCrop>false</ScaleCrop>
  <LinksUpToDate>false</LinksUpToDate>
  <CharactersWithSpaces>1269</CharactersWithSpaces>
  <Application>WPS Office_11.1.0.8527_F1E327BC-269C-435d-A152-05C5408002CA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2019-02-20T07:10:00Z</dcterms:created>
  <dc:creator>Administrator</dc:creator>
  <cp:lastModifiedBy>Administrator</cp:lastModifiedBy>
  <dcterms:modified xsi:type="dcterms:W3CDTF">2019-04-19T05:39:03Z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