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设界</w:t>
      </w:r>
      <w:r>
        <w:rPr>
          <w:rFonts w:hint="eastAsia"/>
          <w:lang w:val="en-US" w:eastAsia="zh-CN"/>
        </w:rPr>
        <w:t>】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设界官网</w:t>
      </w:r>
      <w:r>
        <w:rPr>
          <w:rFonts w:hint="eastAsia"/>
          <w:lang w:eastAsia="zh-CN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【云图</w:t>
      </w:r>
      <w:r>
        <w:t>PC</w:t>
      </w:r>
      <w:r>
        <w:rPr>
          <w:rFonts w:hint="eastAsia"/>
          <w:lang w:val="en-US" w:eastAsia="zh-CN"/>
        </w:rPr>
        <w:t>】2D</w:t>
      </w:r>
      <w:r>
        <w:t>实景模拟</w:t>
      </w:r>
      <w:r>
        <w:rPr>
          <w:rFonts w:hint="eastAsia"/>
          <w:lang w:val="en-US" w:eastAsia="zh-CN"/>
        </w:rPr>
        <w:t>优化；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</w:rPr>
      </w:pPr>
      <w:r>
        <w:t>云图2D试衣多部件单图效果调研</w:t>
      </w:r>
      <w:r>
        <w:rPr>
          <w:rFonts w:hint="eastAsia"/>
          <w:lang w:eastAsia="zh-CN"/>
        </w:rPr>
        <w:t>、</w:t>
      </w:r>
      <w:r>
        <w:t>设界官网项目前后台测试修复</w:t>
      </w:r>
      <w:r>
        <w:rPr>
          <w:rFonts w:hint="eastAsia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2"/>
          <w:sz w:val="21"/>
          <w:szCs w:val="21"/>
          <w:shd w:val="clear" w:fill="FFFFFF"/>
        </w:rPr>
        <w:t>设界官网项目包管理优化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阿里主体抠图算法了解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2"/>
          <w:sz w:val="21"/>
          <w:szCs w:val="21"/>
          <w:shd w:val="clear" w:fill="FFFFFF"/>
        </w:rPr>
        <w:t>面试前端应聘人员</w:t>
      </w:r>
      <w:r>
        <w:t>；</w:t>
      </w:r>
    </w:p>
    <w:p>
      <w:pPr>
        <w:rPr>
          <w:rFonts w:hint="eastAsia"/>
          <w:lang w:eastAsia="zh-CN"/>
        </w:rPr>
      </w:pPr>
      <w:r>
        <w:t>可视化搭建调研：夸克、鲁班H5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2020-08-03T01:41:31Z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