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0" w:type="dxa"/>
        <w:jc w:val="left"/>
        <w:tblInd w:w="97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12" w:space="0" w:color="7F7F7F"/>
          <w:insideV w:val="single" w:sz="12" w:space="0" w:color="7F7F7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9"/>
      </w:tblGrid>
      <w:tr>
        <w:trPr>
          <w:trHeight w:val="59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pageBreakBefore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项目名称：</w:t>
            </w:r>
          </w:p>
        </w:tc>
        <w:tc>
          <w:tcPr>
            <w:tcW w:w="8170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【鞋子】免费试读弹窗</w:t>
            </w:r>
          </w:p>
        </w:tc>
      </w:tr>
      <w:tr>
        <w:trPr>
          <w:trHeight w:val="53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需求部门：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产品技术部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送测版本：</w:t>
            </w:r>
          </w:p>
        </w:tc>
        <w:tc>
          <w:tcPr>
            <w:tcW w:w="3909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1.0</w:t>
            </w:r>
          </w:p>
        </w:tc>
      </w:tr>
      <w:tr>
        <w:trPr>
          <w:trHeight w:val="483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送测日期：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2018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年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11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 xml:space="preserve">月 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12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日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送测人员：</w:t>
            </w:r>
          </w:p>
        </w:tc>
        <w:tc>
          <w:tcPr>
            <w:tcW w:w="3909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史留闯</w:t>
            </w:r>
          </w:p>
        </w:tc>
      </w:tr>
      <w:tr>
        <w:trPr>
          <w:trHeight w:val="1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送测类型：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新增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迭代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代码冲突：</w:t>
            </w:r>
          </w:p>
        </w:tc>
        <w:tc>
          <w:tcPr>
            <w:tcW w:w="3909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有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无</w:t>
            </w:r>
          </w:p>
        </w:tc>
      </w:tr>
      <w:tr>
        <w:trPr>
          <w:trHeight w:val="1" w:hRule="atLeast"/>
        </w:trPr>
        <w:tc>
          <w:tcPr>
            <w:tcW w:w="1020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需求说明（可以作为附件）</w:t>
            </w:r>
          </w:p>
        </w:tc>
      </w:tr>
      <w:tr>
        <w:trPr>
          <w:trHeight w:val="1045" w:hRule="atLeast"/>
        </w:trPr>
        <w:tc>
          <w:tcPr>
            <w:tcW w:w="1020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020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数据库及服务配置项（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solr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、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nginx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等）修改说明</w:t>
            </w:r>
          </w:p>
        </w:tc>
      </w:tr>
      <w:tr>
        <w:trPr>
          <w:trHeight w:val="1214" w:hRule="atLeast"/>
        </w:trPr>
        <w:tc>
          <w:tcPr>
            <w:tcW w:w="1020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tabs>
                <w:tab w:val="clear" w:pos="420"/>
                <w:tab w:val="left" w:pos="4181" w:leader="none"/>
              </w:tabs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ab/>
            </w:r>
          </w:p>
        </w:tc>
      </w:tr>
      <w:tr>
        <w:trPr>
          <w:trHeight w:val="1" w:hRule="atLeast"/>
        </w:trPr>
        <w:tc>
          <w:tcPr>
            <w:tcW w:w="1020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送测说明（可能对其他模块的影响等）</w:t>
            </w:r>
          </w:p>
        </w:tc>
      </w:tr>
      <w:tr>
        <w:trPr>
          <w:trHeight w:val="1052" w:hRule="atLeast"/>
        </w:trPr>
        <w:tc>
          <w:tcPr>
            <w:tcW w:w="1020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020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文件清单和说明</w:t>
            </w:r>
          </w:p>
        </w:tc>
      </w:tr>
      <w:tr>
        <w:trPr>
          <w:trHeight w:val="5059" w:hRule="atLeast"/>
        </w:trPr>
        <w:tc>
          <w:tcPr>
            <w:tcW w:w="10200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Microsoft YaHei;Segoe UI;system-ui;Roboto;Droid Sans;Helvetica Neue;sans-serif;Segoe UI Symbol" w:hAnsi="Microsoft YaHei;Segoe UI;system-ui;Roboto;Droid Sans;Helvetica Neue;sans-serif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/data/htdocs/popshoe_2013-new/code/ajax.php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br/>
            </w:r>
            <w:r>
              <w:rPr>
                <w:rFonts w:eastAsia="微软雅黑" w:cs="微软雅黑" w:ascii="Microsoft YaHei;Segoe UI;system-ui;Roboto;Droid Sans;Helvetica Neue;sans-serif;Segoe UI Symbol" w:hAnsi="Microsoft YaHei;Segoe UI;system-ui;Roboto;Droid Sans;Helvetica Neue;sans-serif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/data/htdocs/popshoe_2013-new/code/planningdetail.php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Microsoft YaHei;Segoe UI;system-ui;Roboto;Droid Sans;Helvetica Neue;sans-serif;Segoe UI Symbol" w:hAnsi="Microsoft YaHei;Segoe UI;system-ui;Roboto;Droid Sans;Helvetica Neue;sans-serif;Segoe UI Symbol" w:eastAsia="微软雅黑" w:cs="微软雅黑"/>
                <w:b w:val="false"/>
                <w:b w:val="false"/>
                <w:i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</w:pPr>
            <w:r>
              <w:rPr>
                <w:rFonts w:eastAsia="微软雅黑" w:cs="微软雅黑" w:ascii="Microsoft YaHei;Segoe UI;system-ui;Roboto;Droid Sans;Helvetica Neue;sans-serif;Segoe UI Symbol" w:hAnsi="Microsoft YaHei;Segoe UI;system-ui;Roboto;Droid Sans;Helvetica Neue;sans-serif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/data/htdocs/popshoe_2013-new/code/register.php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/data/htdocs/popshoe_2013-new/global/js/global.js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/data/htdocs/popshoe_2013-new/global/js/report/report.js</w:t>
            </w:r>
            <w:bookmarkStart w:id="0" w:name="__DdeLink__197_1059113277"/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/data/htdocs/popshoe_2013-new/global/css/global.css</w:t>
            </w:r>
            <w:bookmarkStart w:id="1" w:name="__DdeLink__100_627315082"/>
            <w:bookmarkEnd w:id="0"/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/data/htdocs/popshoe_2013-new/global/css/users/register-complete.css</w:t>
            </w:r>
            <w:bookmarkEnd w:id="1"/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/data/htdocs/popshoe_2013-new/templates/footer.tpl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/data/htdocs/popshoe_2013-new/templates/home/home.html</w:t>
              <w:br/>
            </w:r>
            <w:r>
              <w:rPr>
                <w:rFonts w:eastAsia="微软雅黑" w:cs="微软雅黑" w:ascii="Microsoft YaHei;Segoe UI;system-ui;Roboto;Droid Sans;Helvetica Neue;sans-serif;Segoe UI Symbol" w:hAnsi="Microsoft YaHei;Segoe UI;system-ui;Roboto;Droid Sans;Helvetica Neue;sans-serif;Segoe UI Symbol"/>
                <w:b w:val="false"/>
                <w:i w:val="false"/>
                <w:caps w:val="false"/>
                <w:smallCaps w:val="false"/>
                <w:color w:val="191F25"/>
                <w:spacing w:val="0"/>
                <w:sz w:val="21"/>
              </w:rPr>
              <w:t>/data/htdocs/popshoe_2013-new/templates/recommend_frame.html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/data/htdocs/popshoe_2013-new/templates/new_report_list_sp.html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/data/htdocs/popshoe_2013-new/global/images/longfavLayIcon.png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/data/htdocs/popshoe_2013-new/global/images/shortfavLayIcon.png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/data/htdocs/popshoe_2013-new/global/images/trials_img_close.png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/data/htdocs/popshoe_2013-new/global/images/trials_free_qq.png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/data/htdocs/popshoe_2013-new/global/images/trials_close.png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/data/htdocs/popshoe_2013-new/global/images/trials_free_phone.png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bookmarkStart w:id="2" w:name="__DdeLink__99_1138024531"/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/data/htdocs/popshoe_2013-new/global/images/trials_close_hover.png</w:t>
            </w:r>
            <w:bookmarkEnd w:id="2"/>
          </w:p>
        </w:tc>
      </w:tr>
    </w:tbl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  <w:font w:name="宋体">
    <w:charset w:val="86"/>
    <w:family w:val="roman"/>
    <w:pitch w:val="variable"/>
  </w:font>
  <w:font w:name="Microsoft YaHei">
    <w:altName w:val="Segoe UI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宋体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LibreOffice/6.1.3.2$Windows_X86_64 LibreOffice_project/86daf60bf00efa86ad547e59e09d6bb77c699acb</Application>
  <Pages>2</Pages>
  <Words>143</Words>
  <Characters>1175</Characters>
  <CharactersWithSpaces>1183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2018-12-11T17:42:53Z</dcterms:modified>
  <cp:revision>12</cp:revision>
  <dc:subject/>
  <dc:title/>
</cp:coreProperties>
</file>