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936"/>
        <w:gridCol w:w="1569"/>
        <w:gridCol w:w="1710"/>
        <w:gridCol w:w="2070"/>
        <w:gridCol w:w="2065"/>
      </w:tblGrid>
      <w:tr w:rsidR="00881A53" w14:paraId="621092D3" w14:textId="19A71437" w:rsidTr="00881A53">
        <w:tc>
          <w:tcPr>
            <w:tcW w:w="1936" w:type="dxa"/>
          </w:tcPr>
          <w:p w14:paraId="2A864CC8" w14:textId="4F5D2C0C" w:rsidR="00881A53" w:rsidRDefault="00881A53">
            <w:r>
              <w:t>Sort Type</w:t>
            </w:r>
          </w:p>
        </w:tc>
        <w:tc>
          <w:tcPr>
            <w:tcW w:w="1569" w:type="dxa"/>
          </w:tcPr>
          <w:p w14:paraId="7D3C5385" w14:textId="07924F5F" w:rsidR="00881A53" w:rsidRDefault="00881A53">
            <w:r>
              <w:t>Data Set Size</w:t>
            </w:r>
          </w:p>
        </w:tc>
        <w:tc>
          <w:tcPr>
            <w:tcW w:w="1710" w:type="dxa"/>
          </w:tcPr>
          <w:p w14:paraId="0E5CFE5F" w14:textId="74DEA97B" w:rsidR="00881A53" w:rsidRDefault="00881A53">
            <w:r>
              <w:t>Random (Time)</w:t>
            </w:r>
          </w:p>
        </w:tc>
        <w:tc>
          <w:tcPr>
            <w:tcW w:w="2070" w:type="dxa"/>
          </w:tcPr>
          <w:p w14:paraId="2097291A" w14:textId="0EE2CA10" w:rsidR="00881A53" w:rsidRDefault="00881A53">
            <w:r>
              <w:t>Descending (Time)</w:t>
            </w:r>
          </w:p>
        </w:tc>
        <w:tc>
          <w:tcPr>
            <w:tcW w:w="2065" w:type="dxa"/>
          </w:tcPr>
          <w:p w14:paraId="39BF3C33" w14:textId="0FD28812" w:rsidR="00881A53" w:rsidRDefault="00881A53">
            <w:r>
              <w:t>Ascending (Time)</w:t>
            </w:r>
          </w:p>
        </w:tc>
      </w:tr>
      <w:tr w:rsidR="00881A53" w14:paraId="2CF4C363" w14:textId="78754F89" w:rsidTr="00881A53">
        <w:tc>
          <w:tcPr>
            <w:tcW w:w="1936" w:type="dxa"/>
          </w:tcPr>
          <w:p w14:paraId="30DD9453" w14:textId="1EBE4352" w:rsidR="00881A53" w:rsidRPr="007C732B" w:rsidRDefault="00881A53">
            <w:pPr>
              <w:rPr>
                <w:highlight w:val="yellow"/>
              </w:rPr>
            </w:pPr>
            <w:r w:rsidRPr="007C732B">
              <w:rPr>
                <w:highlight w:val="yellow"/>
              </w:rPr>
              <w:t>Bubble Sort</w:t>
            </w:r>
          </w:p>
        </w:tc>
        <w:tc>
          <w:tcPr>
            <w:tcW w:w="1569" w:type="dxa"/>
          </w:tcPr>
          <w:p w14:paraId="3F900EAB" w14:textId="56650C10" w:rsidR="00881A53" w:rsidRPr="007C732B" w:rsidRDefault="00881A53">
            <w:pPr>
              <w:rPr>
                <w:highlight w:val="yellow"/>
              </w:rPr>
            </w:pPr>
            <w:r w:rsidRPr="007C732B">
              <w:rPr>
                <w:highlight w:val="yellow"/>
              </w:rPr>
              <w:t>40</w:t>
            </w:r>
          </w:p>
        </w:tc>
        <w:tc>
          <w:tcPr>
            <w:tcW w:w="1710" w:type="dxa"/>
          </w:tcPr>
          <w:p w14:paraId="148F79C9" w14:textId="0C0914A6" w:rsidR="00881A53" w:rsidRPr="007C732B" w:rsidRDefault="00881A53">
            <w:pPr>
              <w:rPr>
                <w:highlight w:val="yellow"/>
              </w:rPr>
            </w:pPr>
            <w:r w:rsidRPr="007C732B">
              <w:rPr>
                <w:highlight w:val="yellow"/>
              </w:rPr>
              <w:t>31.33</w:t>
            </w:r>
          </w:p>
        </w:tc>
        <w:tc>
          <w:tcPr>
            <w:tcW w:w="2070" w:type="dxa"/>
          </w:tcPr>
          <w:p w14:paraId="5F3FC851" w14:textId="41677E92" w:rsidR="00881A53" w:rsidRPr="007C732B" w:rsidRDefault="00881A53">
            <w:pPr>
              <w:rPr>
                <w:highlight w:val="yellow"/>
              </w:rPr>
            </w:pPr>
            <w:r w:rsidRPr="007C732B">
              <w:rPr>
                <w:highlight w:val="yellow"/>
              </w:rPr>
              <w:t>40.33</w:t>
            </w:r>
          </w:p>
        </w:tc>
        <w:tc>
          <w:tcPr>
            <w:tcW w:w="2065" w:type="dxa"/>
          </w:tcPr>
          <w:p w14:paraId="477920E6" w14:textId="3879A304" w:rsidR="00881A53" w:rsidRPr="007C732B" w:rsidRDefault="00881A53">
            <w:pPr>
              <w:rPr>
                <w:highlight w:val="yellow"/>
              </w:rPr>
            </w:pPr>
            <w:r w:rsidRPr="007C732B">
              <w:rPr>
                <w:highlight w:val="yellow"/>
              </w:rPr>
              <w:t>1.0</w:t>
            </w:r>
          </w:p>
        </w:tc>
      </w:tr>
      <w:tr w:rsidR="00881A53" w14:paraId="6E03F56B" w14:textId="0CEFE136" w:rsidTr="00881A53">
        <w:tc>
          <w:tcPr>
            <w:tcW w:w="1936" w:type="dxa"/>
          </w:tcPr>
          <w:p w14:paraId="44F87F63" w14:textId="50922E89" w:rsidR="00881A53" w:rsidRPr="007C732B" w:rsidRDefault="00881A53">
            <w:pPr>
              <w:rPr>
                <w:highlight w:val="yellow"/>
              </w:rPr>
            </w:pPr>
            <w:r w:rsidRPr="007C732B">
              <w:rPr>
                <w:highlight w:val="yellow"/>
              </w:rPr>
              <w:t>Bubble Sort</w:t>
            </w:r>
          </w:p>
        </w:tc>
        <w:tc>
          <w:tcPr>
            <w:tcW w:w="1569" w:type="dxa"/>
          </w:tcPr>
          <w:p w14:paraId="0C3BCB51" w14:textId="4DFDEB16" w:rsidR="00881A53" w:rsidRPr="007C732B" w:rsidRDefault="00881A53">
            <w:pPr>
              <w:rPr>
                <w:highlight w:val="yellow"/>
              </w:rPr>
            </w:pPr>
            <w:r w:rsidRPr="007C732B">
              <w:rPr>
                <w:highlight w:val="yellow"/>
              </w:rPr>
              <w:t>400</w:t>
            </w:r>
          </w:p>
        </w:tc>
        <w:tc>
          <w:tcPr>
            <w:tcW w:w="1710" w:type="dxa"/>
          </w:tcPr>
          <w:p w14:paraId="6CF38770" w14:textId="7A54A9E0" w:rsidR="00881A53" w:rsidRPr="007C732B" w:rsidRDefault="00881A53">
            <w:pPr>
              <w:rPr>
                <w:highlight w:val="yellow"/>
              </w:rPr>
            </w:pPr>
            <w:r w:rsidRPr="007C732B">
              <w:rPr>
                <w:highlight w:val="yellow"/>
              </w:rPr>
              <w:t>235.33</w:t>
            </w:r>
          </w:p>
        </w:tc>
        <w:tc>
          <w:tcPr>
            <w:tcW w:w="2070" w:type="dxa"/>
          </w:tcPr>
          <w:p w14:paraId="559FC98C" w14:textId="1360DAA5" w:rsidR="00881A53" w:rsidRPr="007C732B" w:rsidRDefault="00881A53">
            <w:pPr>
              <w:rPr>
                <w:highlight w:val="yellow"/>
              </w:rPr>
            </w:pPr>
            <w:r w:rsidRPr="007C732B">
              <w:rPr>
                <w:highlight w:val="yellow"/>
              </w:rPr>
              <w:t>215.33</w:t>
            </w:r>
          </w:p>
        </w:tc>
        <w:tc>
          <w:tcPr>
            <w:tcW w:w="2065" w:type="dxa"/>
          </w:tcPr>
          <w:p w14:paraId="699F9D4C" w14:textId="338695FA" w:rsidR="00881A53" w:rsidRPr="007C732B" w:rsidRDefault="00881A53">
            <w:pPr>
              <w:rPr>
                <w:highlight w:val="yellow"/>
              </w:rPr>
            </w:pPr>
            <w:r w:rsidRPr="007C732B">
              <w:rPr>
                <w:highlight w:val="yellow"/>
              </w:rPr>
              <w:t>9.33</w:t>
            </w:r>
          </w:p>
        </w:tc>
      </w:tr>
      <w:tr w:rsidR="0012055A" w14:paraId="5A2B6E64" w14:textId="77777777" w:rsidTr="00881A53">
        <w:tc>
          <w:tcPr>
            <w:tcW w:w="1936" w:type="dxa"/>
          </w:tcPr>
          <w:p w14:paraId="5334F86A" w14:textId="4C1F6845" w:rsidR="0012055A" w:rsidRPr="007C732B" w:rsidRDefault="0012055A">
            <w:pPr>
              <w:rPr>
                <w:highlight w:val="yellow"/>
              </w:rPr>
            </w:pPr>
            <w:r w:rsidRPr="007C732B">
              <w:rPr>
                <w:highlight w:val="yellow"/>
              </w:rPr>
              <w:t>Bubble Sort</w:t>
            </w:r>
          </w:p>
        </w:tc>
        <w:tc>
          <w:tcPr>
            <w:tcW w:w="1569" w:type="dxa"/>
          </w:tcPr>
          <w:p w14:paraId="322AD89E" w14:textId="1F0D75C3" w:rsidR="0012055A" w:rsidRPr="007C732B" w:rsidRDefault="0012055A">
            <w:pPr>
              <w:rPr>
                <w:highlight w:val="yellow"/>
              </w:rPr>
            </w:pPr>
            <w:r w:rsidRPr="007C732B">
              <w:rPr>
                <w:highlight w:val="yellow"/>
              </w:rPr>
              <w:t>4000</w:t>
            </w:r>
          </w:p>
        </w:tc>
        <w:tc>
          <w:tcPr>
            <w:tcW w:w="1710" w:type="dxa"/>
          </w:tcPr>
          <w:p w14:paraId="30C504A2" w14:textId="6B9D9CBE" w:rsidR="0012055A" w:rsidRPr="007C732B" w:rsidRDefault="0012055A">
            <w:pPr>
              <w:rPr>
                <w:highlight w:val="yellow"/>
              </w:rPr>
            </w:pPr>
            <w:r w:rsidRPr="007C732B">
              <w:rPr>
                <w:highlight w:val="yellow"/>
              </w:rPr>
              <w:t>12,648.0</w:t>
            </w:r>
          </w:p>
        </w:tc>
        <w:tc>
          <w:tcPr>
            <w:tcW w:w="2070" w:type="dxa"/>
          </w:tcPr>
          <w:p w14:paraId="114F8F86" w14:textId="2EA86D8C" w:rsidR="0012055A" w:rsidRPr="007C732B" w:rsidRDefault="0012055A">
            <w:pPr>
              <w:rPr>
                <w:highlight w:val="yellow"/>
              </w:rPr>
            </w:pPr>
            <w:r w:rsidRPr="007C732B">
              <w:rPr>
                <w:highlight w:val="yellow"/>
              </w:rPr>
              <w:t>7485.67</w:t>
            </w:r>
          </w:p>
        </w:tc>
        <w:tc>
          <w:tcPr>
            <w:tcW w:w="2065" w:type="dxa"/>
          </w:tcPr>
          <w:p w14:paraId="3441C4E6" w14:textId="476111F7" w:rsidR="0012055A" w:rsidRPr="007C732B" w:rsidRDefault="0012055A">
            <w:pPr>
              <w:rPr>
                <w:highlight w:val="yellow"/>
              </w:rPr>
            </w:pPr>
            <w:r w:rsidRPr="007C732B">
              <w:rPr>
                <w:highlight w:val="yellow"/>
              </w:rPr>
              <w:t>94.33</w:t>
            </w:r>
          </w:p>
        </w:tc>
      </w:tr>
      <w:tr w:rsidR="0012055A" w14:paraId="2ADA058C" w14:textId="77777777" w:rsidTr="00881A53">
        <w:tc>
          <w:tcPr>
            <w:tcW w:w="1936" w:type="dxa"/>
          </w:tcPr>
          <w:p w14:paraId="060BAFB2" w14:textId="62D80A7D" w:rsidR="0012055A" w:rsidRPr="007C732B" w:rsidRDefault="0012055A">
            <w:pPr>
              <w:rPr>
                <w:highlight w:val="yellow"/>
              </w:rPr>
            </w:pPr>
            <w:r w:rsidRPr="007C732B">
              <w:rPr>
                <w:highlight w:val="yellow"/>
              </w:rPr>
              <w:t>Bubble Sort</w:t>
            </w:r>
          </w:p>
        </w:tc>
        <w:tc>
          <w:tcPr>
            <w:tcW w:w="1569" w:type="dxa"/>
          </w:tcPr>
          <w:p w14:paraId="095FEA4D" w14:textId="0E23BE2A" w:rsidR="0012055A" w:rsidRPr="007C732B" w:rsidRDefault="0012055A">
            <w:pPr>
              <w:rPr>
                <w:highlight w:val="yellow"/>
              </w:rPr>
            </w:pPr>
            <w:r w:rsidRPr="007C732B">
              <w:rPr>
                <w:highlight w:val="yellow"/>
              </w:rPr>
              <w:t>40,000</w:t>
            </w:r>
          </w:p>
        </w:tc>
        <w:tc>
          <w:tcPr>
            <w:tcW w:w="1710" w:type="dxa"/>
          </w:tcPr>
          <w:p w14:paraId="3FAC4D03" w14:textId="161B807E" w:rsidR="0012055A" w:rsidRPr="007C732B" w:rsidRDefault="0012055A">
            <w:pPr>
              <w:rPr>
                <w:highlight w:val="yellow"/>
              </w:rPr>
            </w:pPr>
            <w:r w:rsidRPr="007C732B">
              <w:rPr>
                <w:highlight w:val="yellow"/>
              </w:rPr>
              <w:t>2,152,560.33</w:t>
            </w:r>
          </w:p>
        </w:tc>
        <w:tc>
          <w:tcPr>
            <w:tcW w:w="2070" w:type="dxa"/>
          </w:tcPr>
          <w:p w14:paraId="5013390A" w14:textId="315706FA" w:rsidR="0012055A" w:rsidRPr="007C732B" w:rsidRDefault="0012055A">
            <w:pPr>
              <w:rPr>
                <w:highlight w:val="yellow"/>
              </w:rPr>
            </w:pPr>
            <w:r w:rsidRPr="007C732B">
              <w:rPr>
                <w:highlight w:val="yellow"/>
              </w:rPr>
              <w:t>741,135.33</w:t>
            </w:r>
          </w:p>
        </w:tc>
        <w:tc>
          <w:tcPr>
            <w:tcW w:w="2065" w:type="dxa"/>
          </w:tcPr>
          <w:p w14:paraId="0C802361" w14:textId="4B7239DB" w:rsidR="0012055A" w:rsidRPr="007C732B" w:rsidRDefault="0012055A">
            <w:pPr>
              <w:rPr>
                <w:highlight w:val="yellow"/>
              </w:rPr>
            </w:pPr>
            <w:r w:rsidRPr="007C732B">
              <w:rPr>
                <w:highlight w:val="yellow"/>
              </w:rPr>
              <w:t>323.67</w:t>
            </w:r>
          </w:p>
        </w:tc>
      </w:tr>
      <w:tr w:rsidR="00881A53" w14:paraId="1942A71B" w14:textId="2B624DCB" w:rsidTr="00881A53">
        <w:tc>
          <w:tcPr>
            <w:tcW w:w="1936" w:type="dxa"/>
          </w:tcPr>
          <w:p w14:paraId="28EB09DA" w14:textId="474798AD" w:rsidR="00881A53" w:rsidRPr="007C732B" w:rsidRDefault="00881A53">
            <w:pPr>
              <w:rPr>
                <w:highlight w:val="cyan"/>
              </w:rPr>
            </w:pPr>
            <w:r w:rsidRPr="007C732B">
              <w:rPr>
                <w:highlight w:val="cyan"/>
              </w:rPr>
              <w:t>Selection Sort</w:t>
            </w:r>
          </w:p>
        </w:tc>
        <w:tc>
          <w:tcPr>
            <w:tcW w:w="1569" w:type="dxa"/>
          </w:tcPr>
          <w:p w14:paraId="5BE5ACF6" w14:textId="60D72959" w:rsidR="00881A53" w:rsidRPr="007C732B" w:rsidRDefault="00881A53">
            <w:pPr>
              <w:rPr>
                <w:highlight w:val="cyan"/>
              </w:rPr>
            </w:pPr>
            <w:r w:rsidRPr="007C732B">
              <w:rPr>
                <w:highlight w:val="cyan"/>
              </w:rPr>
              <w:t>40</w:t>
            </w:r>
          </w:p>
        </w:tc>
        <w:tc>
          <w:tcPr>
            <w:tcW w:w="1710" w:type="dxa"/>
          </w:tcPr>
          <w:p w14:paraId="15293F1F" w14:textId="4C0DC112" w:rsidR="00881A53" w:rsidRPr="007C732B" w:rsidRDefault="00881A53">
            <w:pPr>
              <w:rPr>
                <w:highlight w:val="cyan"/>
              </w:rPr>
            </w:pPr>
            <w:r w:rsidRPr="007C732B">
              <w:rPr>
                <w:highlight w:val="cyan"/>
              </w:rPr>
              <w:t>16.0</w:t>
            </w:r>
          </w:p>
        </w:tc>
        <w:tc>
          <w:tcPr>
            <w:tcW w:w="2070" w:type="dxa"/>
          </w:tcPr>
          <w:p w14:paraId="6A67555C" w14:textId="4455FAED" w:rsidR="00881A53" w:rsidRPr="007C732B" w:rsidRDefault="00881A53">
            <w:pPr>
              <w:rPr>
                <w:highlight w:val="cyan"/>
              </w:rPr>
            </w:pPr>
            <w:r w:rsidRPr="007C732B">
              <w:rPr>
                <w:highlight w:val="cyan"/>
              </w:rPr>
              <w:t>17.0</w:t>
            </w:r>
          </w:p>
        </w:tc>
        <w:tc>
          <w:tcPr>
            <w:tcW w:w="2065" w:type="dxa"/>
          </w:tcPr>
          <w:p w14:paraId="754F2EC6" w14:textId="758B007C" w:rsidR="00881A53" w:rsidRPr="007C732B" w:rsidRDefault="00881A53">
            <w:pPr>
              <w:rPr>
                <w:highlight w:val="cyan"/>
              </w:rPr>
            </w:pPr>
            <w:r w:rsidRPr="007C732B">
              <w:rPr>
                <w:highlight w:val="cyan"/>
              </w:rPr>
              <w:t>15.67</w:t>
            </w:r>
          </w:p>
        </w:tc>
      </w:tr>
      <w:tr w:rsidR="00881A53" w14:paraId="035B2288" w14:textId="79C24D73" w:rsidTr="00881A53">
        <w:tc>
          <w:tcPr>
            <w:tcW w:w="1936" w:type="dxa"/>
          </w:tcPr>
          <w:p w14:paraId="2D1173E0" w14:textId="248042CE" w:rsidR="00881A53" w:rsidRPr="007C732B" w:rsidRDefault="00881A53">
            <w:pPr>
              <w:rPr>
                <w:highlight w:val="cyan"/>
              </w:rPr>
            </w:pPr>
            <w:r w:rsidRPr="007C732B">
              <w:rPr>
                <w:highlight w:val="cyan"/>
              </w:rPr>
              <w:t>Selection Sort</w:t>
            </w:r>
          </w:p>
        </w:tc>
        <w:tc>
          <w:tcPr>
            <w:tcW w:w="1569" w:type="dxa"/>
          </w:tcPr>
          <w:p w14:paraId="119733A4" w14:textId="2E64B9E0" w:rsidR="00881A53" w:rsidRPr="007C732B" w:rsidRDefault="00881A53">
            <w:pPr>
              <w:rPr>
                <w:highlight w:val="cyan"/>
              </w:rPr>
            </w:pPr>
            <w:r w:rsidRPr="007C732B">
              <w:rPr>
                <w:highlight w:val="cyan"/>
              </w:rPr>
              <w:t>400</w:t>
            </w:r>
          </w:p>
        </w:tc>
        <w:tc>
          <w:tcPr>
            <w:tcW w:w="1710" w:type="dxa"/>
          </w:tcPr>
          <w:p w14:paraId="70A4D731" w14:textId="5662C646" w:rsidR="00881A53" w:rsidRPr="007C732B" w:rsidRDefault="00881A53">
            <w:pPr>
              <w:rPr>
                <w:highlight w:val="cyan"/>
              </w:rPr>
            </w:pPr>
            <w:r w:rsidRPr="007C732B">
              <w:rPr>
                <w:highlight w:val="cyan"/>
              </w:rPr>
              <w:t>238.0</w:t>
            </w:r>
          </w:p>
        </w:tc>
        <w:tc>
          <w:tcPr>
            <w:tcW w:w="2070" w:type="dxa"/>
          </w:tcPr>
          <w:p w14:paraId="7EE070FA" w14:textId="6ADE829C" w:rsidR="00881A53" w:rsidRPr="007C732B" w:rsidRDefault="00881A53">
            <w:pPr>
              <w:rPr>
                <w:highlight w:val="cyan"/>
              </w:rPr>
            </w:pPr>
            <w:r w:rsidRPr="007C732B">
              <w:rPr>
                <w:highlight w:val="cyan"/>
              </w:rPr>
              <w:t>216.0</w:t>
            </w:r>
          </w:p>
        </w:tc>
        <w:tc>
          <w:tcPr>
            <w:tcW w:w="2065" w:type="dxa"/>
          </w:tcPr>
          <w:p w14:paraId="2E2227CB" w14:textId="7389371C" w:rsidR="00881A53" w:rsidRPr="007C732B" w:rsidRDefault="00881A53">
            <w:pPr>
              <w:rPr>
                <w:highlight w:val="cyan"/>
              </w:rPr>
            </w:pPr>
            <w:r w:rsidRPr="007C732B">
              <w:rPr>
                <w:highlight w:val="cyan"/>
              </w:rPr>
              <w:t>243.67</w:t>
            </w:r>
          </w:p>
        </w:tc>
      </w:tr>
      <w:tr w:rsidR="0012055A" w14:paraId="39441A96" w14:textId="77777777" w:rsidTr="00881A53">
        <w:tc>
          <w:tcPr>
            <w:tcW w:w="1936" w:type="dxa"/>
          </w:tcPr>
          <w:p w14:paraId="508109D3" w14:textId="4BFE9E29" w:rsidR="0012055A" w:rsidRPr="007C732B" w:rsidRDefault="0012055A">
            <w:pPr>
              <w:rPr>
                <w:highlight w:val="cyan"/>
              </w:rPr>
            </w:pPr>
            <w:r w:rsidRPr="007C732B">
              <w:rPr>
                <w:highlight w:val="cyan"/>
              </w:rPr>
              <w:t>Selection Sort</w:t>
            </w:r>
          </w:p>
        </w:tc>
        <w:tc>
          <w:tcPr>
            <w:tcW w:w="1569" w:type="dxa"/>
          </w:tcPr>
          <w:p w14:paraId="0162B1E2" w14:textId="638CB74F" w:rsidR="0012055A" w:rsidRPr="007C732B" w:rsidRDefault="0012055A">
            <w:pPr>
              <w:rPr>
                <w:highlight w:val="cyan"/>
              </w:rPr>
            </w:pPr>
            <w:r w:rsidRPr="007C732B">
              <w:rPr>
                <w:highlight w:val="cyan"/>
              </w:rPr>
              <w:t>4000</w:t>
            </w:r>
          </w:p>
        </w:tc>
        <w:tc>
          <w:tcPr>
            <w:tcW w:w="1710" w:type="dxa"/>
          </w:tcPr>
          <w:p w14:paraId="424ED07E" w14:textId="7D344918" w:rsidR="0012055A" w:rsidRPr="007C732B" w:rsidRDefault="007C732B">
            <w:pPr>
              <w:rPr>
                <w:highlight w:val="cyan"/>
              </w:rPr>
            </w:pPr>
            <w:r w:rsidRPr="007C732B">
              <w:rPr>
                <w:highlight w:val="cyan"/>
              </w:rPr>
              <w:t>4877.0</w:t>
            </w:r>
          </w:p>
        </w:tc>
        <w:tc>
          <w:tcPr>
            <w:tcW w:w="2070" w:type="dxa"/>
          </w:tcPr>
          <w:p w14:paraId="64A13DC0" w14:textId="45611A09" w:rsidR="0012055A" w:rsidRPr="007C732B" w:rsidRDefault="007C732B">
            <w:pPr>
              <w:rPr>
                <w:highlight w:val="cyan"/>
              </w:rPr>
            </w:pPr>
            <w:r w:rsidRPr="007C732B">
              <w:rPr>
                <w:highlight w:val="cyan"/>
              </w:rPr>
              <w:t>4597.33</w:t>
            </w:r>
          </w:p>
        </w:tc>
        <w:tc>
          <w:tcPr>
            <w:tcW w:w="2065" w:type="dxa"/>
          </w:tcPr>
          <w:p w14:paraId="18CADB19" w14:textId="5F25252C" w:rsidR="0012055A" w:rsidRPr="007C732B" w:rsidRDefault="007C732B">
            <w:pPr>
              <w:rPr>
                <w:highlight w:val="cyan"/>
              </w:rPr>
            </w:pPr>
            <w:r w:rsidRPr="007C732B">
              <w:rPr>
                <w:highlight w:val="cyan"/>
              </w:rPr>
              <w:t>1424.0</w:t>
            </w:r>
          </w:p>
        </w:tc>
      </w:tr>
      <w:tr w:rsidR="0012055A" w14:paraId="4AD551FC" w14:textId="77777777" w:rsidTr="00881A53">
        <w:tc>
          <w:tcPr>
            <w:tcW w:w="1936" w:type="dxa"/>
          </w:tcPr>
          <w:p w14:paraId="5D1912CC" w14:textId="1C6C88EA" w:rsidR="0012055A" w:rsidRPr="007C732B" w:rsidRDefault="0012055A">
            <w:pPr>
              <w:rPr>
                <w:highlight w:val="cyan"/>
              </w:rPr>
            </w:pPr>
            <w:r w:rsidRPr="007C732B">
              <w:rPr>
                <w:highlight w:val="cyan"/>
              </w:rPr>
              <w:t>Selection Sort</w:t>
            </w:r>
          </w:p>
        </w:tc>
        <w:tc>
          <w:tcPr>
            <w:tcW w:w="1569" w:type="dxa"/>
          </w:tcPr>
          <w:p w14:paraId="25F30B74" w14:textId="1431211D" w:rsidR="0012055A" w:rsidRPr="007C732B" w:rsidRDefault="0012055A">
            <w:pPr>
              <w:rPr>
                <w:highlight w:val="cyan"/>
              </w:rPr>
            </w:pPr>
            <w:r w:rsidRPr="007C732B">
              <w:rPr>
                <w:highlight w:val="cyan"/>
              </w:rPr>
              <w:t>40,000</w:t>
            </w:r>
          </w:p>
        </w:tc>
        <w:tc>
          <w:tcPr>
            <w:tcW w:w="1710" w:type="dxa"/>
          </w:tcPr>
          <w:p w14:paraId="780B37D4" w14:textId="400BD898" w:rsidR="0012055A" w:rsidRPr="007C732B" w:rsidRDefault="007C732B">
            <w:pPr>
              <w:rPr>
                <w:highlight w:val="cyan"/>
              </w:rPr>
            </w:pPr>
            <w:r w:rsidRPr="007C732B">
              <w:rPr>
                <w:highlight w:val="cyan"/>
              </w:rPr>
              <w:t>362,900.33</w:t>
            </w:r>
          </w:p>
        </w:tc>
        <w:tc>
          <w:tcPr>
            <w:tcW w:w="2070" w:type="dxa"/>
          </w:tcPr>
          <w:p w14:paraId="6169C649" w14:textId="6F780E75" w:rsidR="0012055A" w:rsidRPr="007C732B" w:rsidRDefault="007C732B">
            <w:pPr>
              <w:rPr>
                <w:highlight w:val="cyan"/>
              </w:rPr>
            </w:pPr>
            <w:r w:rsidRPr="007C732B">
              <w:rPr>
                <w:highlight w:val="cyan"/>
              </w:rPr>
              <w:t>417,760.67</w:t>
            </w:r>
          </w:p>
        </w:tc>
        <w:tc>
          <w:tcPr>
            <w:tcW w:w="2065" w:type="dxa"/>
          </w:tcPr>
          <w:p w14:paraId="31E8CB8B" w14:textId="01F822CE" w:rsidR="0012055A" w:rsidRPr="007C732B" w:rsidRDefault="007C732B">
            <w:pPr>
              <w:rPr>
                <w:highlight w:val="cyan"/>
              </w:rPr>
            </w:pPr>
            <w:r w:rsidRPr="007C732B">
              <w:rPr>
                <w:highlight w:val="cyan"/>
              </w:rPr>
              <w:t>120,203.0</w:t>
            </w:r>
          </w:p>
        </w:tc>
      </w:tr>
      <w:tr w:rsidR="00881A53" w14:paraId="53936A39" w14:textId="6F5D69B0" w:rsidTr="00881A53">
        <w:tc>
          <w:tcPr>
            <w:tcW w:w="1936" w:type="dxa"/>
          </w:tcPr>
          <w:p w14:paraId="3876EEDC" w14:textId="2F63CDF9" w:rsidR="00881A53" w:rsidRPr="007C732B" w:rsidRDefault="00881A53">
            <w:pPr>
              <w:rPr>
                <w:highlight w:val="green"/>
              </w:rPr>
            </w:pPr>
            <w:r w:rsidRPr="007C732B">
              <w:rPr>
                <w:highlight w:val="green"/>
              </w:rPr>
              <w:t>Insertion Sort</w:t>
            </w:r>
          </w:p>
        </w:tc>
        <w:tc>
          <w:tcPr>
            <w:tcW w:w="1569" w:type="dxa"/>
          </w:tcPr>
          <w:p w14:paraId="45B635EE" w14:textId="02B0553B" w:rsidR="00881A53" w:rsidRPr="007C732B" w:rsidRDefault="00881A53">
            <w:pPr>
              <w:rPr>
                <w:highlight w:val="green"/>
              </w:rPr>
            </w:pPr>
            <w:r w:rsidRPr="007C732B">
              <w:rPr>
                <w:highlight w:val="green"/>
              </w:rPr>
              <w:t>40</w:t>
            </w:r>
          </w:p>
        </w:tc>
        <w:tc>
          <w:tcPr>
            <w:tcW w:w="1710" w:type="dxa"/>
          </w:tcPr>
          <w:p w14:paraId="7A3FB44A" w14:textId="021670CB" w:rsidR="00881A53" w:rsidRPr="007C732B" w:rsidRDefault="00881A53">
            <w:pPr>
              <w:rPr>
                <w:highlight w:val="green"/>
              </w:rPr>
            </w:pPr>
            <w:r w:rsidRPr="007C732B">
              <w:rPr>
                <w:highlight w:val="green"/>
              </w:rPr>
              <w:t>19.67</w:t>
            </w:r>
          </w:p>
        </w:tc>
        <w:tc>
          <w:tcPr>
            <w:tcW w:w="2070" w:type="dxa"/>
          </w:tcPr>
          <w:p w14:paraId="78F46A00" w14:textId="44756935" w:rsidR="00881A53" w:rsidRPr="007C732B" w:rsidRDefault="00881A53">
            <w:pPr>
              <w:rPr>
                <w:highlight w:val="green"/>
              </w:rPr>
            </w:pPr>
            <w:r w:rsidRPr="007C732B">
              <w:rPr>
                <w:highlight w:val="green"/>
              </w:rPr>
              <w:t>33.0</w:t>
            </w:r>
          </w:p>
        </w:tc>
        <w:tc>
          <w:tcPr>
            <w:tcW w:w="2065" w:type="dxa"/>
          </w:tcPr>
          <w:p w14:paraId="6DAC880F" w14:textId="381E107D" w:rsidR="00881A53" w:rsidRPr="007C732B" w:rsidRDefault="00881A53">
            <w:pPr>
              <w:rPr>
                <w:highlight w:val="green"/>
              </w:rPr>
            </w:pPr>
            <w:r w:rsidRPr="007C732B">
              <w:rPr>
                <w:highlight w:val="green"/>
              </w:rPr>
              <w:t>1.3</w:t>
            </w:r>
          </w:p>
        </w:tc>
      </w:tr>
      <w:tr w:rsidR="00881A53" w14:paraId="76C68E50" w14:textId="0EECA2DC" w:rsidTr="00881A53">
        <w:tc>
          <w:tcPr>
            <w:tcW w:w="1936" w:type="dxa"/>
          </w:tcPr>
          <w:p w14:paraId="1A1CACE6" w14:textId="04CF7DA9" w:rsidR="00881A53" w:rsidRPr="007C732B" w:rsidRDefault="00881A53">
            <w:pPr>
              <w:rPr>
                <w:highlight w:val="green"/>
              </w:rPr>
            </w:pPr>
            <w:r w:rsidRPr="007C732B">
              <w:rPr>
                <w:highlight w:val="green"/>
              </w:rPr>
              <w:t>Insertion Sort</w:t>
            </w:r>
          </w:p>
        </w:tc>
        <w:tc>
          <w:tcPr>
            <w:tcW w:w="1569" w:type="dxa"/>
          </w:tcPr>
          <w:p w14:paraId="5921C467" w14:textId="20B0F7C2" w:rsidR="00881A53" w:rsidRPr="007C732B" w:rsidRDefault="00881A53">
            <w:pPr>
              <w:rPr>
                <w:highlight w:val="green"/>
              </w:rPr>
            </w:pPr>
            <w:r w:rsidRPr="007C732B">
              <w:rPr>
                <w:highlight w:val="green"/>
              </w:rPr>
              <w:t>400</w:t>
            </w:r>
          </w:p>
        </w:tc>
        <w:tc>
          <w:tcPr>
            <w:tcW w:w="1710" w:type="dxa"/>
          </w:tcPr>
          <w:p w14:paraId="7F787CE1" w14:textId="71922BEF" w:rsidR="00881A53" w:rsidRPr="007C732B" w:rsidRDefault="00881A53">
            <w:pPr>
              <w:rPr>
                <w:highlight w:val="green"/>
              </w:rPr>
            </w:pPr>
            <w:r w:rsidRPr="007C732B">
              <w:rPr>
                <w:highlight w:val="green"/>
              </w:rPr>
              <w:t>553.34</w:t>
            </w:r>
          </w:p>
        </w:tc>
        <w:tc>
          <w:tcPr>
            <w:tcW w:w="2070" w:type="dxa"/>
          </w:tcPr>
          <w:p w14:paraId="4C5BBF4B" w14:textId="1F9E530D" w:rsidR="00881A53" w:rsidRPr="007C732B" w:rsidRDefault="00881A53">
            <w:pPr>
              <w:rPr>
                <w:highlight w:val="green"/>
              </w:rPr>
            </w:pPr>
            <w:r w:rsidRPr="007C732B">
              <w:rPr>
                <w:highlight w:val="green"/>
              </w:rPr>
              <w:t>216.3</w:t>
            </w:r>
          </w:p>
        </w:tc>
        <w:tc>
          <w:tcPr>
            <w:tcW w:w="2065" w:type="dxa"/>
          </w:tcPr>
          <w:p w14:paraId="27308BB2" w14:textId="4B2DCBEF" w:rsidR="00881A53" w:rsidRPr="007C732B" w:rsidRDefault="00881A53">
            <w:pPr>
              <w:rPr>
                <w:highlight w:val="green"/>
              </w:rPr>
            </w:pPr>
            <w:r w:rsidRPr="007C732B">
              <w:rPr>
                <w:highlight w:val="green"/>
              </w:rPr>
              <w:t>13.3</w:t>
            </w:r>
          </w:p>
        </w:tc>
      </w:tr>
      <w:tr w:rsidR="0012055A" w14:paraId="28A8F24A" w14:textId="77777777" w:rsidTr="00881A53">
        <w:tc>
          <w:tcPr>
            <w:tcW w:w="1936" w:type="dxa"/>
          </w:tcPr>
          <w:p w14:paraId="3C9E5D02" w14:textId="45A0948B" w:rsidR="0012055A" w:rsidRPr="007C732B" w:rsidRDefault="0012055A">
            <w:pPr>
              <w:rPr>
                <w:highlight w:val="green"/>
              </w:rPr>
            </w:pPr>
            <w:r w:rsidRPr="007C732B">
              <w:rPr>
                <w:highlight w:val="green"/>
              </w:rPr>
              <w:t>Insertion Sort</w:t>
            </w:r>
          </w:p>
        </w:tc>
        <w:tc>
          <w:tcPr>
            <w:tcW w:w="1569" w:type="dxa"/>
          </w:tcPr>
          <w:p w14:paraId="2262F650" w14:textId="46ACB3AE" w:rsidR="0012055A" w:rsidRPr="007C732B" w:rsidRDefault="0012055A">
            <w:pPr>
              <w:rPr>
                <w:highlight w:val="green"/>
              </w:rPr>
            </w:pPr>
            <w:r w:rsidRPr="007C732B">
              <w:rPr>
                <w:highlight w:val="green"/>
              </w:rPr>
              <w:t>4000</w:t>
            </w:r>
          </w:p>
        </w:tc>
        <w:tc>
          <w:tcPr>
            <w:tcW w:w="1710" w:type="dxa"/>
          </w:tcPr>
          <w:p w14:paraId="499013B5" w14:textId="12ABA364" w:rsidR="0012055A" w:rsidRPr="007C732B" w:rsidRDefault="007C732B">
            <w:pPr>
              <w:rPr>
                <w:highlight w:val="green"/>
              </w:rPr>
            </w:pPr>
            <w:r w:rsidRPr="007C732B">
              <w:rPr>
                <w:highlight w:val="green"/>
              </w:rPr>
              <w:t>3298.0</w:t>
            </w:r>
          </w:p>
        </w:tc>
        <w:tc>
          <w:tcPr>
            <w:tcW w:w="2070" w:type="dxa"/>
          </w:tcPr>
          <w:p w14:paraId="3750ECE2" w14:textId="48F63688" w:rsidR="0012055A" w:rsidRPr="007C732B" w:rsidRDefault="007C732B">
            <w:pPr>
              <w:rPr>
                <w:highlight w:val="green"/>
              </w:rPr>
            </w:pPr>
            <w:r w:rsidRPr="007C732B">
              <w:rPr>
                <w:highlight w:val="green"/>
              </w:rPr>
              <w:t>5254.33</w:t>
            </w:r>
          </w:p>
        </w:tc>
        <w:tc>
          <w:tcPr>
            <w:tcW w:w="2065" w:type="dxa"/>
          </w:tcPr>
          <w:p w14:paraId="369C63AF" w14:textId="403E11E0" w:rsidR="0012055A" w:rsidRPr="007C732B" w:rsidRDefault="007C732B">
            <w:pPr>
              <w:rPr>
                <w:highlight w:val="green"/>
              </w:rPr>
            </w:pPr>
            <w:r w:rsidRPr="007C732B">
              <w:rPr>
                <w:highlight w:val="green"/>
              </w:rPr>
              <w:t>108.67</w:t>
            </w:r>
          </w:p>
        </w:tc>
      </w:tr>
      <w:tr w:rsidR="0012055A" w14:paraId="21110A57" w14:textId="77777777" w:rsidTr="00881A53">
        <w:tc>
          <w:tcPr>
            <w:tcW w:w="1936" w:type="dxa"/>
          </w:tcPr>
          <w:p w14:paraId="110FCB25" w14:textId="1B815644" w:rsidR="0012055A" w:rsidRPr="007C732B" w:rsidRDefault="0012055A">
            <w:pPr>
              <w:rPr>
                <w:highlight w:val="green"/>
              </w:rPr>
            </w:pPr>
            <w:r w:rsidRPr="007C732B">
              <w:rPr>
                <w:highlight w:val="green"/>
              </w:rPr>
              <w:t>Insertion Sort</w:t>
            </w:r>
          </w:p>
        </w:tc>
        <w:tc>
          <w:tcPr>
            <w:tcW w:w="1569" w:type="dxa"/>
          </w:tcPr>
          <w:p w14:paraId="25F0F41B" w14:textId="417A64B7" w:rsidR="0012055A" w:rsidRPr="007C732B" w:rsidRDefault="0012055A">
            <w:pPr>
              <w:rPr>
                <w:highlight w:val="green"/>
              </w:rPr>
            </w:pPr>
            <w:r w:rsidRPr="007C732B">
              <w:rPr>
                <w:highlight w:val="green"/>
              </w:rPr>
              <w:t>40,000</w:t>
            </w:r>
          </w:p>
        </w:tc>
        <w:tc>
          <w:tcPr>
            <w:tcW w:w="1710" w:type="dxa"/>
          </w:tcPr>
          <w:p w14:paraId="27D16E7D" w14:textId="02A5BF38" w:rsidR="0012055A" w:rsidRPr="007C732B" w:rsidRDefault="007C732B">
            <w:pPr>
              <w:rPr>
                <w:highlight w:val="green"/>
              </w:rPr>
            </w:pPr>
            <w:r w:rsidRPr="007C732B">
              <w:rPr>
                <w:highlight w:val="green"/>
              </w:rPr>
              <w:t>223,303.0</w:t>
            </w:r>
          </w:p>
        </w:tc>
        <w:tc>
          <w:tcPr>
            <w:tcW w:w="2070" w:type="dxa"/>
          </w:tcPr>
          <w:p w14:paraId="288875DC" w14:textId="2D7E38E4" w:rsidR="0012055A" w:rsidRPr="007C732B" w:rsidRDefault="007C732B">
            <w:pPr>
              <w:rPr>
                <w:highlight w:val="green"/>
              </w:rPr>
            </w:pPr>
            <w:r w:rsidRPr="007C732B">
              <w:rPr>
                <w:highlight w:val="green"/>
              </w:rPr>
              <w:t>446,030.0</w:t>
            </w:r>
          </w:p>
        </w:tc>
        <w:tc>
          <w:tcPr>
            <w:tcW w:w="2065" w:type="dxa"/>
          </w:tcPr>
          <w:p w14:paraId="161E3CD9" w14:textId="7B8B7CCB" w:rsidR="0012055A" w:rsidRPr="007C732B" w:rsidRDefault="007C732B">
            <w:pPr>
              <w:rPr>
                <w:highlight w:val="green"/>
              </w:rPr>
            </w:pPr>
            <w:r w:rsidRPr="007C732B">
              <w:rPr>
                <w:highlight w:val="green"/>
              </w:rPr>
              <w:t>419.67</w:t>
            </w:r>
          </w:p>
        </w:tc>
      </w:tr>
    </w:tbl>
    <w:p w14:paraId="7E17851E" w14:textId="77777777" w:rsidR="00881A53" w:rsidRDefault="00881A53"/>
    <w:p w14:paraId="312625F8" w14:textId="70A060AC" w:rsidR="008B401D" w:rsidRDefault="00881A53" w:rsidP="00881A53">
      <w:pPr>
        <w:pStyle w:val="ListParagraph"/>
        <w:numPr>
          <w:ilvl w:val="0"/>
          <w:numId w:val="1"/>
        </w:numPr>
      </w:pPr>
      <w:r>
        <w:rPr>
          <w:noProof/>
        </w:rPr>
        <mc:AlternateContent>
          <mc:Choice Requires="wpi">
            <w:drawing>
              <wp:anchor distT="0" distB="0" distL="114300" distR="114300" simplePos="0" relativeHeight="251660288" behindDoc="0" locked="0" layoutInCell="1" allowOverlap="1" wp14:anchorId="3EC7A1A3" wp14:editId="50F681CF">
                <wp:simplePos x="0" y="0"/>
                <wp:positionH relativeFrom="column">
                  <wp:posOffset>-1400355</wp:posOffset>
                </wp:positionH>
                <wp:positionV relativeFrom="paragraph">
                  <wp:posOffset>-406805</wp:posOffset>
                </wp:positionV>
                <wp:extent cx="360" cy="9720"/>
                <wp:effectExtent l="95250" t="133350" r="114300" b="161925"/>
                <wp:wrapNone/>
                <wp:docPr id="2" name="Ink 2"/>
                <wp:cNvGraphicFramePr/>
                <a:graphic xmlns:a="http://schemas.openxmlformats.org/drawingml/2006/main">
                  <a:graphicData uri="http://schemas.microsoft.com/office/word/2010/wordprocessingInk">
                    <w14:contentPart bwMode="auto" r:id="rId5">
                      <w14:nvContentPartPr>
                        <w14:cNvContentPartPr/>
                      </w14:nvContentPartPr>
                      <w14:xfrm>
                        <a:off x="0" y="0"/>
                        <a:ext cx="360" cy="9720"/>
                      </w14:xfrm>
                    </w14:contentPart>
                  </a:graphicData>
                </a:graphic>
              </wp:anchor>
            </w:drawing>
          </mc:Choice>
          <mc:Fallback>
            <w:pict>
              <v:shapetype w14:anchorId="53E69FE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14.5pt;margin-top:-40.55pt;width:8.55pt;height:17.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">
                <v:imagedata r:id="rId6" o:title=""/>
              </v:shape>
            </w:pict>
          </mc:Fallback>
        </mc:AlternateContent>
      </w:r>
      <w:r>
        <w:rPr>
          <w:noProof/>
        </w:rPr>
        <mc:AlternateContent>
          <mc:Choice Requires="wpi">
            <w:drawing>
              <wp:anchor distT="0" distB="0" distL="114300" distR="114300" simplePos="0" relativeHeight="251659264" behindDoc="0" locked="0" layoutInCell="1" allowOverlap="1" wp14:anchorId="071B1B57" wp14:editId="2A76D3E7">
                <wp:simplePos x="0" y="0"/>
                <wp:positionH relativeFrom="column">
                  <wp:posOffset>-5153355</wp:posOffset>
                </wp:positionH>
                <wp:positionV relativeFrom="paragraph">
                  <wp:posOffset>-1473845</wp:posOffset>
                </wp:positionV>
                <wp:extent cx="360" cy="3960"/>
                <wp:effectExtent l="95250" t="152400" r="114300" b="167640"/>
                <wp:wrapNone/>
                <wp:docPr id="1"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360" cy="3960"/>
                      </w14:xfrm>
                    </w14:contentPart>
                  </a:graphicData>
                </a:graphic>
              </wp:anchor>
            </w:drawing>
          </mc:Choice>
          <mc:Fallback>
            <w:pict>
              <v:shape w14:anchorId="1D550273" id="Ink 1" o:spid="_x0000_s1026" type="#_x0000_t75" style="position:absolute;margin-left:-410.05pt;margin-top:-124.55pt;width:8.55pt;height:17.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">
                <v:imagedata r:id="rId8" o:title=""/>
              </v:shape>
            </w:pict>
          </mc:Fallback>
        </mc:AlternateContent>
      </w:r>
      <w:r>
        <w:t>Ascending would be the best case: This shows the efficiency of the program to identify that no swaps need to take place and move on.</w:t>
      </w:r>
    </w:p>
    <w:p w14:paraId="53A99AD9" w14:textId="57DCD7B1" w:rsidR="00881A53" w:rsidRDefault="00881A53" w:rsidP="00881A53">
      <w:pPr>
        <w:pStyle w:val="ListParagraph"/>
        <w:numPr>
          <w:ilvl w:val="0"/>
          <w:numId w:val="1"/>
        </w:numPr>
      </w:pPr>
      <w:r>
        <w:t>Descending would be the worst case: This shows the efficiency of the program to swap every single element around.</w:t>
      </w:r>
    </w:p>
    <w:p w14:paraId="4E4B7778" w14:textId="71951089" w:rsidR="00881A53" w:rsidRDefault="00881A53" w:rsidP="00881A53">
      <w:pPr>
        <w:pStyle w:val="ListParagraph"/>
        <w:numPr>
          <w:ilvl w:val="0"/>
          <w:numId w:val="1"/>
        </w:numPr>
      </w:pPr>
      <w:r>
        <w:t>Random would be the general use case of unsorted lists. This shows the efficiency of the program overall in a real-life use case.</w:t>
      </w:r>
    </w:p>
    <w:p w14:paraId="132511FE" w14:textId="4747B485" w:rsidR="00881A53" w:rsidRDefault="00881A53" w:rsidP="00881A53">
      <w:pPr>
        <w:pStyle w:val="ListParagraph"/>
        <w:numPr>
          <w:ilvl w:val="0"/>
          <w:numId w:val="1"/>
        </w:numPr>
      </w:pPr>
      <w:r>
        <w:t>Overall, the lower the times, the better.</w:t>
      </w:r>
    </w:p>
    <w:p w14:paraId="24E51FDF" w14:textId="0BB0B87E" w:rsidR="007C732B" w:rsidRDefault="005B4C11" w:rsidP="007C732B">
      <w:r>
        <w:t>Bubble Sort is O(n^2), in time complexity on average, Insertion Sort is O(n^2), in time complexity and Insertion Sort is O(n^2) in time complexity on average as well.</w:t>
      </w:r>
      <w:r w:rsidR="008579F2">
        <w:t xml:space="preserve"> </w:t>
      </w:r>
      <w:r w:rsidR="003F4264">
        <w:t>All three (n^2) is calculated by virtue of having two for loops in each other which means that for each element it will loop through the entire list of items.</w:t>
      </w:r>
    </w:p>
    <w:p w14:paraId="7F525D4B" w14:textId="2E536238" w:rsidR="007C732B" w:rsidRDefault="00691843" w:rsidP="007C732B">
      <w:r>
        <w:t>The Bubble Sort seems to be the best to be used in situations where no swaps need to take place (Almost Ascending Sorted datasets), while the Selection Sort seems to be best used in cases where almost all the data is ordered in Descending as it seems to be able to swap items faster. Overall, the Insertion Sort seems to have a good compromise in speed when it comes to sorting larger random datasets. Scoring lower speeds in comparison to both the Selection Sort and Bubble Sort in the 4000 and 40,000 sample sizes.</w:t>
      </w:r>
    </w:p>
    <w:p w14:paraId="4FEBCD05" w14:textId="7A3D9B76" w:rsidR="00691843" w:rsidRDefault="00691843" w:rsidP="007C732B"/>
    <w:p w14:paraId="5DFAE0D9" w14:textId="77777777" w:rsidR="00D81E62" w:rsidRDefault="00D81E62" w:rsidP="007C732B"/>
    <w:p w14:paraId="5BA16A9C" w14:textId="77777777" w:rsidR="00D81E62" w:rsidRDefault="00D81E62" w:rsidP="007C732B"/>
    <w:p w14:paraId="0D4523D9" w14:textId="77777777" w:rsidR="00D81E62" w:rsidRDefault="00D81E62" w:rsidP="007C732B"/>
    <w:p w14:paraId="4531AD25" w14:textId="77777777" w:rsidR="00D81E62" w:rsidRDefault="00D81E62" w:rsidP="007C732B"/>
    <w:p w14:paraId="407B1673" w14:textId="77777777" w:rsidR="00D81E62" w:rsidRDefault="00D81E62" w:rsidP="007C732B"/>
    <w:p w14:paraId="536644D9" w14:textId="77777777" w:rsidR="00D81E62" w:rsidRDefault="00D81E62" w:rsidP="007C732B"/>
    <w:p w14:paraId="71457D6D" w14:textId="77777777" w:rsidR="00D81E62" w:rsidRDefault="00D81E62" w:rsidP="007C732B"/>
    <w:p w14:paraId="4C4CF29F" w14:textId="77777777" w:rsidR="00D81E62" w:rsidRDefault="00D81E62" w:rsidP="007C732B"/>
    <w:p w14:paraId="2881FFF2" w14:textId="11E9AADF" w:rsidR="00D81E62" w:rsidRDefault="00D81E62" w:rsidP="007C732B">
      <w:r>
        <w:t>Bubble Sort</w:t>
      </w:r>
    </w:p>
    <w:p w14:paraId="6208B03B" w14:textId="421BE0F3" w:rsidR="00D81E62" w:rsidRDefault="00D81E62" w:rsidP="007C732B">
      <w:r>
        <w:rPr>
          <w:noProof/>
        </w:rPr>
        <w:drawing>
          <wp:inline distT="0" distB="0" distL="0" distR="0" wp14:anchorId="454618FE" wp14:editId="26648B38">
            <wp:extent cx="2256312" cy="136347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63577" cy="1367866"/>
                    </a:xfrm>
                    <a:prstGeom prst="rect">
                      <a:avLst/>
                    </a:prstGeom>
                  </pic:spPr>
                </pic:pic>
              </a:graphicData>
            </a:graphic>
          </wp:inline>
        </w:drawing>
      </w:r>
    </w:p>
    <w:p w14:paraId="66E1B956" w14:textId="393EF47C" w:rsidR="00D81E62" w:rsidRDefault="00D81E62" w:rsidP="007C732B">
      <w:r>
        <w:t>Selection Sort</w:t>
      </w:r>
    </w:p>
    <w:p w14:paraId="32D2E3CE" w14:textId="4291A398" w:rsidR="00D81E62" w:rsidRDefault="00D81E62" w:rsidP="007C732B">
      <w:r>
        <w:rPr>
          <w:noProof/>
        </w:rPr>
        <w:drawing>
          <wp:inline distT="0" distB="0" distL="0" distR="0" wp14:anchorId="1D62315B" wp14:editId="30D6F904">
            <wp:extent cx="1977242" cy="1281546"/>
            <wp:effectExtent l="0" t="0" r="444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01915" cy="1297538"/>
                    </a:xfrm>
                    <a:prstGeom prst="rect">
                      <a:avLst/>
                    </a:prstGeom>
                  </pic:spPr>
                </pic:pic>
              </a:graphicData>
            </a:graphic>
          </wp:inline>
        </w:drawing>
      </w:r>
    </w:p>
    <w:p w14:paraId="683DC579" w14:textId="454B904E" w:rsidR="00D81E62" w:rsidRDefault="00D81E62" w:rsidP="007C732B">
      <w:r>
        <w:t>Insertion Sort</w:t>
      </w:r>
    </w:p>
    <w:p w14:paraId="1A1802D5" w14:textId="6D5A5BC4" w:rsidR="00D81E62" w:rsidRDefault="00D81E62" w:rsidP="007C732B">
      <w:r>
        <w:rPr>
          <w:noProof/>
        </w:rPr>
        <w:drawing>
          <wp:inline distT="0" distB="0" distL="0" distR="0" wp14:anchorId="7C5D1DD9" wp14:editId="74595DCA">
            <wp:extent cx="2028349" cy="1347850"/>
            <wp:effectExtent l="0" t="0" r="0" b="508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6258" cy="1359750"/>
                    </a:xfrm>
                    <a:prstGeom prst="rect">
                      <a:avLst/>
                    </a:prstGeom>
                  </pic:spPr>
                </pic:pic>
              </a:graphicData>
            </a:graphic>
          </wp:inline>
        </w:drawing>
      </w:r>
    </w:p>
    <w:p w14:paraId="3E7F6E55" w14:textId="294E7AEB" w:rsidR="00D81E62" w:rsidRDefault="00D81E62" w:rsidP="007C732B">
      <w:r>
        <w:t>Where y is the time taken and x is the dataset size for random datasets. As you can see Insertion Sort has a lower time in comparison both the Selection and Bubble Sort at larger datasets.</w:t>
      </w:r>
    </w:p>
    <w:sectPr w:rsidR="00D81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F6349"/>
    <w:multiLevelType w:val="hybridMultilevel"/>
    <w:tmpl w:val="2690E818"/>
    <w:lvl w:ilvl="0" w:tplc="E062D0FE">
      <w:start w:val="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01D"/>
    <w:rsid w:val="0012055A"/>
    <w:rsid w:val="0026734F"/>
    <w:rsid w:val="003F4264"/>
    <w:rsid w:val="005B4C11"/>
    <w:rsid w:val="00691843"/>
    <w:rsid w:val="007C732B"/>
    <w:rsid w:val="008579F2"/>
    <w:rsid w:val="00881A53"/>
    <w:rsid w:val="008B401D"/>
    <w:rsid w:val="00D81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86AAF"/>
  <w15:chartTrackingRefBased/>
  <w15:docId w15:val="{00E9E2F9-22C4-4B0A-977D-92B9D731D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7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1A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customXml" Target="ink/ink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01T05:50:38.95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1,'0'4,"0"7,0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01T05:50:38.41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1,'0'4,"0"2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Sahas Renuja</dc:creator>
  <cp:keywords/>
  <dc:description/>
  <cp:lastModifiedBy>Sahas Renuja</cp:lastModifiedBy>
  <cp:revision>6</cp:revision>
  <dcterms:created xsi:type="dcterms:W3CDTF">2021-08-01T05:21:00Z</dcterms:created>
  <dcterms:modified xsi:type="dcterms:W3CDTF">2021-08-07T13:57:00Z</dcterms:modified>
</cp:coreProperties>
</file>