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</w:t>
      </w:r>
      <w:r>
        <w:rPr>
          <w:b/>
          <w:bCs/>
          <w:sz w:val="28"/>
          <w:szCs w:val="28"/>
          <w:lang w:val="en-US"/>
        </w:rPr>
        <w:t>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0645BB">
        <w:rPr>
          <w:strike/>
          <w:lang w:val="en-US"/>
        </w:rPr>
        <w:t xml:space="preserve">Check whether need to add </w:t>
      </w:r>
      <w:proofErr w:type="gramStart"/>
      <w:r w:rsidRPr="000645BB">
        <w:rPr>
          <w:strike/>
          <w:lang w:val="en-US"/>
        </w:rPr>
        <w:t>isolate(</w:t>
      </w:r>
      <w:proofErr w:type="gramEnd"/>
      <w:r w:rsidRPr="000645BB">
        <w:rPr>
          <w:strike/>
          <w:lang w:val="en-US"/>
        </w:rPr>
        <w:t>)</w:t>
      </w:r>
      <w:r w:rsidRPr="00B51B2F">
        <w:rPr>
          <w:lang w:val="en-US"/>
        </w:rPr>
        <w:t>.</w:t>
      </w:r>
    </w:p>
    <w:p w14:paraId="077AB04B" w14:textId="06E530D3" w:rsidR="006A08A8" w:rsidRDefault="003A7C8A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the plots directly in the shiny</w:t>
      </w:r>
    </w:p>
    <w:p w14:paraId="25CA0E0D" w14:textId="02DDF274" w:rsidR="00C7633E" w:rsidRPr="00D66958" w:rsidRDefault="003B64BB" w:rsidP="00D669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imput</w:t>
      </w:r>
      <w:proofErr w:type="spellEnd"/>
      <w:r>
        <w:rPr>
          <w:lang w:val="en-US"/>
        </w:rPr>
        <w:t xml:space="preserve"> </w:t>
      </w:r>
      <w:r w:rsidR="00C7633E">
        <w:rPr>
          <w:lang w:val="en-US"/>
        </w:rPr>
        <w:t xml:space="preserve">MH must be .csv; while </w:t>
      </w:r>
      <w:proofErr w:type="spellStart"/>
      <w:r w:rsidR="00C7633E">
        <w:rPr>
          <w:lang w:val="en-US"/>
        </w:rPr>
        <w:t>MRMkit</w:t>
      </w:r>
      <w:proofErr w:type="spellEnd"/>
      <w:r w:rsidR="00C7633E">
        <w:rPr>
          <w:lang w:val="en-US"/>
        </w:rPr>
        <w:t xml:space="preserve"> data must </w:t>
      </w:r>
      <w:proofErr w:type="gramStart"/>
      <w:r w:rsidR="00C7633E">
        <w:rPr>
          <w:lang w:val="en-US"/>
        </w:rPr>
        <w:t>be .</w:t>
      </w:r>
      <w:proofErr w:type="spellStart"/>
      <w:r w:rsidR="00C7633E">
        <w:rPr>
          <w:lang w:val="en-US"/>
        </w:rPr>
        <w:t>tsv</w:t>
      </w:r>
      <w:proofErr w:type="spellEnd"/>
      <w:proofErr w:type="gramEnd"/>
      <w:r w:rsidR="00C7633E">
        <w:rPr>
          <w:lang w:val="en-US"/>
        </w:rPr>
        <w:t>.</w:t>
      </w:r>
      <w:r>
        <w:rPr>
          <w:lang w:val="en-US"/>
        </w:rPr>
        <w:t xml:space="preserve"> Update function</w:t>
      </w:r>
      <w:r w:rsidR="00D66958">
        <w:rPr>
          <w:lang w:val="en-US"/>
        </w:rPr>
        <w:t xml:space="preserve"> (</w:t>
      </w:r>
      <w:r w:rsidR="00D66958" w:rsidRPr="00D66958">
        <w:rPr>
          <w:lang w:val="en-US"/>
        </w:rPr>
        <w:t>https://shiny.posit.co/r/reference/shiny/1.7.0/fileinput</w:t>
      </w:r>
      <w:r w:rsidR="00D66958" w:rsidRPr="00D66958">
        <w:rPr>
          <w:lang w:val="en-US"/>
        </w:rPr>
        <w:t>)</w:t>
      </w:r>
    </w:p>
    <w:p w14:paraId="4FD9D6E4" w14:textId="77777777" w:rsidR="00642A3E" w:rsidRDefault="003B64BB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r>
        <w:rPr>
          <w:lang w:val="en-US"/>
        </w:rPr>
        <w:t>Wireguard</w:t>
      </w:r>
      <w:proofErr w:type="spellEnd"/>
      <w:r w:rsidR="00D66958">
        <w:rPr>
          <w:lang w:val="en-US"/>
        </w:rPr>
        <w:t xml:space="preserve"> </w:t>
      </w:r>
      <w:r w:rsidR="000645BB">
        <w:rPr>
          <w:lang w:val="en-US"/>
        </w:rPr>
        <w:t xml:space="preserve"> </w:t>
      </w:r>
      <w:r w:rsidR="000645BB" w:rsidRPr="000645BB">
        <w:rPr>
          <w:lang w:val="en-US"/>
        </w:rPr>
        <w:drawing>
          <wp:inline distT="0" distB="0" distL="0" distR="0" wp14:anchorId="220DB51B" wp14:editId="46FF105B">
            <wp:extent cx="1793630" cy="1195686"/>
            <wp:effectExtent l="0" t="0" r="0" b="0"/>
            <wp:docPr id="1292937600" name="Picture 1" descr="A black dragon in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600" name="Picture 1" descr="A black dragon in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066" cy="1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D66958">
        <w:rPr>
          <w:lang w:val="en-US"/>
        </w:rPr>
        <w:t xml:space="preserve">-&gt; </w:t>
      </w:r>
    </w:p>
    <w:p w14:paraId="27A5AB98" w14:textId="77777777" w:rsidR="00642A3E" w:rsidRDefault="00D66958" w:rsidP="00642A3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, then install “Microsoft Edge”</w:t>
      </w:r>
      <w:r w:rsidR="000645BB">
        <w:rPr>
          <w:lang w:val="en-US"/>
        </w:rPr>
        <w:t xml:space="preserve"> </w:t>
      </w:r>
      <w:r w:rsidR="000645BB" w:rsidRPr="000645BB">
        <w:rPr>
          <w:lang w:val="en-US"/>
        </w:rPr>
        <w:drawing>
          <wp:inline distT="0" distB="0" distL="0" distR="0" wp14:anchorId="20A415BD" wp14:editId="7CB11CDB">
            <wp:extent cx="893299" cy="893299"/>
            <wp:effectExtent l="0" t="0" r="0" b="0"/>
            <wp:docPr id="2051193184" name="Picture 1" descr="A blue and green swirl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3184" name="Picture 1" descr="A blue and green swirly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7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3B64BB">
        <w:rPr>
          <w:lang w:val="en-US"/>
        </w:rPr>
        <w:t xml:space="preserve"> -&gt; </w:t>
      </w:r>
    </w:p>
    <w:p w14:paraId="39F0421C" w14:textId="7315D552" w:rsidR="00C7633E" w:rsidRDefault="003B64BB" w:rsidP="00642A3E">
      <w:pPr>
        <w:pStyle w:val="ListParagraph"/>
        <w:rPr>
          <w:lang w:val="en-US"/>
        </w:rPr>
      </w:pPr>
      <w:r>
        <w:rPr>
          <w:lang w:val="en-US"/>
        </w:rPr>
        <w:t>login posit (</w:t>
      </w:r>
      <w:hyperlink r:id="rId7" w:history="1">
        <w:r w:rsidR="00D66958" w:rsidRPr="004F78CA">
          <w:rPr>
            <w:rStyle w:val="Hyperlink"/>
            <w:lang w:val="en-US"/>
          </w:rPr>
          <w:t>https://posit.lsi.nus.edu.sg:3443/</w:t>
        </w:r>
      </w:hyperlink>
      <w:r>
        <w:rPr>
          <w:lang w:val="en-US"/>
        </w:rPr>
        <w:t>)</w:t>
      </w:r>
      <w:r w:rsidR="000645BB">
        <w:rPr>
          <w:lang w:val="en-US"/>
        </w:rPr>
        <w:t xml:space="preserve"> </w:t>
      </w:r>
      <w:r w:rsidR="000645BB" w:rsidRPr="000645BB">
        <w:rPr>
          <w:lang w:val="en-US"/>
        </w:rPr>
        <w:drawing>
          <wp:inline distT="0" distB="0" distL="0" distR="0" wp14:anchorId="143F5E6F" wp14:editId="602558C2">
            <wp:extent cx="3144129" cy="429791"/>
            <wp:effectExtent l="0" t="0" r="0" b="2540"/>
            <wp:docPr id="169319316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3167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D289" w14:textId="7FC1C56E" w:rsidR="00D66958" w:rsidRDefault="00D66958" w:rsidP="00D66958">
      <w:pPr>
        <w:rPr>
          <w:lang w:val="en-US"/>
        </w:rPr>
      </w:pPr>
      <w:proofErr w:type="gramStart"/>
      <w:r>
        <w:rPr>
          <w:lang w:val="en-US"/>
        </w:rPr>
        <w:t>Future plan</w:t>
      </w:r>
      <w:proofErr w:type="gramEnd"/>
      <w:r>
        <w:rPr>
          <w:lang w:val="en-US"/>
        </w:rPr>
        <w:t>:</w:t>
      </w:r>
    </w:p>
    <w:p w14:paraId="2FA5E055" w14:textId="5AC23F3A" w:rsidR="00D66958" w:rsidRDefault="00D66958" w:rsidP="00D66958">
      <w:pPr>
        <w:rPr>
          <w:lang w:val="en-US"/>
        </w:rPr>
      </w:pPr>
      <w:r>
        <w:rPr>
          <w:lang w:val="en-US"/>
        </w:rPr>
        <w:t>Filtered table</w:t>
      </w:r>
    </w:p>
    <w:p w14:paraId="54062CF7" w14:textId="77777777" w:rsidR="00D66958" w:rsidRPr="00D66958" w:rsidRDefault="00D66958" w:rsidP="00D66958">
      <w:pPr>
        <w:rPr>
          <w:lang w:val="en-US"/>
        </w:rPr>
      </w:pPr>
    </w:p>
    <w:p w14:paraId="6CC023DE" w14:textId="77777777" w:rsidR="006A08A8" w:rsidRDefault="006A08A8" w:rsidP="00C96775">
      <w:p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5"/>
  </w:num>
  <w:num w:numId="2" w16cid:durableId="981692736">
    <w:abstractNumId w:val="3"/>
  </w:num>
  <w:num w:numId="3" w16cid:durableId="346491578">
    <w:abstractNumId w:val="0"/>
  </w:num>
  <w:num w:numId="4" w16cid:durableId="1357658167">
    <w:abstractNumId w:val="7"/>
  </w:num>
  <w:num w:numId="5" w16cid:durableId="1814788867">
    <w:abstractNumId w:val="2"/>
  </w:num>
  <w:num w:numId="6" w16cid:durableId="998506956">
    <w:abstractNumId w:val="8"/>
  </w:num>
  <w:num w:numId="7" w16cid:durableId="1746341533">
    <w:abstractNumId w:val="4"/>
  </w:num>
  <w:num w:numId="8" w16cid:durableId="863053334">
    <w:abstractNumId w:val="1"/>
  </w:num>
  <w:num w:numId="9" w16cid:durableId="1903559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5BB"/>
    <w:rsid w:val="00064C45"/>
    <w:rsid w:val="00066878"/>
    <w:rsid w:val="00073CCA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B64BB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42A3E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1B2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633E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66958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56BED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45AF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it.lsi.nus.edu.sg:3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29</cp:revision>
  <dcterms:created xsi:type="dcterms:W3CDTF">2024-07-25T06:37:00Z</dcterms:created>
  <dcterms:modified xsi:type="dcterms:W3CDTF">2024-09-16T08:34:00Z</dcterms:modified>
</cp:coreProperties>
</file>