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63063284" w14:textId="231E7051" w:rsidR="00F25F5B" w:rsidRDefault="008015E4" w:rsidP="00F25F5B">
      <w:pPr>
        <w:tabs>
          <w:tab w:val="left" w:pos="2552"/>
        </w:tabs>
        <w:spacing w:line="240" w:lineRule="auto"/>
        <w:jc w:val="center"/>
        <w:rPr>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 xml:space="preserve">Tjänstekontraktsbeskrivning - </w:t>
      </w:r>
      <w:r w:rsidR="00762180">
        <w:rPr>
          <w:color w:val="76923C" w:themeColor="accent3" w:themeShade="BF"/>
          <w:sz w:val="48"/>
          <w:szCs w:val="48"/>
        </w:rPr>
        <w:t xml:space="preserve">Hantera </w:t>
      </w:r>
      <w:r w:rsidR="009744AF">
        <w:rPr>
          <w:color w:val="76923C" w:themeColor="accent3" w:themeShade="BF"/>
          <w:sz w:val="48"/>
          <w:szCs w:val="48"/>
        </w:rPr>
        <w:t>mammografi</w:t>
      </w: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4C1BCCDE" w:rsidR="002D631E" w:rsidRDefault="002D631E" w:rsidP="00F25F5B">
      <w:pPr>
        <w:tabs>
          <w:tab w:val="left" w:pos="2552"/>
        </w:tabs>
        <w:spacing w:line="240" w:lineRule="auto"/>
        <w:jc w:val="center"/>
        <w:rPr>
          <w:sz w:val="32"/>
          <w:szCs w:val="32"/>
        </w:rPr>
      </w:pPr>
      <w:r>
        <w:rPr>
          <w:sz w:val="32"/>
          <w:szCs w:val="32"/>
        </w:rPr>
        <w:t xml:space="preserve">Version </w:t>
      </w:r>
      <w:r w:rsidR="00322C51">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1D5C9618"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055F15">
        <w:rPr>
          <w:sz w:val="32"/>
          <w:szCs w:val="32"/>
        </w:rPr>
        <w:t>10</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0688DDC6" w14:textId="77777777" w:rsidR="008015E4" w:rsidRDefault="00C54F68">
          <w:pPr>
            <w:pStyle w:val="Innehll1"/>
            <w:tabs>
              <w:tab w:val="left" w:pos="326"/>
              <w:tab w:val="right" w:leader="dot" w:pos="8664"/>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8015E4">
            <w:rPr>
              <w:noProof/>
            </w:rPr>
            <w:t>1</w:t>
          </w:r>
          <w:r w:rsidR="008015E4">
            <w:rPr>
              <w:rFonts w:asciiTheme="minorHAnsi" w:eastAsiaTheme="minorEastAsia" w:hAnsiTheme="minorHAnsi" w:cstheme="minorBidi"/>
              <w:noProof/>
              <w:sz w:val="24"/>
              <w:szCs w:val="24"/>
              <w:lang w:val="en-US" w:eastAsia="ja-JP"/>
            </w:rPr>
            <w:tab/>
          </w:r>
          <w:r w:rsidR="008015E4">
            <w:rPr>
              <w:noProof/>
            </w:rPr>
            <w:t>Inledning</w:t>
          </w:r>
          <w:r w:rsidR="008015E4">
            <w:rPr>
              <w:noProof/>
            </w:rPr>
            <w:tab/>
          </w:r>
          <w:r w:rsidR="008015E4">
            <w:rPr>
              <w:noProof/>
            </w:rPr>
            <w:fldChar w:fldCharType="begin"/>
          </w:r>
          <w:r w:rsidR="008015E4">
            <w:rPr>
              <w:noProof/>
            </w:rPr>
            <w:instrText xml:space="preserve"> PAGEREF _Toc254522720 \h </w:instrText>
          </w:r>
          <w:r w:rsidR="008015E4">
            <w:rPr>
              <w:noProof/>
            </w:rPr>
          </w:r>
          <w:r w:rsidR="008015E4">
            <w:rPr>
              <w:noProof/>
            </w:rPr>
            <w:fldChar w:fldCharType="separate"/>
          </w:r>
          <w:r w:rsidR="008015E4">
            <w:rPr>
              <w:noProof/>
            </w:rPr>
            <w:t>5</w:t>
          </w:r>
          <w:r w:rsidR="008015E4">
            <w:rPr>
              <w:noProof/>
            </w:rPr>
            <w:fldChar w:fldCharType="end"/>
          </w:r>
        </w:p>
        <w:p w14:paraId="4BB0AD6D" w14:textId="77777777" w:rsidR="008015E4" w:rsidRDefault="008015E4">
          <w:pPr>
            <w:pStyle w:val="Innehll1"/>
            <w:tabs>
              <w:tab w:val="left" w:pos="352"/>
              <w:tab w:val="right" w:leader="dot" w:pos="8664"/>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_Toc254522721 \h </w:instrText>
          </w:r>
          <w:r>
            <w:rPr>
              <w:noProof/>
            </w:rPr>
          </w:r>
          <w:r>
            <w:rPr>
              <w:noProof/>
            </w:rPr>
            <w:fldChar w:fldCharType="separate"/>
          </w:r>
          <w:r>
            <w:rPr>
              <w:noProof/>
            </w:rPr>
            <w:t>6</w:t>
          </w:r>
          <w:r>
            <w:rPr>
              <w:noProof/>
            </w:rPr>
            <w:fldChar w:fldCharType="end"/>
          </w:r>
        </w:p>
        <w:p w14:paraId="53FA06CA" w14:textId="77777777" w:rsidR="008015E4" w:rsidRDefault="008015E4">
          <w:pPr>
            <w:pStyle w:val="Innehll2"/>
            <w:tabs>
              <w:tab w:val="left" w:pos="692"/>
              <w:tab w:val="right" w:leader="dot" w:pos="8664"/>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0454ED">
            <w:rPr>
              <w:b/>
              <w:noProof/>
              <w:color w:val="76923C" w:themeColor="accent3" w:themeShade="BF"/>
            </w:rPr>
            <w:t>1</w:t>
          </w:r>
          <w:r>
            <w:rPr>
              <w:noProof/>
            </w:rPr>
            <w:t>.</w:t>
          </w:r>
          <w:r w:rsidRPr="000454ED">
            <w:rPr>
              <w:b/>
              <w:noProof/>
              <w:color w:val="76923C" w:themeColor="accent3" w:themeShade="BF"/>
            </w:rPr>
            <w:t>0</w:t>
          </w:r>
          <w:r>
            <w:rPr>
              <w:noProof/>
            </w:rPr>
            <w:t>.</w:t>
          </w:r>
          <w:r w:rsidRPr="000454ED">
            <w:rPr>
              <w:b/>
              <w:noProof/>
              <w:color w:val="76923C" w:themeColor="accent3" w:themeShade="BF"/>
            </w:rPr>
            <w:t>0</w:t>
          </w:r>
          <w:r>
            <w:rPr>
              <w:noProof/>
            </w:rPr>
            <w:t>.</w:t>
          </w:r>
          <w:r>
            <w:rPr>
              <w:noProof/>
            </w:rPr>
            <w:tab/>
          </w:r>
          <w:r>
            <w:rPr>
              <w:noProof/>
            </w:rPr>
            <w:fldChar w:fldCharType="begin"/>
          </w:r>
          <w:r>
            <w:rPr>
              <w:noProof/>
            </w:rPr>
            <w:instrText xml:space="preserve"> PAGEREF _Toc254522722 \h </w:instrText>
          </w:r>
          <w:r>
            <w:rPr>
              <w:noProof/>
            </w:rPr>
          </w:r>
          <w:r>
            <w:rPr>
              <w:noProof/>
            </w:rPr>
            <w:fldChar w:fldCharType="separate"/>
          </w:r>
          <w:r>
            <w:rPr>
              <w:noProof/>
            </w:rPr>
            <w:t>6</w:t>
          </w:r>
          <w:r>
            <w:rPr>
              <w:noProof/>
            </w:rPr>
            <w:fldChar w:fldCharType="end"/>
          </w:r>
        </w:p>
        <w:p w14:paraId="39E34535" w14:textId="77777777" w:rsidR="008015E4" w:rsidRDefault="008015E4">
          <w:pPr>
            <w:pStyle w:val="Innehll3"/>
            <w:tabs>
              <w:tab w:val="left" w:pos="1031"/>
              <w:tab w:val="right" w:leader="dot" w:pos="8664"/>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_Toc254522723 \h </w:instrText>
          </w:r>
          <w:r>
            <w:rPr>
              <w:noProof/>
            </w:rPr>
          </w:r>
          <w:r>
            <w:rPr>
              <w:noProof/>
            </w:rPr>
            <w:fldChar w:fldCharType="separate"/>
          </w:r>
          <w:r>
            <w:rPr>
              <w:noProof/>
            </w:rPr>
            <w:t>6</w:t>
          </w:r>
          <w:r>
            <w:rPr>
              <w:noProof/>
            </w:rPr>
            <w:fldChar w:fldCharType="end"/>
          </w:r>
        </w:p>
        <w:p w14:paraId="5EE2C337" w14:textId="77777777" w:rsidR="008015E4" w:rsidRDefault="008015E4">
          <w:pPr>
            <w:pStyle w:val="Innehll3"/>
            <w:tabs>
              <w:tab w:val="left" w:pos="1057"/>
              <w:tab w:val="right" w:leader="dot" w:pos="8664"/>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_Toc254522724 \h </w:instrText>
          </w:r>
          <w:r>
            <w:rPr>
              <w:noProof/>
            </w:rPr>
          </w:r>
          <w:r>
            <w:rPr>
              <w:noProof/>
            </w:rPr>
            <w:fldChar w:fldCharType="separate"/>
          </w:r>
          <w:r>
            <w:rPr>
              <w:noProof/>
            </w:rPr>
            <w:t>6</w:t>
          </w:r>
          <w:r>
            <w:rPr>
              <w:noProof/>
            </w:rPr>
            <w:fldChar w:fldCharType="end"/>
          </w:r>
        </w:p>
        <w:p w14:paraId="3C680154"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_Toc254522725 \h </w:instrText>
          </w:r>
          <w:r>
            <w:rPr>
              <w:noProof/>
            </w:rPr>
          </w:r>
          <w:r>
            <w:rPr>
              <w:noProof/>
            </w:rPr>
            <w:fldChar w:fldCharType="separate"/>
          </w:r>
          <w:r>
            <w:rPr>
              <w:noProof/>
            </w:rPr>
            <w:t>6</w:t>
          </w:r>
          <w:r>
            <w:rPr>
              <w:noProof/>
            </w:rPr>
            <w:fldChar w:fldCharType="end"/>
          </w:r>
        </w:p>
        <w:p w14:paraId="7D07C004" w14:textId="77777777" w:rsidR="008015E4" w:rsidRDefault="008015E4">
          <w:pPr>
            <w:pStyle w:val="Innehll3"/>
            <w:tabs>
              <w:tab w:val="left" w:pos="1058"/>
              <w:tab w:val="right" w:leader="dot" w:pos="8664"/>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_Toc254522726 \h </w:instrText>
          </w:r>
          <w:r>
            <w:rPr>
              <w:noProof/>
            </w:rPr>
          </w:r>
          <w:r>
            <w:rPr>
              <w:noProof/>
            </w:rPr>
            <w:fldChar w:fldCharType="separate"/>
          </w:r>
          <w:r>
            <w:rPr>
              <w:noProof/>
            </w:rPr>
            <w:t>6</w:t>
          </w:r>
          <w:r>
            <w:rPr>
              <w:noProof/>
            </w:rPr>
            <w:fldChar w:fldCharType="end"/>
          </w:r>
        </w:p>
        <w:p w14:paraId="2D5E44C0" w14:textId="77777777" w:rsidR="008015E4" w:rsidRDefault="008015E4">
          <w:pPr>
            <w:pStyle w:val="Innehll2"/>
            <w:tabs>
              <w:tab w:val="left" w:pos="717"/>
              <w:tab w:val="right" w:leader="dot" w:pos="8664"/>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_Toc254522727 \h </w:instrText>
          </w:r>
          <w:r>
            <w:rPr>
              <w:noProof/>
            </w:rPr>
          </w:r>
          <w:r>
            <w:rPr>
              <w:noProof/>
            </w:rPr>
            <w:fldChar w:fldCharType="separate"/>
          </w:r>
          <w:r>
            <w:rPr>
              <w:noProof/>
            </w:rPr>
            <w:t>6</w:t>
          </w:r>
          <w:r>
            <w:rPr>
              <w:noProof/>
            </w:rPr>
            <w:fldChar w:fldCharType="end"/>
          </w:r>
        </w:p>
        <w:p w14:paraId="148057CA" w14:textId="77777777" w:rsidR="008015E4" w:rsidRDefault="008015E4">
          <w:pPr>
            <w:pStyle w:val="Innehll1"/>
            <w:tabs>
              <w:tab w:val="left" w:pos="350"/>
              <w:tab w:val="right" w:leader="dot" w:pos="8664"/>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_Toc254522728 \h </w:instrText>
          </w:r>
          <w:r>
            <w:rPr>
              <w:noProof/>
            </w:rPr>
          </w:r>
          <w:r>
            <w:rPr>
              <w:noProof/>
            </w:rPr>
            <w:fldChar w:fldCharType="separate"/>
          </w:r>
          <w:r>
            <w:rPr>
              <w:noProof/>
            </w:rPr>
            <w:t>7</w:t>
          </w:r>
          <w:r>
            <w:rPr>
              <w:noProof/>
            </w:rPr>
            <w:fldChar w:fldCharType="end"/>
          </w:r>
        </w:p>
        <w:p w14:paraId="1AB4924A" w14:textId="77777777" w:rsidR="008015E4" w:rsidRDefault="008015E4">
          <w:pPr>
            <w:pStyle w:val="Innehll2"/>
            <w:tabs>
              <w:tab w:val="left" w:pos="690"/>
              <w:tab w:val="right" w:leader="dot" w:pos="8664"/>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_Toc254522729 \h </w:instrText>
          </w:r>
          <w:r>
            <w:rPr>
              <w:noProof/>
            </w:rPr>
          </w:r>
          <w:r>
            <w:rPr>
              <w:noProof/>
            </w:rPr>
            <w:fldChar w:fldCharType="separate"/>
          </w:r>
          <w:r>
            <w:rPr>
              <w:noProof/>
            </w:rPr>
            <w:t>7</w:t>
          </w:r>
          <w:r>
            <w:rPr>
              <w:noProof/>
            </w:rPr>
            <w:fldChar w:fldCharType="end"/>
          </w:r>
        </w:p>
        <w:p w14:paraId="1C5CD350" w14:textId="77777777" w:rsidR="008015E4" w:rsidRDefault="008015E4">
          <w:pPr>
            <w:pStyle w:val="Innehll3"/>
            <w:tabs>
              <w:tab w:val="left" w:pos="1030"/>
              <w:tab w:val="right" w:leader="dot" w:pos="8664"/>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Undersökningsresultat</w:t>
          </w:r>
          <w:r>
            <w:rPr>
              <w:noProof/>
            </w:rPr>
            <w:tab/>
          </w:r>
          <w:r>
            <w:rPr>
              <w:noProof/>
            </w:rPr>
            <w:fldChar w:fldCharType="begin"/>
          </w:r>
          <w:r>
            <w:rPr>
              <w:noProof/>
            </w:rPr>
            <w:instrText xml:space="preserve"> PAGEREF _Toc254522730 \h </w:instrText>
          </w:r>
          <w:r>
            <w:rPr>
              <w:noProof/>
            </w:rPr>
          </w:r>
          <w:r>
            <w:rPr>
              <w:noProof/>
            </w:rPr>
            <w:fldChar w:fldCharType="separate"/>
          </w:r>
          <w:r>
            <w:rPr>
              <w:noProof/>
            </w:rPr>
            <w:t>7</w:t>
          </w:r>
          <w:r>
            <w:rPr>
              <w:noProof/>
            </w:rPr>
            <w:fldChar w:fldCharType="end"/>
          </w:r>
        </w:p>
        <w:p w14:paraId="302360E8"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_Toc254522731 \h </w:instrText>
          </w:r>
          <w:r>
            <w:rPr>
              <w:noProof/>
            </w:rPr>
          </w:r>
          <w:r>
            <w:rPr>
              <w:noProof/>
            </w:rPr>
            <w:fldChar w:fldCharType="separate"/>
          </w:r>
          <w:r>
            <w:rPr>
              <w:noProof/>
            </w:rPr>
            <w:t>8</w:t>
          </w:r>
          <w:r>
            <w:rPr>
              <w:noProof/>
            </w:rPr>
            <w:fldChar w:fldCharType="end"/>
          </w:r>
        </w:p>
        <w:p w14:paraId="58496AA3" w14:textId="77777777" w:rsidR="008015E4" w:rsidRDefault="008015E4">
          <w:pPr>
            <w:pStyle w:val="Innehll2"/>
            <w:tabs>
              <w:tab w:val="left" w:pos="716"/>
              <w:tab w:val="right" w:leader="dot" w:pos="866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_Toc254522732 \h </w:instrText>
          </w:r>
          <w:r>
            <w:rPr>
              <w:noProof/>
            </w:rPr>
          </w:r>
          <w:r>
            <w:rPr>
              <w:noProof/>
            </w:rPr>
            <w:fldChar w:fldCharType="separate"/>
          </w:r>
          <w:r>
            <w:rPr>
              <w:noProof/>
            </w:rPr>
            <w:t>9</w:t>
          </w:r>
          <w:r>
            <w:rPr>
              <w:noProof/>
            </w:rPr>
            <w:fldChar w:fldCharType="end"/>
          </w:r>
        </w:p>
        <w:p w14:paraId="138CDE90"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Adressering direkt till ett källsystem</w:t>
          </w:r>
          <w:r>
            <w:rPr>
              <w:noProof/>
            </w:rPr>
            <w:tab/>
          </w:r>
          <w:r>
            <w:rPr>
              <w:noProof/>
            </w:rPr>
            <w:fldChar w:fldCharType="begin"/>
          </w:r>
          <w:r>
            <w:rPr>
              <w:noProof/>
            </w:rPr>
            <w:instrText xml:space="preserve"> PAGEREF _Toc254522733 \h </w:instrText>
          </w:r>
          <w:r>
            <w:rPr>
              <w:noProof/>
            </w:rPr>
          </w:r>
          <w:r>
            <w:rPr>
              <w:noProof/>
            </w:rPr>
            <w:fldChar w:fldCharType="separate"/>
          </w:r>
          <w:r>
            <w:rPr>
              <w:noProof/>
            </w:rPr>
            <w:t>9</w:t>
          </w:r>
          <w:r>
            <w:rPr>
              <w:noProof/>
            </w:rPr>
            <w:fldChar w:fldCharType="end"/>
          </w:r>
        </w:p>
        <w:p w14:paraId="1E42EAA5" w14:textId="77777777" w:rsidR="008015E4" w:rsidRDefault="008015E4">
          <w:pPr>
            <w:pStyle w:val="Innehll3"/>
            <w:tabs>
              <w:tab w:val="left" w:pos="1082"/>
              <w:tab w:val="right" w:leader="dot" w:pos="8664"/>
            </w:tabs>
            <w:rPr>
              <w:rFonts w:asciiTheme="minorHAnsi" w:eastAsiaTheme="minorEastAsia" w:hAnsiTheme="minorHAnsi" w:cstheme="minorBidi"/>
              <w:noProof/>
              <w:sz w:val="24"/>
              <w:szCs w:val="24"/>
              <w:lang w:val="en-US" w:eastAsia="ja-JP"/>
            </w:rPr>
          </w:pPr>
          <w:r>
            <w:rPr>
              <w:noProof/>
            </w:rPr>
            <w:t>3.2.2</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_Toc254522734 \h </w:instrText>
          </w:r>
          <w:r>
            <w:rPr>
              <w:noProof/>
            </w:rPr>
          </w:r>
          <w:r>
            <w:rPr>
              <w:noProof/>
            </w:rPr>
            <w:fldChar w:fldCharType="separate"/>
          </w:r>
          <w:r>
            <w:rPr>
              <w:noProof/>
            </w:rPr>
            <w:t>9</w:t>
          </w:r>
          <w:r>
            <w:rPr>
              <w:noProof/>
            </w:rPr>
            <w:fldChar w:fldCharType="end"/>
          </w:r>
        </w:p>
        <w:p w14:paraId="0830757D" w14:textId="77777777" w:rsidR="008015E4" w:rsidRDefault="008015E4">
          <w:pPr>
            <w:pStyle w:val="Innehll2"/>
            <w:tabs>
              <w:tab w:val="left" w:pos="715"/>
              <w:tab w:val="right" w:leader="dot" w:pos="8664"/>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_Toc254522735 \h </w:instrText>
          </w:r>
          <w:r>
            <w:rPr>
              <w:noProof/>
            </w:rPr>
          </w:r>
          <w:r>
            <w:rPr>
              <w:noProof/>
            </w:rPr>
            <w:fldChar w:fldCharType="separate"/>
          </w:r>
          <w:r>
            <w:rPr>
              <w:noProof/>
            </w:rPr>
            <w:t>9</w:t>
          </w:r>
          <w:r>
            <w:rPr>
              <w:noProof/>
            </w:rPr>
            <w:fldChar w:fldCharType="end"/>
          </w:r>
        </w:p>
        <w:p w14:paraId="46180311" w14:textId="77777777" w:rsidR="008015E4" w:rsidRDefault="008015E4">
          <w:pPr>
            <w:pStyle w:val="Innehll1"/>
            <w:tabs>
              <w:tab w:val="left" w:pos="353"/>
              <w:tab w:val="right" w:leader="dot" w:pos="8664"/>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_Toc254522736 \h </w:instrText>
          </w:r>
          <w:r>
            <w:rPr>
              <w:noProof/>
            </w:rPr>
          </w:r>
          <w:r>
            <w:rPr>
              <w:noProof/>
            </w:rPr>
            <w:fldChar w:fldCharType="separate"/>
          </w:r>
          <w:r>
            <w:rPr>
              <w:noProof/>
            </w:rPr>
            <w:t>10</w:t>
          </w:r>
          <w:r>
            <w:rPr>
              <w:noProof/>
            </w:rPr>
            <w:fldChar w:fldCharType="end"/>
          </w:r>
        </w:p>
        <w:p w14:paraId="223A8808" w14:textId="77777777" w:rsidR="008015E4" w:rsidRDefault="008015E4">
          <w:pPr>
            <w:pStyle w:val="Innehll2"/>
            <w:tabs>
              <w:tab w:val="left" w:pos="693"/>
              <w:tab w:val="right" w:leader="dot" w:pos="8664"/>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_Toc254522737 \h </w:instrText>
          </w:r>
          <w:r>
            <w:rPr>
              <w:noProof/>
            </w:rPr>
          </w:r>
          <w:r>
            <w:rPr>
              <w:noProof/>
            </w:rPr>
            <w:fldChar w:fldCharType="separate"/>
          </w:r>
          <w:r>
            <w:rPr>
              <w:noProof/>
            </w:rPr>
            <w:t>10</w:t>
          </w:r>
          <w:r>
            <w:rPr>
              <w:noProof/>
            </w:rPr>
            <w:fldChar w:fldCharType="end"/>
          </w:r>
        </w:p>
        <w:p w14:paraId="3A81611D" w14:textId="77777777" w:rsidR="008015E4" w:rsidRDefault="008015E4">
          <w:pPr>
            <w:pStyle w:val="Innehll2"/>
            <w:tabs>
              <w:tab w:val="left" w:pos="719"/>
              <w:tab w:val="right" w:leader="dot" w:pos="8664"/>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_Toc254522738 \h </w:instrText>
          </w:r>
          <w:r>
            <w:rPr>
              <w:noProof/>
            </w:rPr>
          </w:r>
          <w:r>
            <w:rPr>
              <w:noProof/>
            </w:rPr>
            <w:fldChar w:fldCharType="separate"/>
          </w:r>
          <w:r>
            <w:rPr>
              <w:noProof/>
            </w:rPr>
            <w:t>12</w:t>
          </w:r>
          <w:r>
            <w:rPr>
              <w:noProof/>
            </w:rPr>
            <w:fldChar w:fldCharType="end"/>
          </w:r>
        </w:p>
        <w:p w14:paraId="107776F2" w14:textId="77777777" w:rsidR="008015E4" w:rsidRDefault="008015E4">
          <w:pPr>
            <w:pStyle w:val="Innehll3"/>
            <w:tabs>
              <w:tab w:val="left" w:pos="1058"/>
              <w:tab w:val="right" w:leader="dot" w:pos="8664"/>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_Toc254522739 \h </w:instrText>
          </w:r>
          <w:r>
            <w:rPr>
              <w:noProof/>
            </w:rPr>
          </w:r>
          <w:r>
            <w:rPr>
              <w:noProof/>
            </w:rPr>
            <w:fldChar w:fldCharType="separate"/>
          </w:r>
          <w:r>
            <w:rPr>
              <w:noProof/>
            </w:rPr>
            <w:t>12</w:t>
          </w:r>
          <w:r>
            <w:rPr>
              <w:noProof/>
            </w:rPr>
            <w:fldChar w:fldCharType="end"/>
          </w:r>
        </w:p>
        <w:p w14:paraId="521ADA7C" w14:textId="77777777" w:rsidR="008015E4" w:rsidRDefault="008015E4">
          <w:pPr>
            <w:pStyle w:val="Innehll3"/>
            <w:tabs>
              <w:tab w:val="left" w:pos="1084"/>
              <w:tab w:val="right" w:leader="dot" w:pos="8664"/>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_Toc254522740 \h </w:instrText>
          </w:r>
          <w:r>
            <w:rPr>
              <w:noProof/>
            </w:rPr>
          </w:r>
          <w:r>
            <w:rPr>
              <w:noProof/>
            </w:rPr>
            <w:fldChar w:fldCharType="separate"/>
          </w:r>
          <w:r>
            <w:rPr>
              <w:noProof/>
            </w:rPr>
            <w:t>13</w:t>
          </w:r>
          <w:r>
            <w:rPr>
              <w:noProof/>
            </w:rPr>
            <w:fldChar w:fldCharType="end"/>
          </w:r>
        </w:p>
        <w:p w14:paraId="6B3CA634" w14:textId="77777777" w:rsidR="008015E4" w:rsidRDefault="008015E4">
          <w:pPr>
            <w:pStyle w:val="Innehll3"/>
            <w:tabs>
              <w:tab w:val="left" w:pos="1083"/>
              <w:tab w:val="right" w:leader="dot" w:pos="8664"/>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_Toc254522741 \h </w:instrText>
          </w:r>
          <w:r>
            <w:rPr>
              <w:noProof/>
            </w:rPr>
          </w:r>
          <w:r>
            <w:rPr>
              <w:noProof/>
            </w:rPr>
            <w:fldChar w:fldCharType="separate"/>
          </w:r>
          <w:r>
            <w:rPr>
              <w:noProof/>
            </w:rPr>
            <w:t>13</w:t>
          </w:r>
          <w:r>
            <w:rPr>
              <w:noProof/>
            </w:rPr>
            <w:fldChar w:fldCharType="end"/>
          </w:r>
        </w:p>
        <w:p w14:paraId="10C10CF5" w14:textId="77777777" w:rsidR="008015E4" w:rsidRDefault="008015E4">
          <w:pPr>
            <w:pStyle w:val="Innehll2"/>
            <w:tabs>
              <w:tab w:val="left" w:pos="717"/>
              <w:tab w:val="right" w:leader="dot" w:pos="8664"/>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_Toc254522742 \h </w:instrText>
          </w:r>
          <w:r>
            <w:rPr>
              <w:noProof/>
            </w:rPr>
          </w:r>
          <w:r>
            <w:rPr>
              <w:noProof/>
            </w:rPr>
            <w:fldChar w:fldCharType="separate"/>
          </w:r>
          <w:r>
            <w:rPr>
              <w:noProof/>
            </w:rPr>
            <w:t>13</w:t>
          </w:r>
          <w:r>
            <w:rPr>
              <w:noProof/>
            </w:rPr>
            <w:fldChar w:fldCharType="end"/>
          </w:r>
        </w:p>
        <w:p w14:paraId="591AD46A" w14:textId="77777777" w:rsidR="008015E4" w:rsidRDefault="008015E4">
          <w:pPr>
            <w:pStyle w:val="Innehll3"/>
            <w:tabs>
              <w:tab w:val="left" w:pos="1057"/>
              <w:tab w:val="right" w:leader="dot" w:pos="8664"/>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_Toc254522743 \h </w:instrText>
          </w:r>
          <w:r>
            <w:rPr>
              <w:noProof/>
            </w:rPr>
          </w:r>
          <w:r>
            <w:rPr>
              <w:noProof/>
            </w:rPr>
            <w:fldChar w:fldCharType="separate"/>
          </w:r>
          <w:r>
            <w:rPr>
              <w:noProof/>
            </w:rPr>
            <w:t>13</w:t>
          </w:r>
          <w:r>
            <w:rPr>
              <w:noProof/>
            </w:rPr>
            <w:fldChar w:fldCharType="end"/>
          </w:r>
        </w:p>
        <w:p w14:paraId="7553D64C" w14:textId="77777777" w:rsidR="008015E4" w:rsidRDefault="008015E4">
          <w:pPr>
            <w:pStyle w:val="Innehll3"/>
            <w:tabs>
              <w:tab w:val="left" w:pos="1083"/>
              <w:tab w:val="right" w:leader="dot" w:pos="8664"/>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 och regler</w:t>
          </w:r>
          <w:r>
            <w:rPr>
              <w:noProof/>
            </w:rPr>
            <w:tab/>
          </w:r>
          <w:r>
            <w:rPr>
              <w:noProof/>
            </w:rPr>
            <w:fldChar w:fldCharType="begin"/>
          </w:r>
          <w:r>
            <w:rPr>
              <w:noProof/>
            </w:rPr>
            <w:instrText xml:space="preserve"> PAGEREF _Toc254522744 \h </w:instrText>
          </w:r>
          <w:r>
            <w:rPr>
              <w:noProof/>
            </w:rPr>
          </w:r>
          <w:r>
            <w:rPr>
              <w:noProof/>
            </w:rPr>
            <w:fldChar w:fldCharType="separate"/>
          </w:r>
          <w:r>
            <w:rPr>
              <w:noProof/>
            </w:rPr>
            <w:t>14</w:t>
          </w:r>
          <w:r>
            <w:rPr>
              <w:noProof/>
            </w:rPr>
            <w:fldChar w:fldCharType="end"/>
          </w:r>
        </w:p>
        <w:p w14:paraId="2C51221D" w14:textId="77777777" w:rsidR="008015E4" w:rsidRDefault="008015E4">
          <w:pPr>
            <w:pStyle w:val="Innehll2"/>
            <w:tabs>
              <w:tab w:val="left" w:pos="720"/>
              <w:tab w:val="right" w:leader="dot" w:pos="8664"/>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_Toc254522745 \h </w:instrText>
          </w:r>
          <w:r>
            <w:rPr>
              <w:noProof/>
            </w:rPr>
          </w:r>
          <w:r>
            <w:rPr>
              <w:noProof/>
            </w:rPr>
            <w:fldChar w:fldCharType="separate"/>
          </w:r>
          <w:r>
            <w:rPr>
              <w:noProof/>
            </w:rPr>
            <w:t>15</w:t>
          </w:r>
          <w:r>
            <w:rPr>
              <w:noProof/>
            </w:rPr>
            <w:fldChar w:fldCharType="end"/>
          </w:r>
        </w:p>
        <w:p w14:paraId="3F9679CB" w14:textId="77777777" w:rsidR="008015E4" w:rsidRDefault="008015E4">
          <w:pPr>
            <w:pStyle w:val="Innehll3"/>
            <w:tabs>
              <w:tab w:val="left" w:pos="1060"/>
              <w:tab w:val="right" w:leader="dot" w:pos="8664"/>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_Toc254522746 \h </w:instrText>
          </w:r>
          <w:r>
            <w:rPr>
              <w:noProof/>
            </w:rPr>
          </w:r>
          <w:r>
            <w:rPr>
              <w:noProof/>
            </w:rPr>
            <w:fldChar w:fldCharType="separate"/>
          </w:r>
          <w:r>
            <w:rPr>
              <w:noProof/>
            </w:rPr>
            <w:t>15</w:t>
          </w:r>
          <w:r>
            <w:rPr>
              <w:noProof/>
            </w:rPr>
            <w:fldChar w:fldCharType="end"/>
          </w:r>
        </w:p>
        <w:p w14:paraId="0ACB30A0" w14:textId="77777777" w:rsidR="008015E4" w:rsidRDefault="008015E4">
          <w:pPr>
            <w:pStyle w:val="Innehll3"/>
            <w:tabs>
              <w:tab w:val="left" w:pos="1086"/>
              <w:tab w:val="right" w:leader="dot" w:pos="8664"/>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_Toc254522747 \h </w:instrText>
          </w:r>
          <w:r>
            <w:rPr>
              <w:noProof/>
            </w:rPr>
          </w:r>
          <w:r>
            <w:rPr>
              <w:noProof/>
            </w:rPr>
            <w:fldChar w:fldCharType="separate"/>
          </w:r>
          <w:r>
            <w:rPr>
              <w:noProof/>
            </w:rPr>
            <w:t>15</w:t>
          </w:r>
          <w:r>
            <w:rPr>
              <w:noProof/>
            </w:rPr>
            <w:fldChar w:fldCharType="end"/>
          </w:r>
        </w:p>
        <w:p w14:paraId="30150F5E" w14:textId="77777777" w:rsidR="008015E4" w:rsidRDefault="008015E4">
          <w:pPr>
            <w:pStyle w:val="Innehll1"/>
            <w:tabs>
              <w:tab w:val="left" w:pos="346"/>
              <w:tab w:val="right" w:leader="dot" w:pos="8664"/>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_Toc254522748 \h </w:instrText>
          </w:r>
          <w:r>
            <w:rPr>
              <w:noProof/>
            </w:rPr>
          </w:r>
          <w:r>
            <w:rPr>
              <w:noProof/>
            </w:rPr>
            <w:fldChar w:fldCharType="separate"/>
          </w:r>
          <w:r>
            <w:rPr>
              <w:noProof/>
            </w:rPr>
            <w:t>16</w:t>
          </w:r>
          <w:r>
            <w:rPr>
              <w:noProof/>
            </w:rPr>
            <w:fldChar w:fldCharType="end"/>
          </w:r>
        </w:p>
        <w:p w14:paraId="32FB4731" w14:textId="77777777" w:rsidR="008015E4" w:rsidRDefault="008015E4">
          <w:pPr>
            <w:pStyle w:val="Innehll1"/>
            <w:tabs>
              <w:tab w:val="left" w:pos="353"/>
              <w:tab w:val="right" w:leader="dot" w:pos="8664"/>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_Toc254522749 \h </w:instrText>
          </w:r>
          <w:r>
            <w:rPr>
              <w:noProof/>
            </w:rPr>
          </w:r>
          <w:r>
            <w:rPr>
              <w:noProof/>
            </w:rPr>
            <w:fldChar w:fldCharType="separate"/>
          </w:r>
          <w:r>
            <w:rPr>
              <w:noProof/>
            </w:rPr>
            <w:t>17</w:t>
          </w:r>
          <w:r>
            <w:rPr>
              <w:noProof/>
            </w:rPr>
            <w:fldChar w:fldCharType="end"/>
          </w:r>
        </w:p>
        <w:p w14:paraId="6CE6E58F" w14:textId="77777777" w:rsidR="008015E4" w:rsidRDefault="008015E4">
          <w:pPr>
            <w:pStyle w:val="Innehll2"/>
            <w:tabs>
              <w:tab w:val="left" w:pos="693"/>
              <w:tab w:val="right" w:leader="dot" w:pos="8664"/>
            </w:tabs>
            <w:rPr>
              <w:rFonts w:asciiTheme="minorHAnsi" w:eastAsiaTheme="minorEastAsia" w:hAnsiTheme="minorHAnsi" w:cstheme="minorBidi"/>
              <w:noProof/>
              <w:sz w:val="24"/>
              <w:szCs w:val="24"/>
              <w:lang w:val="en-US" w:eastAsia="ja-JP"/>
            </w:rPr>
          </w:pPr>
          <w:r>
            <w:rPr>
              <w:noProof/>
            </w:rPr>
            <w:lastRenderedPageBreak/>
            <w:t>6.1</w:t>
          </w:r>
          <w:r>
            <w:rPr>
              <w:rFonts w:asciiTheme="minorHAnsi" w:eastAsiaTheme="minorEastAsia" w:hAnsiTheme="minorHAnsi" w:cstheme="minorBidi"/>
              <w:noProof/>
              <w:sz w:val="24"/>
              <w:szCs w:val="24"/>
              <w:lang w:val="en-US" w:eastAsia="ja-JP"/>
            </w:rPr>
            <w:tab/>
          </w:r>
          <w:r>
            <w:rPr>
              <w:noProof/>
            </w:rPr>
            <w:t>Screeningdata</w:t>
          </w:r>
          <w:r>
            <w:rPr>
              <w:noProof/>
            </w:rPr>
            <w:tab/>
          </w:r>
          <w:r>
            <w:rPr>
              <w:noProof/>
            </w:rPr>
            <w:fldChar w:fldCharType="begin"/>
          </w:r>
          <w:r>
            <w:rPr>
              <w:noProof/>
            </w:rPr>
            <w:instrText xml:space="preserve"> PAGEREF _Toc254522750 \h </w:instrText>
          </w:r>
          <w:r>
            <w:rPr>
              <w:noProof/>
            </w:rPr>
          </w:r>
          <w:r>
            <w:rPr>
              <w:noProof/>
            </w:rPr>
            <w:fldChar w:fldCharType="separate"/>
          </w:r>
          <w:r>
            <w:rPr>
              <w:noProof/>
            </w:rPr>
            <w:t>17</w:t>
          </w:r>
          <w:r>
            <w:rPr>
              <w:noProof/>
            </w:rPr>
            <w:fldChar w:fldCharType="end"/>
          </w:r>
        </w:p>
        <w:p w14:paraId="71019914" w14:textId="77777777" w:rsidR="008015E4" w:rsidRDefault="008015E4">
          <w:pPr>
            <w:pStyle w:val="Innehll1"/>
            <w:tabs>
              <w:tab w:val="left" w:pos="340"/>
              <w:tab w:val="right" w:leader="dot" w:pos="8664"/>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_Toc254522751 \h </w:instrText>
          </w:r>
          <w:r>
            <w:rPr>
              <w:noProof/>
            </w:rPr>
          </w:r>
          <w:r>
            <w:rPr>
              <w:noProof/>
            </w:rPr>
            <w:fldChar w:fldCharType="separate"/>
          </w:r>
          <w:r>
            <w:rPr>
              <w:noProof/>
            </w:rPr>
            <w:t>18</w:t>
          </w:r>
          <w:r>
            <w:rPr>
              <w:noProof/>
            </w:rPr>
            <w:fldChar w:fldCharType="end"/>
          </w:r>
        </w:p>
        <w:p w14:paraId="655A9777" w14:textId="77777777" w:rsidR="008015E4" w:rsidRDefault="008015E4">
          <w:pPr>
            <w:pStyle w:val="Innehll2"/>
            <w:tabs>
              <w:tab w:val="left" w:pos="680"/>
              <w:tab w:val="right" w:leader="dot" w:pos="8664"/>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GetExaminationResult</w:t>
          </w:r>
          <w:r>
            <w:rPr>
              <w:noProof/>
            </w:rPr>
            <w:tab/>
          </w:r>
          <w:r>
            <w:rPr>
              <w:noProof/>
            </w:rPr>
            <w:fldChar w:fldCharType="begin"/>
          </w:r>
          <w:r>
            <w:rPr>
              <w:noProof/>
            </w:rPr>
            <w:instrText xml:space="preserve"> PAGEREF _Toc254522752 \h </w:instrText>
          </w:r>
          <w:r>
            <w:rPr>
              <w:noProof/>
            </w:rPr>
          </w:r>
          <w:r>
            <w:rPr>
              <w:noProof/>
            </w:rPr>
            <w:fldChar w:fldCharType="separate"/>
          </w:r>
          <w:r>
            <w:rPr>
              <w:noProof/>
            </w:rPr>
            <w:t>18</w:t>
          </w:r>
          <w:r>
            <w:rPr>
              <w:noProof/>
            </w:rPr>
            <w:fldChar w:fldCharType="end"/>
          </w:r>
        </w:p>
        <w:p w14:paraId="5F718C2A" w14:textId="77777777" w:rsidR="008015E4" w:rsidRDefault="008015E4">
          <w:pPr>
            <w:pStyle w:val="Innehll3"/>
            <w:tabs>
              <w:tab w:val="left" w:pos="1020"/>
              <w:tab w:val="right" w:leader="dot" w:pos="8664"/>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_Toc254522753 \h </w:instrText>
          </w:r>
          <w:r>
            <w:rPr>
              <w:noProof/>
            </w:rPr>
          </w:r>
          <w:r>
            <w:rPr>
              <w:noProof/>
            </w:rPr>
            <w:fldChar w:fldCharType="separate"/>
          </w:r>
          <w:r>
            <w:rPr>
              <w:noProof/>
            </w:rPr>
            <w:t>18</w:t>
          </w:r>
          <w:r>
            <w:rPr>
              <w:noProof/>
            </w:rPr>
            <w:fldChar w:fldCharType="end"/>
          </w:r>
        </w:p>
        <w:p w14:paraId="221B2298" w14:textId="77777777" w:rsidR="008015E4" w:rsidRDefault="008015E4">
          <w:pPr>
            <w:pStyle w:val="Innehll3"/>
            <w:tabs>
              <w:tab w:val="left" w:pos="1046"/>
              <w:tab w:val="right" w:leader="dot" w:pos="8664"/>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_Toc254522754 \h </w:instrText>
          </w:r>
          <w:r>
            <w:rPr>
              <w:noProof/>
            </w:rPr>
          </w:r>
          <w:r>
            <w:rPr>
              <w:noProof/>
            </w:rPr>
            <w:fldChar w:fldCharType="separate"/>
          </w:r>
          <w:r>
            <w:rPr>
              <w:noProof/>
            </w:rPr>
            <w:t>18</w:t>
          </w:r>
          <w:r>
            <w:rPr>
              <w:noProof/>
            </w:rPr>
            <w:fldChar w:fldCharType="end"/>
          </w:r>
        </w:p>
        <w:p w14:paraId="060AD3F3" w14:textId="77777777" w:rsidR="008015E4" w:rsidRDefault="008015E4">
          <w:pPr>
            <w:pStyle w:val="Innehll3"/>
            <w:tabs>
              <w:tab w:val="left" w:pos="1045"/>
              <w:tab w:val="right" w:leader="dot" w:pos="8664"/>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_Toc254522755 \h </w:instrText>
          </w:r>
          <w:r>
            <w:rPr>
              <w:noProof/>
            </w:rPr>
          </w:r>
          <w:r>
            <w:rPr>
              <w:noProof/>
            </w:rPr>
            <w:fldChar w:fldCharType="separate"/>
          </w:r>
          <w:r>
            <w:rPr>
              <w:noProof/>
            </w:rPr>
            <w:t>18</w:t>
          </w:r>
          <w:r>
            <w:rPr>
              <w:noProof/>
            </w:rPr>
            <w:fldChar w:fldCharType="end"/>
          </w:r>
        </w:p>
        <w:p w14:paraId="6871C3A1" w14:textId="77777777" w:rsidR="008015E4" w:rsidRDefault="008015E4">
          <w:pPr>
            <w:pStyle w:val="Innehll3"/>
            <w:tabs>
              <w:tab w:val="left" w:pos="1047"/>
              <w:tab w:val="right" w:leader="dot" w:pos="8664"/>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_Toc254522756 \h </w:instrText>
          </w:r>
          <w:r>
            <w:rPr>
              <w:noProof/>
            </w:rPr>
          </w:r>
          <w:r>
            <w:rPr>
              <w:noProof/>
            </w:rPr>
            <w:fldChar w:fldCharType="separate"/>
          </w:r>
          <w:r>
            <w:rPr>
              <w:noProof/>
            </w:rPr>
            <w:t>20</w:t>
          </w:r>
          <w:r>
            <w:rPr>
              <w:noProof/>
            </w:rPr>
            <w:fldChar w:fldCharType="end"/>
          </w:r>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9744AF">
            <w:pPr>
              <w:pStyle w:val="TableText"/>
              <w:jc w:val="lef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3F45DF">
            <w:pPr>
              <w:pStyle w:val="TableText"/>
              <w:rPr>
                <w:highlight w:val="yellow"/>
              </w:rPr>
            </w:pPr>
            <w:r>
              <w:t>PA1</w:t>
            </w:r>
          </w:p>
        </w:tc>
        <w:tc>
          <w:tcPr>
            <w:tcW w:w="1224" w:type="dxa"/>
          </w:tcPr>
          <w:p w14:paraId="57F5C387" w14:textId="00F2D907" w:rsidR="00762180" w:rsidRDefault="009744AF" w:rsidP="003F45DF">
            <w:pPr>
              <w:pStyle w:val="TableText"/>
              <w:rPr>
                <w:highlight w:val="yellow"/>
              </w:rPr>
            </w:pPr>
            <w:r>
              <w:t>2013-03-18</w:t>
            </w:r>
          </w:p>
        </w:tc>
        <w:tc>
          <w:tcPr>
            <w:tcW w:w="4140" w:type="dxa"/>
          </w:tcPr>
          <w:p w14:paraId="0A5B012A" w14:textId="172F2C0A" w:rsidR="00762180" w:rsidRPr="0032226B" w:rsidRDefault="00762180" w:rsidP="009744AF">
            <w:pPr>
              <w:pStyle w:val="TableText"/>
              <w:jc w:val="left"/>
              <w:rPr>
                <w:highlight w:val="yellow"/>
              </w:rPr>
            </w:pPr>
            <w:r>
              <w:t>Första version.</w:t>
            </w:r>
          </w:p>
        </w:tc>
        <w:tc>
          <w:tcPr>
            <w:tcW w:w="1980" w:type="dxa"/>
          </w:tcPr>
          <w:p w14:paraId="60486A0B" w14:textId="680382C8" w:rsidR="00762180" w:rsidRPr="00C54BCA" w:rsidRDefault="009744AF" w:rsidP="003F45DF">
            <w:pPr>
              <w:pStyle w:val="TableText"/>
              <w:rPr>
                <w:highlight w:val="yellow"/>
              </w:rPr>
            </w:pPr>
            <w:r>
              <w:t>Peter Merikan</w:t>
            </w:r>
          </w:p>
        </w:tc>
        <w:tc>
          <w:tcPr>
            <w:tcW w:w="1440" w:type="dxa"/>
          </w:tcPr>
          <w:p w14:paraId="55191444" w14:textId="77777777" w:rsidR="00762180" w:rsidRDefault="00762180" w:rsidP="003F45DF">
            <w:pPr>
              <w:pStyle w:val="TableText"/>
            </w:pPr>
          </w:p>
        </w:tc>
      </w:tr>
      <w:tr w:rsidR="00762180" w14:paraId="54DB59C2" w14:textId="77777777" w:rsidTr="00514BAB">
        <w:tc>
          <w:tcPr>
            <w:tcW w:w="964" w:type="dxa"/>
          </w:tcPr>
          <w:p w14:paraId="077C1F6D" w14:textId="7E0F39F8" w:rsidR="00762180" w:rsidRDefault="00762180" w:rsidP="003F45DF">
            <w:pPr>
              <w:pStyle w:val="TableText"/>
            </w:pPr>
            <w:r>
              <w:t>PA2</w:t>
            </w:r>
          </w:p>
        </w:tc>
        <w:tc>
          <w:tcPr>
            <w:tcW w:w="1224" w:type="dxa"/>
          </w:tcPr>
          <w:p w14:paraId="3FCE5FB4" w14:textId="292FDEC6" w:rsidR="00762180" w:rsidRDefault="00762180" w:rsidP="003F45DF">
            <w:pPr>
              <w:pStyle w:val="TableText"/>
            </w:pPr>
            <w:r>
              <w:t>2014-01-22</w:t>
            </w:r>
          </w:p>
        </w:tc>
        <w:tc>
          <w:tcPr>
            <w:tcW w:w="4140" w:type="dxa"/>
          </w:tcPr>
          <w:p w14:paraId="6B3A64B0" w14:textId="49EA163D" w:rsidR="00762180" w:rsidRDefault="00762180" w:rsidP="009744AF">
            <w:pPr>
              <w:pStyle w:val="TableText"/>
              <w:jc w:val="left"/>
            </w:pPr>
            <w:r>
              <w:t>R</w:t>
            </w:r>
            <w:r w:rsidR="009744AF">
              <w:t>uppdateringar gjorde efter schema förändringar. Bytt TKB-mall</w:t>
            </w:r>
          </w:p>
        </w:tc>
        <w:tc>
          <w:tcPr>
            <w:tcW w:w="1980" w:type="dxa"/>
          </w:tcPr>
          <w:p w14:paraId="3A35AE25" w14:textId="78A5363E" w:rsidR="00762180" w:rsidRDefault="009744AF" w:rsidP="003F45DF">
            <w:pPr>
              <w:pStyle w:val="TableText"/>
            </w:pPr>
            <w:r>
              <w:t>Peter Merikan</w:t>
            </w:r>
          </w:p>
        </w:tc>
        <w:tc>
          <w:tcPr>
            <w:tcW w:w="1440" w:type="dxa"/>
          </w:tcPr>
          <w:p w14:paraId="3866A52C" w14:textId="77777777" w:rsidR="00762180" w:rsidRDefault="00762180" w:rsidP="003F45DF">
            <w:pPr>
              <w:pStyle w:val="TableText"/>
            </w:pPr>
          </w:p>
        </w:tc>
      </w:tr>
    </w:tbl>
    <w:p w14:paraId="0A2797E7" w14:textId="7777777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2892" w:type="dxa"/>
            <w:shd w:val="clear" w:color="auto" w:fill="DDD9C3" w:themeFill="background2" w:themeFillShade="E6"/>
          </w:tcPr>
          <w:p w14:paraId="3AEE7573" w14:textId="77777777" w:rsidR="004255A2" w:rsidRPr="00A31996" w:rsidRDefault="004255A2" w:rsidP="009744AF">
            <w:pPr>
              <w:pStyle w:val="TableText"/>
              <w:jc w:val="left"/>
            </w:pPr>
            <w:r>
              <w:t>Dokument</w:t>
            </w:r>
          </w:p>
        </w:tc>
        <w:tc>
          <w:tcPr>
            <w:tcW w:w="2472"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514BAB">
        <w:tc>
          <w:tcPr>
            <w:tcW w:w="964" w:type="dxa"/>
          </w:tcPr>
          <w:p w14:paraId="7121E73A" w14:textId="77777777" w:rsidR="004255A2" w:rsidRDefault="004255A2" w:rsidP="003F45DF">
            <w:pPr>
              <w:pStyle w:val="TableText"/>
            </w:pPr>
            <w:r>
              <w:t>R1</w:t>
            </w:r>
          </w:p>
        </w:tc>
        <w:tc>
          <w:tcPr>
            <w:tcW w:w="2892" w:type="dxa"/>
          </w:tcPr>
          <w:p w14:paraId="3CB096E1" w14:textId="19A25043" w:rsidR="004255A2" w:rsidRDefault="00E52620" w:rsidP="009744AF">
            <w:pPr>
              <w:pStyle w:val="TableText"/>
              <w:jc w:val="left"/>
            </w:pPr>
            <w:r>
              <w:t xml:space="preserve">Hantera </w:t>
            </w:r>
            <w:r w:rsidR="009744AF">
              <w:t>mammografi</w:t>
            </w:r>
            <w:r w:rsidR="005E6B04">
              <w:t>– Arkitekturella beslut</w:t>
            </w:r>
          </w:p>
        </w:tc>
        <w:tc>
          <w:tcPr>
            <w:tcW w:w="2472"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514BAB">
        <w:tc>
          <w:tcPr>
            <w:tcW w:w="964" w:type="dxa"/>
          </w:tcPr>
          <w:p w14:paraId="487F8514" w14:textId="6ED873CE" w:rsidR="00030D6C" w:rsidRDefault="00030D6C" w:rsidP="003F45DF">
            <w:pPr>
              <w:pStyle w:val="TableText"/>
            </w:pPr>
            <w:r>
              <w:t>R2</w:t>
            </w:r>
          </w:p>
        </w:tc>
        <w:tc>
          <w:tcPr>
            <w:tcW w:w="2892" w:type="dxa"/>
          </w:tcPr>
          <w:p w14:paraId="5F2132A5" w14:textId="00DF8F57" w:rsidR="00030D6C" w:rsidRDefault="00030D6C" w:rsidP="009744AF">
            <w:pPr>
              <w:pStyle w:val="TableText"/>
              <w:jc w:val="left"/>
            </w:pPr>
            <w:r>
              <w:t>RIVTA flera dokument</w:t>
            </w:r>
          </w:p>
        </w:tc>
        <w:tc>
          <w:tcPr>
            <w:tcW w:w="2472"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8015E4"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3F45DF">
            <w:pPr>
              <w:pStyle w:val="TableText"/>
            </w:pPr>
            <w:r>
              <w:t>R3</w:t>
            </w:r>
          </w:p>
        </w:tc>
        <w:tc>
          <w:tcPr>
            <w:tcW w:w="2892" w:type="dxa"/>
          </w:tcPr>
          <w:p w14:paraId="179D6E25" w14:textId="5EFBC9AC" w:rsidR="00143050" w:rsidRDefault="00B0691B" w:rsidP="009744AF">
            <w:pPr>
              <w:pStyle w:val="TableText"/>
              <w:jc w:val="left"/>
            </w:pPr>
            <w:r w:rsidRPr="00B0691B">
              <w:t>Bilaga_Gemensamma_typer_2.pdf</w:t>
            </w:r>
          </w:p>
        </w:tc>
        <w:tc>
          <w:tcPr>
            <w:tcW w:w="2472"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030D6C" w14:paraId="767601B1" w14:textId="77777777" w:rsidTr="00030D6C">
        <w:tc>
          <w:tcPr>
            <w:tcW w:w="1588" w:type="dxa"/>
          </w:tcPr>
          <w:p w14:paraId="1BDFEF5C" w14:textId="668FE46F" w:rsidR="00030D6C" w:rsidRDefault="00030D6C" w:rsidP="003F45DF">
            <w:pPr>
              <w:pStyle w:val="TableText"/>
            </w:pPr>
          </w:p>
        </w:tc>
        <w:tc>
          <w:tcPr>
            <w:tcW w:w="3827" w:type="dxa"/>
          </w:tcPr>
          <w:p w14:paraId="78EE5E21" w14:textId="57F96472" w:rsidR="00030D6C" w:rsidRDefault="00030D6C" w:rsidP="003F45DF">
            <w:pPr>
              <w:pStyle w:val="TableText"/>
            </w:pPr>
          </w:p>
        </w:tc>
        <w:tc>
          <w:tcPr>
            <w:tcW w:w="4252" w:type="dxa"/>
          </w:tcPr>
          <w:p w14:paraId="6B9E23A7" w14:textId="158F4C53" w:rsidR="00030D6C" w:rsidRDefault="00030D6C" w:rsidP="003F45DF">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7" w:name="_Toc357754843"/>
      <w:bookmarkStart w:id="8" w:name="_Toc254522720"/>
      <w:r>
        <w:t>Inledning</w:t>
      </w:r>
      <w:bookmarkEnd w:id="1"/>
      <w:bookmarkEnd w:id="2"/>
      <w:bookmarkEnd w:id="3"/>
      <w:bookmarkEnd w:id="4"/>
      <w:bookmarkEnd w:id="5"/>
      <w:bookmarkEnd w:id="6"/>
      <w:bookmarkEnd w:id="7"/>
      <w:bookmarkEnd w:id="8"/>
    </w:p>
    <w:p w14:paraId="4E3C917C" w14:textId="6114F458" w:rsidR="00E52620" w:rsidRDefault="007E47C0" w:rsidP="007E47C0">
      <w:r>
        <w:t xml:space="preserve">Detta är beskrivningen av tjänstekontrakten i tjänstedomänen </w:t>
      </w:r>
      <w:r w:rsidR="002314BB">
        <w:t>sll:</w:t>
      </w:r>
      <w:r w:rsidR="009744AF">
        <w:t>mammography</w:t>
      </w:r>
      <w:r w:rsidR="00762180">
        <w:t>:</w:t>
      </w:r>
      <w:r w:rsidR="009744AF">
        <w:t>screening</w:t>
      </w:r>
      <w:r>
        <w:t xml:space="preserve">. </w:t>
      </w:r>
    </w:p>
    <w:p w14:paraId="75E729D9" w14:textId="77777777" w:rsidR="00E52620" w:rsidRDefault="00E52620" w:rsidP="007E47C0"/>
    <w:p w14:paraId="403D5009" w14:textId="60C9C166" w:rsidR="00E52620" w:rsidRDefault="007E47C0" w:rsidP="007E47C0">
      <w:r>
        <w:t>Den svenska benämningen är ”</w:t>
      </w:r>
      <w:r w:rsidR="00E52620" w:rsidRPr="00E52620">
        <w:t xml:space="preserve"> Hantera </w:t>
      </w:r>
      <w:r w:rsidR="006C417A">
        <w:t>mammografi</w:t>
      </w:r>
      <w:r>
        <w:t>”.</w:t>
      </w:r>
      <w:r w:rsidR="00030D6C">
        <w:t xml:space="preserve"> </w:t>
      </w:r>
    </w:p>
    <w:p w14:paraId="6D9AEAE1" w14:textId="77777777" w:rsidR="00E52620" w:rsidRDefault="00E52620" w:rsidP="007E47C0"/>
    <w:p w14:paraId="5C3D27ED" w14:textId="2C6B1F35" w:rsidR="007E47C0" w:rsidRDefault="00030D6C" w:rsidP="007E47C0">
      <w:r>
        <w:t xml:space="preserve">Tjänstekontrakten är </w:t>
      </w:r>
      <w:r w:rsidR="00ED0980">
        <w:t xml:space="preserve">regionala och </w:t>
      </w:r>
      <w:r>
        <w:t xml:space="preserve">baserade på RIVTA 2.1 [R2] och reglerade genom arkitekturella beslut [R1]. </w:t>
      </w:r>
      <w:r w:rsidR="007E47C0">
        <w:t xml:space="preserve"> </w:t>
      </w:r>
    </w:p>
    <w:p w14:paraId="6C64B5A1" w14:textId="77777777" w:rsidR="007E47C0" w:rsidRDefault="007E47C0" w:rsidP="007E47C0"/>
    <w:p w14:paraId="1744ADFC" w14:textId="28186935" w:rsidR="00ED0980" w:rsidRDefault="00ED0980" w:rsidP="00ED0980">
      <w:r>
        <w:t xml:space="preserve">Tjänstedomänen syftar till att stödja konsumtion av information kring mammografisprocessen. </w:t>
      </w:r>
    </w:p>
    <w:p w14:paraId="727BED1F" w14:textId="77777777" w:rsidR="00ED0980" w:rsidRDefault="00ED0980" w:rsidP="007E47C0"/>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5D4256" w:rsidRPr="004255A2" w:rsidRDefault="005D4256" w:rsidP="004255A2">
                            <w:r w:rsidRPr="004255A2">
                              <w:t>I arbetet har följande personer deltagit:</w:t>
                            </w:r>
                          </w:p>
                          <w:p w14:paraId="33ABAB67" w14:textId="77777777" w:rsidR="005D4256" w:rsidRDefault="005D4256" w:rsidP="007E47C0"/>
                          <w:p w14:paraId="5BDB7093" w14:textId="77777777" w:rsidR="005D4256" w:rsidRDefault="005D4256" w:rsidP="004255A2">
                            <w:r w:rsidRPr="004255A2">
                              <w:rPr>
                                <w:szCs w:val="20"/>
                              </w:rPr>
                              <w:t>Tjänstedomänansvarig</w:t>
                            </w:r>
                            <w:r w:rsidRPr="00FE3AAD">
                              <w:t>:</w:t>
                            </w:r>
                          </w:p>
                          <w:p w14:paraId="0C7A8F4C" w14:textId="77777777" w:rsidR="005D4256" w:rsidRPr="00FE3AAD" w:rsidRDefault="005D4256" w:rsidP="004255A2"/>
                          <w:p w14:paraId="54D80C8F" w14:textId="4403ADC5" w:rsidR="005D4256" w:rsidRDefault="005D4256" w:rsidP="004255A2">
                            <w:pPr>
                              <w:rPr>
                                <w:i/>
                              </w:rPr>
                            </w:pPr>
                            <w:r>
                              <w:t>&lt;saknas&gt;</w:t>
                            </w:r>
                          </w:p>
                          <w:p w14:paraId="7F669B65" w14:textId="77777777" w:rsidR="005D4256" w:rsidRPr="00FE3AAD" w:rsidRDefault="005D4256" w:rsidP="007E47C0">
                            <w:pPr>
                              <w:rPr>
                                <w:i/>
                              </w:rPr>
                            </w:pPr>
                          </w:p>
                          <w:p w14:paraId="1E645C8B" w14:textId="544EB13F" w:rsidR="005D4256" w:rsidRDefault="005D4256" w:rsidP="004255A2">
                            <w:r w:rsidRPr="009B4414">
                              <w:t>Projektgrupp</w:t>
                            </w:r>
                            <w:r>
                              <w:t xml:space="preserve"> 2013-03-18 - :</w:t>
                            </w:r>
                          </w:p>
                          <w:p w14:paraId="0B3EF4E0" w14:textId="77777777" w:rsidR="005D4256" w:rsidRPr="009B4414" w:rsidRDefault="005D4256" w:rsidP="004255A2"/>
                          <w:p w14:paraId="3374E711" w14:textId="19C2171C" w:rsidR="005D4256" w:rsidRDefault="005D4256" w:rsidP="007E47C0">
                            <w:pPr>
                              <w:rPr>
                                <w:i/>
                              </w:rPr>
                            </w:pPr>
                            <w:r>
                              <w:rPr>
                                <w:i/>
                              </w:rPr>
                              <w:t>Peter Merikan, Callista Enterprise</w:t>
                            </w:r>
                          </w:p>
                          <w:p w14:paraId="7F4B50F8" w14:textId="51E7588E" w:rsidR="005D4256" w:rsidRDefault="005D4256" w:rsidP="007E47C0">
                            <w:pPr>
                              <w:rPr>
                                <w:i/>
                              </w:rPr>
                            </w:pPr>
                            <w:r>
                              <w:rPr>
                                <w:i/>
                              </w:rPr>
                              <w:t>Henrik Olsson, Softronic</w:t>
                            </w:r>
                          </w:p>
                          <w:p w14:paraId="076AD113" w14:textId="489DEC6F" w:rsidR="005D4256" w:rsidRDefault="005D4256" w:rsidP="007E47C0">
                            <w:pPr>
                              <w:rPr>
                                <w:i/>
                              </w:rPr>
                            </w:pPr>
                            <w:r>
                              <w:rPr>
                                <w:i/>
                              </w:rPr>
                              <w:t>Hans Lindskog, Sectra</w:t>
                            </w:r>
                          </w:p>
                          <w:p w14:paraId="49412F38" w14:textId="06CFB963" w:rsidR="005D4256" w:rsidRDefault="005D4256" w:rsidP="007E47C0">
                            <w:pPr>
                              <w:rPr>
                                <w:i/>
                              </w:rPr>
                            </w:pPr>
                            <w:r>
                              <w:rPr>
                                <w:i/>
                              </w:rPr>
                              <w:t>Jonas Fredriksson, Sectra</w:t>
                            </w:r>
                          </w:p>
                          <w:p w14:paraId="3DE95755" w14:textId="77777777" w:rsidR="005D4256" w:rsidRPr="00861A25" w:rsidRDefault="005D4256"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" fillcolor="#ddd">
                <v:textbox>
                  <w:txbxContent>
                    <w:p w14:paraId="4282EC2F" w14:textId="77777777" w:rsidR="005D4256" w:rsidRPr="004255A2" w:rsidRDefault="005D4256" w:rsidP="004255A2">
                      <w:r w:rsidRPr="004255A2">
                        <w:t>I arbetet har följande personer deltagit:</w:t>
                      </w:r>
                    </w:p>
                    <w:p w14:paraId="33ABAB67" w14:textId="77777777" w:rsidR="005D4256" w:rsidRDefault="005D4256" w:rsidP="007E47C0"/>
                    <w:p w14:paraId="5BDB7093" w14:textId="77777777" w:rsidR="005D4256" w:rsidRDefault="005D4256" w:rsidP="004255A2">
                      <w:r w:rsidRPr="004255A2">
                        <w:rPr>
                          <w:szCs w:val="20"/>
                        </w:rPr>
                        <w:t>Tjänstedomänansvarig</w:t>
                      </w:r>
                      <w:r w:rsidRPr="00FE3AAD">
                        <w:t>:</w:t>
                      </w:r>
                    </w:p>
                    <w:p w14:paraId="0C7A8F4C" w14:textId="77777777" w:rsidR="005D4256" w:rsidRPr="00FE3AAD" w:rsidRDefault="005D4256" w:rsidP="004255A2"/>
                    <w:p w14:paraId="54D80C8F" w14:textId="4403ADC5" w:rsidR="005D4256" w:rsidRDefault="005D4256" w:rsidP="004255A2">
                      <w:pPr>
                        <w:rPr>
                          <w:i/>
                        </w:rPr>
                      </w:pPr>
                      <w:r>
                        <w:t>&lt;saknas&gt;</w:t>
                      </w:r>
                    </w:p>
                    <w:p w14:paraId="7F669B65" w14:textId="77777777" w:rsidR="005D4256" w:rsidRPr="00FE3AAD" w:rsidRDefault="005D4256" w:rsidP="007E47C0">
                      <w:pPr>
                        <w:rPr>
                          <w:i/>
                        </w:rPr>
                      </w:pPr>
                    </w:p>
                    <w:p w14:paraId="1E645C8B" w14:textId="544EB13F" w:rsidR="005D4256" w:rsidRDefault="005D4256" w:rsidP="004255A2">
                      <w:r w:rsidRPr="009B4414">
                        <w:t>Projektgrupp</w:t>
                      </w:r>
                      <w:r>
                        <w:t xml:space="preserve"> 2013-03-18 - :</w:t>
                      </w:r>
                    </w:p>
                    <w:p w14:paraId="0B3EF4E0" w14:textId="77777777" w:rsidR="005D4256" w:rsidRPr="009B4414" w:rsidRDefault="005D4256" w:rsidP="004255A2"/>
                    <w:p w14:paraId="3374E711" w14:textId="19C2171C" w:rsidR="005D4256" w:rsidRDefault="005D4256" w:rsidP="007E47C0">
                      <w:pPr>
                        <w:rPr>
                          <w:i/>
                        </w:rPr>
                      </w:pPr>
                      <w:r>
                        <w:rPr>
                          <w:i/>
                        </w:rPr>
                        <w:t>Peter Merikan, Callista Enterprise</w:t>
                      </w:r>
                    </w:p>
                    <w:p w14:paraId="7F4B50F8" w14:textId="51E7588E" w:rsidR="005D4256" w:rsidRDefault="005D4256" w:rsidP="007E47C0">
                      <w:pPr>
                        <w:rPr>
                          <w:i/>
                        </w:rPr>
                      </w:pPr>
                      <w:r>
                        <w:rPr>
                          <w:i/>
                        </w:rPr>
                        <w:t>Henrik Olsson, Softronic</w:t>
                      </w:r>
                    </w:p>
                    <w:p w14:paraId="076AD113" w14:textId="489DEC6F" w:rsidR="005D4256" w:rsidRDefault="005D4256" w:rsidP="007E47C0">
                      <w:pPr>
                        <w:rPr>
                          <w:i/>
                        </w:rPr>
                      </w:pPr>
                      <w:r>
                        <w:rPr>
                          <w:i/>
                        </w:rPr>
                        <w:t>Hans Lindskog, Sectra</w:t>
                      </w:r>
                    </w:p>
                    <w:p w14:paraId="49412F38" w14:textId="06CFB963" w:rsidR="005D4256" w:rsidRDefault="005D4256" w:rsidP="007E47C0">
                      <w:pPr>
                        <w:rPr>
                          <w:i/>
                        </w:rPr>
                      </w:pPr>
                      <w:r>
                        <w:rPr>
                          <w:i/>
                        </w:rPr>
                        <w:t>Jonas Fredriksson, Sectra</w:t>
                      </w:r>
                    </w:p>
                    <w:p w14:paraId="3DE95755" w14:textId="77777777" w:rsidR="005D4256" w:rsidRPr="00861A25" w:rsidRDefault="005D4256" w:rsidP="007E47C0">
                      <w:pPr>
                        <w:rPr>
                          <w:i/>
                        </w:rPr>
                      </w:pPr>
                    </w:p>
                  </w:txbxContent>
                </v:textbox>
                <w10:anchorlock/>
              </v:shape>
            </w:pict>
          </mc:Fallback>
        </mc:AlternateContent>
      </w:r>
      <w:r w:rsidR="007E47C0">
        <w:tab/>
      </w:r>
    </w:p>
    <w:p w14:paraId="1BB58A73" w14:textId="77777777" w:rsidR="003164EA" w:rsidRDefault="003164EA">
      <w:pPr>
        <w:spacing w:line="240" w:lineRule="auto"/>
      </w:pPr>
      <w:r>
        <w:br w:type="page"/>
      </w:r>
    </w:p>
    <w:p w14:paraId="49915903" w14:textId="77777777" w:rsidR="007E47C0" w:rsidRDefault="007E47C0" w:rsidP="007E47C0">
      <w:pPr>
        <w:pStyle w:val="Rubrik1"/>
      </w:pPr>
      <w:bookmarkStart w:id="9" w:name="_Toc198086678"/>
      <w:bookmarkStart w:id="10" w:name="_Toc224960918"/>
      <w:bookmarkStart w:id="11" w:name="_Toc357754844"/>
      <w:bookmarkStart w:id="12" w:name="_Toc163300578"/>
      <w:bookmarkStart w:id="13" w:name="_Toc163300880"/>
      <w:bookmarkStart w:id="14" w:name="_Toc198366954"/>
      <w:bookmarkStart w:id="15" w:name="_Toc254522721"/>
      <w:r>
        <w:lastRenderedPageBreak/>
        <w:t>Versionsinformation</w:t>
      </w:r>
      <w:bookmarkEnd w:id="9"/>
      <w:bookmarkEnd w:id="10"/>
      <w:bookmarkEnd w:id="11"/>
      <w:bookmarkEnd w:id="15"/>
    </w:p>
    <w:p w14:paraId="6810B110" w14:textId="58575EF5" w:rsidR="007E47C0" w:rsidRDefault="007E47C0" w:rsidP="007E47C0">
      <w:r>
        <w:t xml:space="preserve">Denna revision av tjänstekontraktsbeskrivningen handlar om version </w:t>
      </w:r>
      <w:r w:rsidR="008015E4">
        <w:fldChar w:fldCharType="begin"/>
      </w:r>
      <w:r w:rsidR="008015E4">
        <w:instrText xml:space="preserve"> DOCPROPERTY  "Version_1" \* MERGEFORMAT </w:instrText>
      </w:r>
      <w:r w:rsidR="008015E4">
        <w:fldChar w:fldCharType="separate"/>
      </w:r>
      <w:r w:rsidRPr="00557C65">
        <w:rPr>
          <w:b/>
          <w:color w:val="76923C" w:themeColor="accent3" w:themeShade="BF"/>
        </w:rPr>
        <w:t>1</w:t>
      </w:r>
      <w:r w:rsidR="008015E4">
        <w:rPr>
          <w:b/>
          <w:color w:val="76923C" w:themeColor="accent3" w:themeShade="BF"/>
        </w:rPr>
        <w:fldChar w:fldCharType="end"/>
      </w:r>
      <w:r>
        <w:t>.</w:t>
      </w:r>
      <w:r w:rsidR="008015E4">
        <w:fldChar w:fldCharType="begin"/>
      </w:r>
      <w:r w:rsidR="008015E4">
        <w:instrText xml:space="preserve"> DOCPROPERTY "Version_2" \* MERGEFORMAT </w:instrText>
      </w:r>
      <w:r w:rsidR="008015E4">
        <w:fldChar w:fldCharType="separate"/>
      </w:r>
      <w:r w:rsidRPr="00557C65">
        <w:rPr>
          <w:b/>
          <w:color w:val="76923C" w:themeColor="accent3" w:themeShade="BF"/>
        </w:rPr>
        <w:t>0</w:t>
      </w:r>
      <w:r w:rsidR="008015E4">
        <w:rPr>
          <w:b/>
          <w:color w:val="76923C" w:themeColor="accent3" w:themeShade="BF"/>
        </w:rPr>
        <w:fldChar w:fldCharType="end"/>
      </w:r>
      <w:r>
        <w:t>.</w:t>
      </w:r>
      <w:r w:rsidR="008015E4">
        <w:fldChar w:fldCharType="begin"/>
      </w:r>
      <w:r w:rsidR="008015E4">
        <w:instrText xml:space="preserve"> DOCPROPERTY "Version_3" \* MERGEFORMAT </w:instrText>
      </w:r>
      <w:r w:rsidR="008015E4">
        <w:fldChar w:fldCharType="separate"/>
      </w:r>
      <w:r w:rsidRPr="00557C65">
        <w:rPr>
          <w:b/>
          <w:color w:val="76923C" w:themeColor="accent3" w:themeShade="BF"/>
        </w:rPr>
        <w:t>0</w:t>
      </w:r>
      <w:r w:rsidR="008015E4">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77777777" w:rsidR="007E47C0" w:rsidRDefault="007E47C0" w:rsidP="007E47C0">
      <w:pPr>
        <w:pStyle w:val="Rubrik2"/>
      </w:pPr>
      <w:bookmarkStart w:id="16" w:name="_Toc357754845"/>
      <w:bookmarkStart w:id="17" w:name="_Toc163300882"/>
      <w:bookmarkStart w:id="18" w:name="_Toc254522722"/>
      <w:r>
        <w:t xml:space="preserve">Version </w:t>
      </w:r>
      <w:r w:rsidR="008015E4">
        <w:fldChar w:fldCharType="begin"/>
      </w:r>
      <w:r w:rsidR="008015E4">
        <w:instrText xml:space="preserve"> DOCPROPERTY  "Version_1" \* MERGEFORMAT </w:instrText>
      </w:r>
      <w:r w:rsidR="008015E4">
        <w:fldChar w:fldCharType="separate"/>
      </w:r>
      <w:r w:rsidRPr="00557C65">
        <w:rPr>
          <w:b/>
          <w:color w:val="76923C" w:themeColor="accent3" w:themeShade="BF"/>
        </w:rPr>
        <w:t>1</w:t>
      </w:r>
      <w:r w:rsidR="008015E4">
        <w:rPr>
          <w:b/>
          <w:color w:val="76923C" w:themeColor="accent3" w:themeShade="BF"/>
        </w:rPr>
        <w:fldChar w:fldCharType="end"/>
      </w:r>
      <w:r>
        <w:t>.</w:t>
      </w:r>
      <w:r w:rsidR="008015E4">
        <w:fldChar w:fldCharType="begin"/>
      </w:r>
      <w:r w:rsidR="008015E4">
        <w:instrText xml:space="preserve"> DOCPROPERTY "Version_2" \* MERGEFORMAT </w:instrText>
      </w:r>
      <w:r w:rsidR="008015E4">
        <w:fldChar w:fldCharType="separate"/>
      </w:r>
      <w:r w:rsidRPr="00557C65">
        <w:rPr>
          <w:b/>
          <w:color w:val="76923C" w:themeColor="accent3" w:themeShade="BF"/>
        </w:rPr>
        <w:t>0</w:t>
      </w:r>
      <w:r w:rsidR="008015E4">
        <w:rPr>
          <w:b/>
          <w:color w:val="76923C" w:themeColor="accent3" w:themeShade="BF"/>
        </w:rPr>
        <w:fldChar w:fldCharType="end"/>
      </w:r>
      <w:r>
        <w:t>.</w:t>
      </w:r>
      <w:r w:rsidR="008015E4">
        <w:fldChar w:fldCharType="begin"/>
      </w:r>
      <w:r w:rsidR="008015E4">
        <w:instrText xml:space="preserve"> DOCPROPERTY "Version_3" \* MERGEFORMAT </w:instrText>
      </w:r>
      <w:r w:rsidR="008015E4">
        <w:fldChar w:fldCharType="separate"/>
      </w:r>
      <w:r w:rsidRPr="00557C65">
        <w:rPr>
          <w:b/>
          <w:color w:val="76923C" w:themeColor="accent3" w:themeShade="BF"/>
        </w:rPr>
        <w:t>0</w:t>
      </w:r>
      <w:r w:rsidR="008015E4">
        <w:rPr>
          <w:b/>
          <w:color w:val="76923C" w:themeColor="accent3" w:themeShade="BF"/>
        </w:rPr>
        <w:fldChar w:fldCharType="end"/>
      </w:r>
      <w:r>
        <w:t>.</w:t>
      </w:r>
      <w:bookmarkEnd w:id="16"/>
      <w:bookmarkEnd w:id="18"/>
    </w:p>
    <w:p w14:paraId="4C91F4A8" w14:textId="77777777" w:rsidR="007E47C0" w:rsidRPr="00A568B0" w:rsidRDefault="007E47C0" w:rsidP="007E47C0">
      <w:pPr>
        <w:pStyle w:val="Rubrik3"/>
      </w:pPr>
      <w:bookmarkStart w:id="19" w:name="_Toc254522723"/>
      <w:r w:rsidRPr="00A568B0">
        <w:t>Oförändrade tjänstekontrakt</w:t>
      </w:r>
      <w:bookmarkEnd w:id="19"/>
    </w:p>
    <w:p w14:paraId="4FC21443" w14:textId="0CCEC97E" w:rsidR="00A568B0" w:rsidRPr="00A568B0" w:rsidRDefault="00A568B0" w:rsidP="00A568B0">
      <w:r w:rsidRPr="00A568B0">
        <w:t>Detta är första dokumentversionen, inga kontrakt fanns innan.</w:t>
      </w:r>
    </w:p>
    <w:p w14:paraId="35D11CE1" w14:textId="77777777" w:rsidR="00A568B0" w:rsidRPr="00A568B0" w:rsidRDefault="00A568B0" w:rsidP="00A568B0"/>
    <w:p w14:paraId="4009D7B0" w14:textId="77777777" w:rsidR="007E47C0" w:rsidRPr="00A568B0" w:rsidRDefault="007E47C0" w:rsidP="007E47C0">
      <w:pPr>
        <w:pStyle w:val="Rubrik3"/>
      </w:pPr>
      <w:bookmarkStart w:id="20" w:name="_Toc254522724"/>
      <w:r w:rsidRPr="00A568B0">
        <w:t>Nya tjänstekontrakt</w:t>
      </w:r>
      <w:bookmarkEnd w:id="20"/>
    </w:p>
    <w:p w14:paraId="54A45A65" w14:textId="77777777" w:rsidR="007E47C0" w:rsidRPr="00A568B0" w:rsidRDefault="007E47C0" w:rsidP="007E47C0">
      <w:r w:rsidRPr="00A568B0">
        <w:t>Följande nya tjänstekontrakt finns från och med denna version:</w:t>
      </w:r>
    </w:p>
    <w:p w14:paraId="402CBE44" w14:textId="25F3369B" w:rsidR="007E47C0" w:rsidRPr="00A568B0" w:rsidRDefault="00885E80" w:rsidP="007E47C0">
      <w:pPr>
        <w:numPr>
          <w:ilvl w:val="0"/>
          <w:numId w:val="27"/>
        </w:numPr>
      </w:pPr>
      <w:r w:rsidRPr="00885E80">
        <w:t>GetExaminationResult</w:t>
      </w:r>
      <w:r w:rsidR="007E47C0" w:rsidRPr="00A568B0">
        <w:t>, version 1.0</w:t>
      </w:r>
    </w:p>
    <w:p w14:paraId="0F8C0DEC" w14:textId="77777777" w:rsidR="00E131FD" w:rsidRPr="00A568B0" w:rsidRDefault="00E131FD" w:rsidP="00E131FD"/>
    <w:p w14:paraId="2B01D46B" w14:textId="5260F999" w:rsidR="007E47C0" w:rsidRPr="00A568B0" w:rsidRDefault="007E47C0" w:rsidP="007E47C0">
      <w:pPr>
        <w:pStyle w:val="Rubrik3"/>
      </w:pPr>
      <w:bookmarkStart w:id="21" w:name="_Toc254522725"/>
      <w:r w:rsidRPr="00A568B0">
        <w:t>Förändrade tjänstekontrakt</w:t>
      </w:r>
      <w:bookmarkEnd w:id="21"/>
    </w:p>
    <w:p w14:paraId="324DB3C3" w14:textId="58D273DD" w:rsidR="00A568B0" w:rsidRPr="00A568B0" w:rsidRDefault="00A568B0" w:rsidP="00A568B0">
      <w:r w:rsidRPr="00A568B0">
        <w:t>Inga tjänstekontrakt är förändrade.</w:t>
      </w:r>
    </w:p>
    <w:p w14:paraId="003EC8D1" w14:textId="77777777" w:rsidR="007E47C0" w:rsidRPr="00A568B0" w:rsidRDefault="007E47C0" w:rsidP="007E47C0"/>
    <w:p w14:paraId="03AAB965" w14:textId="77777777" w:rsidR="007E47C0" w:rsidRPr="00A568B0" w:rsidRDefault="007E47C0" w:rsidP="007E47C0">
      <w:pPr>
        <w:pStyle w:val="Rubrik3"/>
      </w:pPr>
      <w:bookmarkStart w:id="22" w:name="_Toc254522726"/>
      <w:r w:rsidRPr="00A568B0">
        <w:t>Utgångna tjänstekontrakt</w:t>
      </w:r>
      <w:bookmarkEnd w:id="22"/>
    </w:p>
    <w:p w14:paraId="47970566" w14:textId="77777777" w:rsidR="007E47C0" w:rsidRPr="00A568B0" w:rsidRDefault="007E47C0" w:rsidP="007E47C0">
      <w:r w:rsidRPr="00A568B0">
        <w:t>Inga tjänstekontrakt har utgått.</w:t>
      </w:r>
    </w:p>
    <w:p w14:paraId="07B6FAA1" w14:textId="77777777" w:rsidR="007E47C0" w:rsidRPr="00A568B0" w:rsidRDefault="007E47C0" w:rsidP="007E47C0"/>
    <w:p w14:paraId="11B99449" w14:textId="77777777" w:rsidR="007E47C0" w:rsidRPr="00A568B0" w:rsidRDefault="007E47C0" w:rsidP="007E47C0">
      <w:pPr>
        <w:pStyle w:val="Rubrik2"/>
      </w:pPr>
      <w:bookmarkStart w:id="23" w:name="_Toc357754846"/>
      <w:bookmarkStart w:id="24" w:name="_Toc254522727"/>
      <w:r w:rsidRPr="00A568B0">
        <w:t>Version tidigare</w:t>
      </w:r>
      <w:bookmarkEnd w:id="23"/>
      <w:bookmarkEnd w:id="24"/>
    </w:p>
    <w:p w14:paraId="177A64ED" w14:textId="75D8AFFF" w:rsidR="007E47C0" w:rsidRPr="00A568B0" w:rsidRDefault="00A568B0" w:rsidP="007E47C0">
      <w:r>
        <w:t>Inga tidigare versioner av dokumentet.</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5" w:name="_Toc357754847"/>
      <w:bookmarkEnd w:id="17"/>
      <w:r>
        <w:br w:type="page"/>
      </w:r>
    </w:p>
    <w:p w14:paraId="0CB18193" w14:textId="1E8D1BD2" w:rsidR="007E47C0" w:rsidRDefault="007E47C0" w:rsidP="007E47C0">
      <w:pPr>
        <w:pStyle w:val="Rubrik1"/>
      </w:pPr>
      <w:bookmarkStart w:id="26" w:name="_Toc254522728"/>
      <w:r>
        <w:lastRenderedPageBreak/>
        <w:t>Tjänstedomänens arkitektur</w:t>
      </w:r>
      <w:bookmarkEnd w:id="25"/>
      <w:bookmarkEnd w:id="26"/>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26626C89" w14:textId="474814F5" w:rsidR="002B336D" w:rsidRPr="0096471C" w:rsidRDefault="002B336D" w:rsidP="007E47C0">
      <w:r w:rsidRPr="002B336D">
        <w:t xml:space="preserve">Tjänsterna för tillståndsbeskrivning erbjuder sökning av information i vård- och omsorgsgivarnas system för patientadministration och vårddokumentation. Utgångspunkten är i första hand patientens behov av direktåtkomst till en </w:t>
      </w:r>
      <w:r>
        <w:t>sin</w:t>
      </w:r>
      <w:r w:rsidRPr="002B336D">
        <w:t xml:space="preserve"> vård- och omsorgshistorik </w:t>
      </w:r>
      <w:r>
        <w:t xml:space="preserve">inom reumatismområdet </w:t>
      </w:r>
      <w:r w:rsidRPr="002B336D">
        <w:t xml:space="preserve">sett ur ett nationellt eller ett regionalt perspektiv. </w:t>
      </w:r>
      <w:r>
        <w:t>S</w:t>
      </w:r>
      <w:r w:rsidRPr="002B336D">
        <w:t xml:space="preserve">yftet </w:t>
      </w:r>
      <w:r>
        <w:t xml:space="preserve">är </w:t>
      </w:r>
      <w:r w:rsidRPr="002B336D">
        <w:t>att historisk information sammanställs från de källsystem där det finns historik, snarare än att begära information från ett specifikt system eller en specifik verksamhet.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27" w:name="_Toc357754848"/>
      <w:bookmarkStart w:id="28" w:name="_Toc254522729"/>
      <w:r>
        <w:t>Flöden</w:t>
      </w:r>
      <w:bookmarkEnd w:id="27"/>
      <w:bookmarkEnd w:id="28"/>
    </w:p>
    <w:p w14:paraId="706E99D0" w14:textId="6BE88156" w:rsidR="007E47C0" w:rsidRPr="00F83269" w:rsidRDefault="009A4E0C" w:rsidP="007E47C0">
      <w:pPr>
        <w:pStyle w:val="Rubrik3"/>
      </w:pPr>
      <w:bookmarkStart w:id="29" w:name="_Toc254522730"/>
      <w:r>
        <w:t>Undersökningsresultat</w:t>
      </w:r>
      <w:bookmarkEnd w:id="29"/>
    </w:p>
    <w:p w14:paraId="5A2183FD" w14:textId="03144C09" w:rsidR="003164EA" w:rsidRDefault="00F83269" w:rsidP="007E47C0">
      <w:r w:rsidRPr="00F83269">
        <w:t xml:space="preserve">Nedanstående diagram visar hur flödet ser ut när information ur kontraktet </w:t>
      </w:r>
      <w:r w:rsidR="009A4E0C" w:rsidRPr="00885E80">
        <w:t>GetExaminationResult</w:t>
      </w:r>
      <w:r w:rsidR="009A4E0C" w:rsidRPr="00F83269">
        <w:t xml:space="preserve"> </w:t>
      </w:r>
      <w:r w:rsidRPr="00F83269">
        <w:t>hanteras.</w:t>
      </w:r>
    </w:p>
    <w:p w14:paraId="3D66C681" w14:textId="77777777" w:rsidR="00DE232C" w:rsidRPr="003164EA" w:rsidRDefault="00DE232C" w:rsidP="007E47C0"/>
    <w:p w14:paraId="1B8B8629" w14:textId="77777777" w:rsidR="007E47C0" w:rsidRDefault="007E47C0" w:rsidP="007E47C0">
      <w:pPr>
        <w:pStyle w:val="Rubrik4"/>
      </w:pPr>
      <w:r>
        <w:t>Arbetsflöde</w:t>
      </w:r>
    </w:p>
    <w:p w14:paraId="436EF676" w14:textId="767032E0" w:rsidR="00F83269" w:rsidRDefault="009A4E0C" w:rsidP="00F83269">
      <w:pPr>
        <w:rPr>
          <w:noProof/>
          <w:lang w:eastAsia="sv-SE"/>
        </w:rPr>
      </w:pPr>
      <w:r>
        <w:rPr>
          <w:rFonts w:ascii="Arial" w:hAnsi="Arial" w:cs="Arial"/>
          <w:noProof/>
          <w:color w:val="333333"/>
          <w:lang w:eastAsia="sv-SE"/>
        </w:rPr>
        <w:drawing>
          <wp:inline distT="0" distB="0" distL="0" distR="0" wp14:anchorId="4BD055C6" wp14:editId="397417CE">
            <wp:extent cx="5393690" cy="3041015"/>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690" cy="3041015"/>
                    </a:xfrm>
                    <a:prstGeom prst="rect">
                      <a:avLst/>
                    </a:prstGeom>
                    <a:noFill/>
                    <a:ln>
                      <a:noFill/>
                    </a:ln>
                  </pic:spPr>
                </pic:pic>
              </a:graphicData>
            </a:graphic>
          </wp:inline>
        </w:drawing>
      </w:r>
    </w:p>
    <w:p w14:paraId="19C6DD4C" w14:textId="77777777" w:rsidR="00DE232C"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lastRenderedPageBreak/>
        <w:t>Streckade linjen (A) i figuren ovan visar integrationsbehoven för uppdatera engagemangsindex med information om att invånaren har nya resultat från mammografiscreening.</w:t>
      </w:r>
    </w:p>
    <w:p w14:paraId="495CBD13" w14:textId="7D2478F5" w:rsidR="009A4E0C" w:rsidRDefault="00DE232C" w:rsidP="00DE232C">
      <w:pPr>
        <w:rPr>
          <w:rFonts w:ascii="Arial" w:hAnsi="Arial" w:cs="Arial"/>
          <w:color w:val="333333"/>
        </w:rPr>
      </w:pPr>
      <w:r>
        <w:rPr>
          <w:rFonts w:ascii="Arial" w:hAnsi="Arial" w:cs="Arial"/>
          <w:color w:val="333333"/>
        </w:rPr>
        <w:t>Streckade linjen (B) i figuren ovan beskriver uppföljningstjänstens behov av att bli notifierad från engagemangsindex när ett nytt screening-resultat finns tillgängligt.</w:t>
      </w:r>
    </w:p>
    <w:p w14:paraId="2D0AE09C" w14:textId="77777777" w:rsidR="00DE232C"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t>Streckade linjen (C) i figuren ovan beskriver uppföljningstjänstens behov av att hämta screeningresultatet från Sectra.</w:t>
      </w:r>
    </w:p>
    <w:p w14:paraId="15577C9E" w14:textId="77777777" w:rsidR="00DE232C" w:rsidRPr="007003E7"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t>Streckade linjen (D) i figuren ovan beskriver INCAs behov av att hämta screeningresultatet från uppföljningstjänst.</w:t>
      </w:r>
    </w:p>
    <w:p w14:paraId="6AA8E651" w14:textId="77777777" w:rsidR="007A2D45" w:rsidRDefault="007A2D45" w:rsidP="00815A56">
      <w:pPr>
        <w:pStyle w:val="Rubrik4"/>
        <w:numPr>
          <w:ilvl w:val="0"/>
          <w:numId w:val="0"/>
        </w:numPr>
      </w:pPr>
    </w:p>
    <w:p w14:paraId="6263E4CA" w14:textId="77777777" w:rsidR="007A2D45" w:rsidRPr="007A2D45" w:rsidRDefault="007A2D45" w:rsidP="007A2D45"/>
    <w:p w14:paraId="71D7552B" w14:textId="77777777" w:rsidR="007E47C0" w:rsidRDefault="007E47C0" w:rsidP="007E47C0">
      <w:pPr>
        <w:pStyle w:val="Rubrik4"/>
      </w:pPr>
      <w:r>
        <w:t>Sekvensdiagram</w:t>
      </w:r>
    </w:p>
    <w:p w14:paraId="714938FD" w14:textId="51302B24" w:rsidR="007E47C0" w:rsidRDefault="006E2A90" w:rsidP="007E47C0">
      <w:pPr>
        <w:rPr>
          <w:color w:val="4F81BD" w:themeColor="accent1"/>
        </w:rPr>
      </w:pPr>
      <w:r>
        <w:rPr>
          <w:noProof/>
          <w:color w:val="4F81BD" w:themeColor="accent1"/>
          <w:lang w:eastAsia="sv-SE"/>
        </w:rPr>
        <w:drawing>
          <wp:inline distT="0" distB="0" distL="0" distR="0" wp14:anchorId="42F84422" wp14:editId="6A110AB0">
            <wp:extent cx="4349672" cy="2361376"/>
            <wp:effectExtent l="0" t="0" r="0" b="1270"/>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672" cy="2361376"/>
                    </a:xfrm>
                    <a:prstGeom prst="rect">
                      <a:avLst/>
                    </a:prstGeom>
                    <a:noFill/>
                    <a:ln>
                      <a:noFill/>
                    </a:ln>
                  </pic:spPr>
                </pic:pic>
              </a:graphicData>
            </a:graphic>
          </wp:inline>
        </w:drawing>
      </w:r>
      <w:r w:rsidRPr="006E2A90">
        <w:rPr>
          <w:noProof/>
          <w:color w:val="4F81BD" w:themeColor="accent1"/>
          <w:lang w:eastAsia="sv-SE"/>
        </w:rPr>
        <w:t xml:space="preserve"> </w:t>
      </w:r>
    </w:p>
    <w:p w14:paraId="6042B617" w14:textId="1EE4F8F9" w:rsidR="007A2D45" w:rsidRPr="007A2D45" w:rsidRDefault="007A2D45" w:rsidP="007A2D45">
      <w:pPr>
        <w:pStyle w:val="Beskrivning"/>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DE232C">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 xml:space="preserve">diagram över sökning efter </w:t>
      </w:r>
      <w:r w:rsidR="006E2A90">
        <w:rPr>
          <w:b w:val="0"/>
          <w:color w:val="auto"/>
        </w:rPr>
        <w:t>screeningresultat</w:t>
      </w:r>
      <w:r>
        <w:rPr>
          <w:b w:val="0"/>
          <w:color w:val="auto"/>
        </w:rPr>
        <w:t>.</w:t>
      </w:r>
    </w:p>
    <w:p w14:paraId="0362B8F1" w14:textId="77777777" w:rsidR="007A2D45" w:rsidRPr="008A6814" w:rsidRDefault="007A2D45" w:rsidP="007A2D45">
      <w:pPr>
        <w:pStyle w:val="Rubrik5"/>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E223CD">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D728C5">
            <w:pPr>
              <w:spacing w:before="40" w:after="40"/>
              <w:rPr>
                <w:b/>
              </w:rPr>
            </w:pPr>
            <w:r w:rsidRPr="00F71DFD">
              <w:rPr>
                <w:b/>
              </w:rPr>
              <w:t>Namn</w:t>
            </w:r>
          </w:p>
        </w:tc>
        <w:tc>
          <w:tcPr>
            <w:tcW w:w="648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D728C5">
            <w:pPr>
              <w:spacing w:before="40" w:after="40"/>
              <w:rPr>
                <w:b/>
              </w:rPr>
            </w:pPr>
            <w:r w:rsidRPr="00F71DFD">
              <w:rPr>
                <w:b/>
              </w:rPr>
              <w:t>Beskrivning</w:t>
            </w:r>
          </w:p>
        </w:tc>
      </w:tr>
      <w:tr w:rsidR="007A2D45" w:rsidRPr="008A6814" w14:paraId="3A47B48B" w14:textId="77777777" w:rsidTr="00E223CD">
        <w:tc>
          <w:tcPr>
            <w:tcW w:w="2409" w:type="dxa"/>
            <w:tcBorders>
              <w:top w:val="single" w:sz="6" w:space="0" w:color="auto"/>
            </w:tcBorders>
          </w:tcPr>
          <w:p w14:paraId="4D331B3E" w14:textId="77777777" w:rsidR="007A2D45" w:rsidRPr="008A6814" w:rsidRDefault="007A2D45" w:rsidP="00D728C5">
            <w:pPr>
              <w:spacing w:before="40" w:after="40"/>
            </w:pPr>
            <w:r w:rsidRPr="008A6814">
              <w:t>Användare/system</w:t>
            </w:r>
          </w:p>
        </w:tc>
        <w:tc>
          <w:tcPr>
            <w:tcW w:w="6481" w:type="dxa"/>
            <w:tcBorders>
              <w:top w:val="single" w:sz="6" w:space="0" w:color="auto"/>
            </w:tcBorders>
          </w:tcPr>
          <w:p w14:paraId="3CA8FEE7" w14:textId="77777777" w:rsidR="007A2D45" w:rsidRPr="008A6814" w:rsidRDefault="007A2D45" w:rsidP="00D728C5">
            <w:pPr>
              <w:spacing w:before="40" w:after="40"/>
            </w:pPr>
            <w:r>
              <w:t xml:space="preserve">Den/det som utför själva handlingen. </w:t>
            </w:r>
          </w:p>
        </w:tc>
      </w:tr>
      <w:tr w:rsidR="007A2D45" w:rsidRPr="008A6814" w14:paraId="6F0EF799" w14:textId="77777777" w:rsidTr="00E223CD">
        <w:tc>
          <w:tcPr>
            <w:tcW w:w="2409" w:type="dxa"/>
          </w:tcPr>
          <w:p w14:paraId="6BE5FD0E" w14:textId="0D60E656" w:rsidR="007A2D45" w:rsidRPr="008A6814" w:rsidRDefault="006E2A90" w:rsidP="00D728C5">
            <w:pPr>
              <w:spacing w:before="40" w:after="40"/>
            </w:pPr>
            <w:r>
              <w:t>Radiological Information System</w:t>
            </w:r>
          </w:p>
        </w:tc>
        <w:tc>
          <w:tcPr>
            <w:tcW w:w="6481" w:type="dxa"/>
          </w:tcPr>
          <w:p w14:paraId="7129E3A4" w14:textId="2D0F7CFC" w:rsidR="007A2D45" w:rsidRPr="008A6814" w:rsidRDefault="007A2D45" w:rsidP="006E2A90">
            <w:pPr>
              <w:spacing w:before="40" w:after="40"/>
            </w:pPr>
            <w:r w:rsidRPr="00211EF1">
              <w:t xml:space="preserve">Det system som </w:t>
            </w:r>
            <w:r w:rsidR="006E2A90">
              <w:t xml:space="preserve">håller resultatet från screening och </w:t>
            </w:r>
            <w:r w:rsidR="00E223CD">
              <w:t xml:space="preserve">fullständig </w:t>
            </w:r>
            <w:r w:rsidR="006E2A90">
              <w:t>radiologisk undersökning</w:t>
            </w:r>
          </w:p>
        </w:tc>
      </w:tr>
      <w:tr w:rsidR="007A2D45" w:rsidRPr="008A6814" w14:paraId="26B5C75D" w14:textId="77777777" w:rsidTr="00E223CD">
        <w:tc>
          <w:tcPr>
            <w:tcW w:w="2409" w:type="dxa"/>
          </w:tcPr>
          <w:p w14:paraId="2C3D8D83" w14:textId="07460CE9" w:rsidR="007A2D45" w:rsidRPr="008A6814" w:rsidRDefault="006E2A90" w:rsidP="00D728C5">
            <w:pPr>
              <w:spacing w:before="40" w:after="40"/>
            </w:pPr>
            <w:r>
              <w:t>Engagemangsindex</w:t>
            </w:r>
          </w:p>
        </w:tc>
        <w:tc>
          <w:tcPr>
            <w:tcW w:w="6481" w:type="dxa"/>
          </w:tcPr>
          <w:p w14:paraId="506AA7D7" w14:textId="0FEABF9C" w:rsidR="007A2D45" w:rsidRPr="008A6814" w:rsidRDefault="006E2A90" w:rsidP="00D728C5">
            <w:r>
              <w:t>Index över patientens engagemang</w:t>
            </w:r>
          </w:p>
        </w:tc>
      </w:tr>
      <w:tr w:rsidR="007A2D45" w:rsidRPr="00A51E7F" w14:paraId="713C8882" w14:textId="77777777" w:rsidTr="00E223CD">
        <w:tc>
          <w:tcPr>
            <w:tcW w:w="2409" w:type="dxa"/>
          </w:tcPr>
          <w:p w14:paraId="26ADEF9D" w14:textId="51EE9EBE" w:rsidR="007A2D45" w:rsidRPr="008A6814" w:rsidRDefault="00E223CD" w:rsidP="00D728C5">
            <w:pPr>
              <w:spacing w:before="40" w:after="40"/>
            </w:pPr>
            <w:r>
              <w:t>Intressent</w:t>
            </w:r>
          </w:p>
        </w:tc>
        <w:tc>
          <w:tcPr>
            <w:tcW w:w="6481" w:type="dxa"/>
          </w:tcPr>
          <w:p w14:paraId="79CE0FAE" w14:textId="7C850625" w:rsidR="007A2D45" w:rsidRPr="008A6814" w:rsidRDefault="007A2D45" w:rsidP="00E223CD">
            <w:pPr>
              <w:spacing w:before="40" w:after="40"/>
            </w:pPr>
            <w:r>
              <w:t>Ett system som</w:t>
            </w:r>
            <w:r w:rsidR="00E223CD">
              <w:t xml:space="preserve"> är intresserad av undersökningsresultat</w:t>
            </w:r>
            <w:r>
              <w:t xml:space="preserve">  </w:t>
            </w:r>
          </w:p>
        </w:tc>
      </w:tr>
    </w:tbl>
    <w:p w14:paraId="463BE8E7" w14:textId="77777777" w:rsidR="007A2D45" w:rsidRDefault="007A2D45" w:rsidP="007E47C0">
      <w:pPr>
        <w:rPr>
          <w:color w:val="4F81BD" w:themeColor="accent1"/>
        </w:rPr>
      </w:pPr>
    </w:p>
    <w:p w14:paraId="211C3BAC" w14:textId="77777777" w:rsidR="007E47C0" w:rsidRDefault="007E47C0" w:rsidP="007E47C0">
      <w:pPr>
        <w:pStyle w:val="Rubrik3"/>
      </w:pPr>
      <w:bookmarkStart w:id="30" w:name="_Toc254522731"/>
      <w:r>
        <w:t>Obligatoriska kontrakt</w:t>
      </w:r>
      <w:bookmarkEnd w:id="30"/>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tblInd w:w="567" w:type="dxa"/>
        <w:tblCellMar>
          <w:left w:w="0" w:type="dxa"/>
          <w:right w:w="0" w:type="dxa"/>
        </w:tblCellMar>
        <w:tblLook w:val="04A0" w:firstRow="1" w:lastRow="0" w:firstColumn="1" w:lastColumn="0" w:noHBand="0" w:noVBand="1"/>
      </w:tblPr>
      <w:tblGrid>
        <w:gridCol w:w="239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514BAB">
            <w:pPr>
              <w:spacing w:before="100" w:beforeAutospacing="1" w:after="100" w:afterAutospacing="1"/>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0B0BF65" w:rsidR="00E0018F" w:rsidRPr="00865734" w:rsidRDefault="00E223CD" w:rsidP="00514BAB">
            <w:pPr>
              <w:spacing w:before="100" w:beforeAutospacing="1" w:after="100" w:afterAutospacing="1"/>
              <w:rPr>
                <w:rFonts w:eastAsia="Times New Roman" w:cs="Arial"/>
                <w:b/>
                <w:sz w:val="24"/>
                <w:lang w:eastAsia="sv-SE"/>
              </w:rPr>
            </w:pPr>
            <w:r>
              <w:rPr>
                <w:b/>
                <w:szCs w:val="24"/>
              </w:rPr>
              <w:t>Screening</w:t>
            </w:r>
            <w:r w:rsidR="007A2D45">
              <w:rPr>
                <w:b/>
                <w:szCs w:val="24"/>
              </w:rPr>
              <w:t>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43D6D5" w:rsidR="00E0018F" w:rsidRPr="00865734" w:rsidRDefault="00E223CD" w:rsidP="00514BAB">
            <w:pPr>
              <w:spacing w:before="100" w:beforeAutospacing="1" w:after="100" w:afterAutospacing="1"/>
              <w:rPr>
                <w:rFonts w:eastAsia="Times New Roman" w:cs="Arial"/>
                <w:sz w:val="24"/>
                <w:highlight w:val="yellow"/>
                <w:lang w:eastAsia="sv-SE"/>
              </w:rPr>
            </w:pPr>
            <w:r w:rsidRPr="00885E80">
              <w:t>GetExaminationResult</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514BAB">
            <w:pPr>
              <w:spacing w:before="100" w:beforeAutospacing="1" w:after="100" w:afterAutospacing="1"/>
              <w:jc w:val="center"/>
              <w:rPr>
                <w:rFonts w:eastAsia="Times New Roman" w:cs="Arial"/>
                <w:sz w:val="24"/>
                <w:highlight w:val="yellow"/>
                <w:lang w:eastAsia="sv-SE"/>
              </w:rPr>
            </w:pPr>
            <w:r>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1" w:name="_Toc357754849"/>
      <w:bookmarkStart w:id="32" w:name="_Toc374962621"/>
      <w:bookmarkStart w:id="33" w:name="_Toc374962622"/>
      <w:bookmarkStart w:id="34" w:name="_Toc254522732"/>
      <w:r w:rsidRPr="00F83C47">
        <w:lastRenderedPageBreak/>
        <w:t>Adressering</w:t>
      </w:r>
      <w:bookmarkEnd w:id="31"/>
      <w:bookmarkEnd w:id="32"/>
      <w:bookmarkEnd w:id="34"/>
    </w:p>
    <w:p w14:paraId="48B35A11" w14:textId="347580EB" w:rsidR="00C64CB2" w:rsidRPr="00E146AE" w:rsidRDefault="00C64CB2" w:rsidP="00C64CB2">
      <w:r w:rsidRPr="00E146AE">
        <w:t xml:space="preserve">Tjänstedomänen tillämpar system-adressering. </w:t>
      </w:r>
    </w:p>
    <w:p w14:paraId="23931339" w14:textId="77777777" w:rsidR="00C64CB2" w:rsidRPr="00E146AE" w:rsidRDefault="00C64CB2" w:rsidP="00C64CB2"/>
    <w:p w14:paraId="4DB8ABC3" w14:textId="77777777" w:rsidR="00143050" w:rsidRDefault="00143050" w:rsidP="00143050">
      <w:pPr>
        <w:pStyle w:val="Rubrik3"/>
      </w:pPr>
      <w:bookmarkStart w:id="35" w:name="_Toc227077991"/>
      <w:bookmarkStart w:id="36" w:name="_Toc374962624"/>
      <w:bookmarkStart w:id="37" w:name="_Toc254522733"/>
      <w:bookmarkEnd w:id="33"/>
      <w:r w:rsidRPr="00DF207A">
        <w:t>Adressering direkt till ett källsystem</w:t>
      </w:r>
      <w:bookmarkEnd w:id="35"/>
      <w:bookmarkEnd w:id="36"/>
      <w:bookmarkEnd w:id="37"/>
    </w:p>
    <w:p w14:paraId="40A224A4" w14:textId="77777777" w:rsidR="00143050" w:rsidRPr="00E146AE" w:rsidRDefault="00143050" w:rsidP="00143050">
      <w:pPr>
        <w:rPr>
          <w:i/>
        </w:rPr>
      </w:pPr>
      <w:r w:rsidRPr="00E146AE">
        <w:t>Eftersom anropet i detta fall sker direkt mot virtuell tjänst, sker adressering med källsystemets HSA-id direkt från tjänstekonsumenten. Detta beskrivs nedan.</w:t>
      </w:r>
    </w:p>
    <w:p w14:paraId="27648863" w14:textId="77777777" w:rsidR="00143050" w:rsidRPr="00F71DFD" w:rsidRDefault="00143050" w:rsidP="003F45DF">
      <w:pPr>
        <w:pStyle w:val="Brdtext"/>
      </w:pPr>
      <w:r>
        <w:rPr>
          <w:noProof/>
          <w:lang w:eastAsia="sv-SE"/>
        </w:rPr>
        <w:drawing>
          <wp:inline distT="0" distB="0" distL="0" distR="0" wp14:anchorId="64EB810D" wp14:editId="39C2BE5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14:paraId="56D10B84" w14:textId="50E90F12" w:rsidR="00143050" w:rsidRDefault="00143050" w:rsidP="00143050">
      <w:pPr>
        <w:pStyle w:val="Beskrivning"/>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DE232C">
        <w:rPr>
          <w:noProof/>
          <w:color w:val="auto"/>
        </w:rPr>
        <w:t>6</w:t>
      </w:r>
      <w:r w:rsidRPr="00143050">
        <w:rPr>
          <w:color w:val="auto"/>
        </w:rPr>
        <w:fldChar w:fldCharType="end"/>
      </w:r>
      <w:r w:rsidRPr="00143050">
        <w:rPr>
          <w:color w:val="auto"/>
        </w:rPr>
        <w:t xml:space="preserve"> </w:t>
      </w:r>
      <w:r w:rsidRPr="00143050">
        <w:rPr>
          <w:b w:val="0"/>
          <w:color w:val="auto"/>
        </w:rPr>
        <w:t>Adressering vid sökning efter information ur ett specifikt källsystem</w:t>
      </w:r>
    </w:p>
    <w:p w14:paraId="40D3EA58" w14:textId="77777777" w:rsidR="00C64CB2" w:rsidRPr="00DF207A" w:rsidRDefault="00C64CB2" w:rsidP="00C64CB2">
      <w:pPr>
        <w:pStyle w:val="Rubrik3"/>
      </w:pPr>
      <w:bookmarkStart w:id="38" w:name="_Toc227077992"/>
      <w:bookmarkStart w:id="39" w:name="_Toc374962625"/>
      <w:bookmarkStart w:id="40" w:name="_Toc254522734"/>
      <w:r w:rsidRPr="00DF207A">
        <w:t>Sammanfattning av adresseringsmodell</w:t>
      </w:r>
      <w:bookmarkEnd w:id="38"/>
      <w:bookmarkEnd w:id="39"/>
      <w:bookmarkEnd w:id="40"/>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6B36A53F" w:rsidR="00C64CB2" w:rsidRPr="003F45DF" w:rsidRDefault="00C64CB2" w:rsidP="00DF0B5C">
            <w:pPr>
              <w:rPr>
                <w:b/>
              </w:rPr>
            </w:pPr>
            <w:r w:rsidRPr="003F45DF">
              <w:rPr>
                <w:b/>
              </w:rPr>
              <w:t xml:space="preserve">Åtkomstbehov för patientens </w:t>
            </w:r>
            <w:r w:rsidR="00DF0B5C">
              <w:rPr>
                <w:b/>
              </w:rPr>
              <w:t>screeningresultat</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41" w:name="_Toc357754850"/>
      <w:bookmarkStart w:id="42" w:name="_Toc374962626"/>
      <w:bookmarkStart w:id="43" w:name="_Toc254522735"/>
      <w:r w:rsidRPr="00E146AE">
        <w:t>Aggregering och engagemangsindex</w:t>
      </w:r>
      <w:bookmarkEnd w:id="41"/>
      <w:bookmarkEnd w:id="42"/>
      <w:bookmarkEnd w:id="43"/>
    </w:p>
    <w:p w14:paraId="0D884D60" w14:textId="1FF1B4B2" w:rsidR="007118BE" w:rsidRDefault="00DF0B5C" w:rsidP="007118BE">
      <w:r>
        <w:t>Engagemangsindex används för att notifiera intressenter då patientens engagemang förändras, Create, Update och Delete.</w:t>
      </w:r>
    </w:p>
    <w:p w14:paraId="6631CF7C" w14:textId="77777777" w:rsidR="00DF0B5C" w:rsidRDefault="00DF0B5C" w:rsidP="007118BE"/>
    <w:p w14:paraId="16ADD2AE" w14:textId="624EF7A3" w:rsidR="00DF0B5C" w:rsidRPr="0020087D" w:rsidRDefault="00DF0B5C" w:rsidP="007118BE">
      <w:r>
        <w:t>Det finns i dagsläget inget behov av en aggregerande tjänst då SLL endast har en instans av RIS DW som håller det samlade resultatet för alla lokala RIS instanser.</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44" w:name="_Toc224960921"/>
      <w:bookmarkStart w:id="45" w:name="_Toc357754852"/>
      <w:r>
        <w:br w:type="page"/>
      </w:r>
    </w:p>
    <w:p w14:paraId="1D3E811B" w14:textId="75A91957" w:rsidR="007E47C0" w:rsidRDefault="007E47C0" w:rsidP="007E47C0">
      <w:pPr>
        <w:pStyle w:val="Rubrik1"/>
      </w:pPr>
      <w:bookmarkStart w:id="46" w:name="_Toc254522736"/>
      <w:r>
        <w:lastRenderedPageBreak/>
        <w:t>Tjänstedomänens krav och regler</w:t>
      </w:r>
      <w:bookmarkEnd w:id="44"/>
      <w:bookmarkEnd w:id="45"/>
      <w:bookmarkEnd w:id="46"/>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47" w:name="_Toc244018071"/>
      <w:bookmarkStart w:id="48" w:name="_Toc374962628"/>
      <w:bookmarkStart w:id="49" w:name="_Toc254522737"/>
      <w:r w:rsidRPr="00A0151E">
        <w:t>Uppdatering</w:t>
      </w:r>
      <w:r>
        <w:t xml:space="preserve"> av </w:t>
      </w:r>
      <w:r w:rsidRPr="00435396">
        <w:t>engagemangsindex</w:t>
      </w:r>
      <w:bookmarkEnd w:id="47"/>
      <w:bookmarkEnd w:id="48"/>
      <w:bookmarkEnd w:id="49"/>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77777777" w:rsidR="00B72500" w:rsidRDefault="00B72500" w:rsidP="00B72500">
      <w:r>
        <w:t>urn:riv:itintegration:engagementindex:GetUpdatesResponder:1 (”indexpull”)</w:t>
      </w:r>
    </w:p>
    <w:p w14:paraId="0E95BEFF" w14:textId="77777777" w:rsidR="00B72500" w:rsidRDefault="00B72500" w:rsidP="00B72500">
      <w:r>
        <w:t>Ladda hem Engagemangsindex WSDL, scheman och tjänstekontraktsbeskrivning för detaljer.</w:t>
      </w:r>
    </w:p>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5D69BB7B" w:rsidR="00B72500" w:rsidRPr="00E146AE" w:rsidRDefault="00B72500" w:rsidP="002314BB">
            <w:r w:rsidRPr="00E146AE">
              <w:t>”riv:</w:t>
            </w:r>
            <w:r w:rsidR="002314BB">
              <w:t>sll:mammography:screening</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67A532A6" w:rsidR="00B72500" w:rsidRPr="00E146AE" w:rsidRDefault="001F51E0" w:rsidP="00D728C5">
            <w:r>
              <w:t>”NA” – dvs ej tillämpat för tjänstedomänen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Logical address*</w:t>
            </w:r>
          </w:p>
        </w:tc>
        <w:tc>
          <w:tcPr>
            <w:tcW w:w="1579" w:type="dxa"/>
            <w:shd w:val="clear" w:color="auto" w:fill="auto"/>
          </w:tcPr>
          <w:p w14:paraId="020A92EF" w14:textId="77777777" w:rsidR="00B72500" w:rsidRPr="00E146AE" w:rsidRDefault="00B72500" w:rsidP="00D728C5">
            <w:r w:rsidRPr="00E146AE">
              <w:t>Referens till informationskällan enligt tjänste-domänens definition</w:t>
            </w:r>
          </w:p>
        </w:tc>
        <w:tc>
          <w:tcPr>
            <w:tcW w:w="2410" w:type="dxa"/>
            <w:shd w:val="clear" w:color="auto" w:fill="auto"/>
          </w:tcPr>
          <w:p w14:paraId="6AB37F03" w14:textId="77777777" w:rsidR="00B72500" w:rsidRPr="00E146AE" w:rsidRDefault="00B72500" w:rsidP="00D728C5">
            <w:r w:rsidRPr="00E146AE">
              <w:t>Logisk adress enligt 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t>1..1</w:t>
            </w:r>
          </w:p>
        </w:tc>
        <w:tc>
          <w:tcPr>
            <w:tcW w:w="1652" w:type="dxa"/>
            <w:shd w:val="clear" w:color="auto" w:fill="auto"/>
          </w:tcPr>
          <w:p w14:paraId="7934D5A3" w14:textId="77777777" w:rsidR="00B72500" w:rsidRPr="00E146AE" w:rsidRDefault="00B72500" w:rsidP="00D728C5">
            <w:r w:rsidRPr="00E146AE">
              <w:t>Samma värde som fältet Source System.</w:t>
            </w:r>
          </w:p>
        </w:tc>
        <w:tc>
          <w:tcPr>
            <w:tcW w:w="1330" w:type="dxa"/>
            <w:shd w:val="clear" w:color="auto" w:fill="auto"/>
          </w:tcPr>
          <w:p w14:paraId="7AF4BA09" w14:textId="77777777" w:rsidR="00B72500" w:rsidRPr="00E146AE" w:rsidRDefault="00B72500" w:rsidP="00D728C5">
            <w:r w:rsidRPr="00E146AE">
              <w:t>Del av 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Upp-datering innebär ny post som matchar samtliga 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t xml:space="preserve">Source </w:t>
            </w:r>
            <w:r w:rsidRPr="00E146AE">
              <w:lastRenderedPageBreak/>
              <w:t>system</w:t>
            </w:r>
          </w:p>
        </w:tc>
        <w:tc>
          <w:tcPr>
            <w:tcW w:w="1579" w:type="dxa"/>
            <w:shd w:val="clear" w:color="auto" w:fill="auto"/>
          </w:tcPr>
          <w:p w14:paraId="2BAA1DAF" w14:textId="1C64BE13" w:rsidR="00B72500" w:rsidRPr="00E146AE" w:rsidRDefault="00B72500" w:rsidP="00D728C5">
            <w:r w:rsidRPr="00E146AE">
              <w:lastRenderedPageBreak/>
              <w:t>Käll</w:t>
            </w:r>
            <w:r w:rsidR="00760A43">
              <w:t xml:space="preserve">systemet </w:t>
            </w:r>
            <w:r w:rsidR="00760A43">
              <w:lastRenderedPageBreak/>
              <w:t>som genererade engage</w:t>
            </w:r>
            <w:r w:rsidRPr="00E146AE">
              <w:t>mangs-posten via Update-tjänsten</w:t>
            </w:r>
          </w:p>
        </w:tc>
        <w:tc>
          <w:tcPr>
            <w:tcW w:w="2410" w:type="dxa"/>
            <w:shd w:val="clear" w:color="auto" w:fill="auto"/>
          </w:tcPr>
          <w:p w14:paraId="384198D1" w14:textId="77777777" w:rsidR="00B72500" w:rsidRPr="00E146AE" w:rsidRDefault="00B72500" w:rsidP="00D728C5">
            <w:r w:rsidRPr="00E146AE">
              <w:lastRenderedPageBreak/>
              <w:t xml:space="preserve">Systemets HSA-id.  För </w:t>
            </w:r>
            <w:r w:rsidRPr="00E146AE">
              <w:lastRenderedPageBreak/>
              <w:t>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D728C5">
            <w:r w:rsidRPr="00E146AE">
              <w:lastRenderedPageBreak/>
              <w:t>1..1</w:t>
            </w:r>
          </w:p>
        </w:tc>
        <w:tc>
          <w:tcPr>
            <w:tcW w:w="1652" w:type="dxa"/>
            <w:shd w:val="clear" w:color="auto" w:fill="auto"/>
          </w:tcPr>
          <w:p w14:paraId="09B4C35A" w14:textId="77777777" w:rsidR="00B72500" w:rsidRPr="00E146AE" w:rsidRDefault="00B72500" w:rsidP="00D728C5">
            <w:r w:rsidRPr="00E146AE">
              <w:t>Systemadresser</w:t>
            </w:r>
            <w:r w:rsidRPr="00E146AE">
              <w:lastRenderedPageBreak/>
              <w:t>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lastRenderedPageBreak/>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583F6DFF" w14:textId="77777777" w:rsidR="00B72500" w:rsidRPr="003F45DF" w:rsidRDefault="00B72500" w:rsidP="003F45DF">
      <w:pPr>
        <w:pStyle w:val="Brdtext"/>
      </w:pPr>
    </w:p>
    <w:p w14:paraId="146BB1DF" w14:textId="77777777" w:rsidR="00B72500" w:rsidRDefault="00B72500" w:rsidP="00B72500">
      <w:r>
        <w:t>Kortnamnet skapas enligt konventionen första bokstaven i domännamnets komponenter ”-” första bokstaven i tjänstekontraktets namnkomponenter:</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B72500" w:rsidRPr="00F83C47" w14:paraId="55BDE041" w14:textId="77777777" w:rsidTr="003F45DF">
        <w:tc>
          <w:tcPr>
            <w:tcW w:w="5099" w:type="dxa"/>
            <w:tcBorders>
              <w:top w:val="single" w:sz="6" w:space="0" w:color="auto"/>
              <w:bottom w:val="single" w:sz="6" w:space="0" w:color="auto"/>
            </w:tcBorders>
          </w:tcPr>
          <w:p w14:paraId="309C10A4" w14:textId="714633B9" w:rsidR="00B72500" w:rsidRPr="00F83C47" w:rsidRDefault="00EB3560" w:rsidP="003F45DF">
            <w:pPr>
              <w:rPr>
                <w:highlight w:val="yellow"/>
              </w:rPr>
            </w:pPr>
            <w:r w:rsidRPr="00EB3560">
              <w:t>GetExaminationResult</w:t>
            </w:r>
          </w:p>
        </w:tc>
        <w:tc>
          <w:tcPr>
            <w:tcW w:w="3399" w:type="dxa"/>
            <w:tcBorders>
              <w:top w:val="single" w:sz="6" w:space="0" w:color="auto"/>
              <w:bottom w:val="single" w:sz="6" w:space="0" w:color="auto"/>
            </w:tcBorders>
          </w:tcPr>
          <w:p w14:paraId="6E372CC8" w14:textId="3D1552F5" w:rsidR="00B72500" w:rsidRPr="00F83C47" w:rsidRDefault="00F93876" w:rsidP="00D728C5">
            <w:pPr>
              <w:rPr>
                <w:color w:val="000000"/>
                <w:highlight w:val="yellow"/>
              </w:rPr>
            </w:pPr>
            <w:r>
              <w:rPr>
                <w:color w:val="000000"/>
              </w:rPr>
              <w:t>NA</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50" w:name="_Toc357754853"/>
      <w:bookmarkStart w:id="51" w:name="_Toc254522738"/>
      <w:r>
        <w:t>Informationssäkerhet och juridik</w:t>
      </w:r>
      <w:bookmarkEnd w:id="50"/>
      <w:bookmarkEnd w:id="51"/>
    </w:p>
    <w:p w14:paraId="21D095A9" w14:textId="77777777" w:rsidR="003F45DF" w:rsidRDefault="003F45DF" w:rsidP="003F45DF">
      <w:pPr>
        <w:pStyle w:val="Rubrik3"/>
      </w:pPr>
      <w:bookmarkStart w:id="52" w:name="_Toc374962630"/>
      <w:bookmarkStart w:id="53" w:name="_Toc254522739"/>
      <w:r>
        <w:t xml:space="preserve">Medarbetarens </w:t>
      </w:r>
      <w:r w:rsidRPr="004F0149">
        <w:t>direktåtkomst</w:t>
      </w:r>
      <w:bookmarkEnd w:id="52"/>
      <w:bookmarkEnd w:id="53"/>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7777777" w:rsidR="003F45DF" w:rsidRDefault="003F45DF" w:rsidP="003F45DF">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54" w:name="_Toc374962631"/>
      <w:bookmarkStart w:id="55" w:name="_Toc254522740"/>
      <w:r w:rsidRPr="003F45DF">
        <w:t>Patientens direktåtkomst</w:t>
      </w:r>
      <w:bookmarkEnd w:id="54"/>
      <w:bookmarkEnd w:id="55"/>
    </w:p>
    <w:p w14:paraId="4A47F56B" w14:textId="77777777" w:rsidR="003F45DF" w:rsidRDefault="003F45DF" w:rsidP="003F45DF">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56" w:name="_Toc219337773"/>
      <w:bookmarkStart w:id="57" w:name="_Toc227077997"/>
      <w:bookmarkStart w:id="58" w:name="_Toc245231401"/>
      <w:bookmarkStart w:id="59" w:name="_Toc374962632"/>
      <w:bookmarkStart w:id="60" w:name="_Toc254522741"/>
      <w:r w:rsidRPr="00E146AE">
        <w:t>Generellt</w:t>
      </w:r>
      <w:bookmarkEnd w:id="56"/>
      <w:bookmarkEnd w:id="57"/>
      <w:bookmarkEnd w:id="58"/>
      <w:bookmarkEnd w:id="59"/>
      <w:bookmarkEnd w:id="60"/>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61" w:name="_Toc254522742"/>
      <w:r>
        <w:t>Icke funktionella krav</w:t>
      </w:r>
      <w:bookmarkEnd w:id="61"/>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62" w:name="_Toc254522743"/>
      <w:r>
        <w:t>SLA krav</w:t>
      </w:r>
      <w:bookmarkEnd w:id="62"/>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049510C" w:rsidR="003F45DF" w:rsidRPr="00BC5B0B" w:rsidRDefault="003F45DF" w:rsidP="008015E4">
            <w:r>
              <w:t>Svarstiden för ett anrop får inte överstiga 1</w:t>
            </w:r>
            <w:r w:rsidR="008015E4">
              <w:t>0</w:t>
            </w:r>
            <w:bookmarkStart w:id="63" w:name="_GoBack"/>
            <w:bookmarkEnd w:id="63"/>
            <w:r>
              <w:t xml:space="preserve">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lastRenderedPageBreak/>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64" w:name="_Toc254522744"/>
      <w:r w:rsidRPr="003164EA">
        <w:t>Övriga krav</w:t>
      </w:r>
      <w:r w:rsidR="00982263" w:rsidRPr="003164EA">
        <w:t xml:space="preserve"> och regler</w:t>
      </w:r>
      <w:bookmarkEnd w:id="64"/>
    </w:p>
    <w:p w14:paraId="228B0185" w14:textId="4F7E38DE" w:rsidR="00982263" w:rsidRPr="00E146AE" w:rsidRDefault="00982263" w:rsidP="00982263">
      <w:pPr>
        <w:pStyle w:val="Rubrik4"/>
      </w:pPr>
      <w:r>
        <w:t>Gemensamma konsumentregler</w:t>
      </w:r>
    </w:p>
    <w:p w14:paraId="24D778F5" w14:textId="77777777" w:rsidR="00982263" w:rsidRDefault="00982263" w:rsidP="00982263">
      <w:pPr>
        <w:pStyle w:val="Brdtext"/>
        <w:ind w:right="119"/>
      </w:pPr>
      <w:r>
        <w:t>R1: Filtrera enligt flagga ”patientAccessAllowed”</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77777777" w:rsidR="00982263" w:rsidRPr="00BC5B0B" w:rsidRDefault="00982263" w:rsidP="00982263">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982263">
      <w:pPr>
        <w:pStyle w:val="Brdtext"/>
        <w:ind w:right="119"/>
      </w:pPr>
      <w:r w:rsidRPr="00BC5B0B">
        <w:t>Tidpunkter anges alltid på formatet ”ÅÅÅÅMMDDttmmss”, vilket motsvara</w:t>
      </w:r>
      <w:r>
        <w:t>r</w:t>
      </w:r>
      <w:r w:rsidRPr="00BC5B0B">
        <w:t xml:space="preserve"> den ISO 8824-kompatibla format</w:t>
      </w:r>
      <w:r>
        <w:t>beskrivningen ”YYYYMMDDhh</w:t>
      </w:r>
      <w:r w:rsidRPr="00BC5B0B">
        <w:t>mmss”.</w:t>
      </w:r>
    </w:p>
    <w:p w14:paraId="537A34F5" w14:textId="6A9149D9" w:rsidR="00982263" w:rsidRPr="00E146AE" w:rsidRDefault="00982263" w:rsidP="00982263">
      <w:pPr>
        <w:pStyle w:val="Rubrik4"/>
      </w:pPr>
      <w:r>
        <w:t>Tidszon för tidpunkter</w:t>
      </w:r>
    </w:p>
    <w:p w14:paraId="1CF10D9B" w14:textId="77777777" w:rsidR="00982263" w:rsidRDefault="00982263" w:rsidP="00982263">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w:t>
      </w:r>
      <w:r w:rsidRPr="00BC5B0B">
        <w:lastRenderedPageBreak/>
        <w:t>tidpunkter som utbyts är i tidszonerna CET (svensk normaltid) respektive CEST (svensk normaltid med justering för sommartid).</w:t>
      </w:r>
    </w:p>
    <w:p w14:paraId="12B5B0A4" w14:textId="77777777" w:rsidR="00982263" w:rsidRPr="00982263" w:rsidRDefault="00982263" w:rsidP="00982263">
      <w:pPr>
        <w:rPr>
          <w:highlight w:val="yellow"/>
        </w:rPr>
      </w:pPr>
    </w:p>
    <w:p w14:paraId="6EDD47DF" w14:textId="77777777" w:rsidR="007C5E55" w:rsidRPr="007C5E55" w:rsidRDefault="007C5E55" w:rsidP="007C5E55"/>
    <w:p w14:paraId="692C74D9" w14:textId="77777777" w:rsidR="007C5E55" w:rsidRDefault="007C5E55" w:rsidP="007C5E55">
      <w:pPr>
        <w:pStyle w:val="Rubrik2"/>
      </w:pPr>
      <w:bookmarkStart w:id="65" w:name="_Toc357754854"/>
      <w:bookmarkStart w:id="66" w:name="_Toc224960922"/>
      <w:bookmarkStart w:id="67" w:name="_Toc357754855"/>
      <w:bookmarkStart w:id="68" w:name="_Toc254522745"/>
      <w:bookmarkEnd w:id="12"/>
      <w:bookmarkEnd w:id="13"/>
      <w:bookmarkEnd w:id="14"/>
      <w:r>
        <w:t>Felhantering</w:t>
      </w:r>
      <w:bookmarkEnd w:id="65"/>
      <w:bookmarkEnd w:id="68"/>
    </w:p>
    <w:p w14:paraId="2A097C2C" w14:textId="77777777" w:rsidR="007C5E55" w:rsidRDefault="007C5E55" w:rsidP="007C5E55">
      <w:pPr>
        <w:pStyle w:val="Rubrik3"/>
      </w:pPr>
      <w:bookmarkStart w:id="69" w:name="_Toc254522746"/>
      <w:r>
        <w:t>Krav på en tjänsteproducent</w:t>
      </w:r>
      <w:bookmarkEnd w:id="69"/>
    </w:p>
    <w:p w14:paraId="74AFF75E" w14:textId="77777777" w:rsidR="003F45DF" w:rsidRPr="00E146AE" w:rsidRDefault="003F45DF" w:rsidP="003F45DF">
      <w:pPr>
        <w:pStyle w:val="Rubrik4"/>
      </w:pPr>
      <w:r w:rsidRPr="00E146AE">
        <w:t xml:space="preserve">Logiska fel </w:t>
      </w:r>
    </w:p>
    <w:p w14:paraId="1DB1D94C" w14:textId="77777777" w:rsidR="003F45DF" w:rsidRDefault="003F45DF" w:rsidP="003F45DF">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14:paraId="4AE9EDBC" w14:textId="77777777" w:rsidR="003F45DF" w:rsidRPr="00E146AE" w:rsidRDefault="003F45DF" w:rsidP="003F45DF"/>
    <w:p w14:paraId="0B5216D3" w14:textId="77777777" w:rsidR="003F45DF" w:rsidRPr="00E146AE" w:rsidRDefault="003F45DF" w:rsidP="003F45DF">
      <w:pPr>
        <w:pStyle w:val="Rubrik4"/>
      </w:pPr>
      <w:bookmarkStart w:id="70" w:name="_Ref379357515"/>
      <w:r w:rsidRPr="00E146AE">
        <w:t>Tekniska fel</w:t>
      </w:r>
      <w:bookmarkEnd w:id="70"/>
    </w:p>
    <w:p w14:paraId="674241BD" w14:textId="77777777" w:rsidR="003F45DF" w:rsidRPr="00901567" w:rsidRDefault="003F45DF" w:rsidP="003F45DF">
      <w:r w:rsidRPr="00901567">
        <w:t xml:space="preserve">Vid ett tekniskt fel levereras ett generellt undantag (SOAP-Exception). </w:t>
      </w:r>
    </w:p>
    <w:p w14:paraId="73E0EC7D" w14:textId="77777777" w:rsidR="003F45DF" w:rsidRPr="00901567" w:rsidRDefault="003F45DF" w:rsidP="003F45DF">
      <w:r w:rsidRPr="00901567">
        <w:t xml:space="preserve">Exempel på detta kan vara deadlock i databasen eller följdeffekter av programmeringsfel. </w:t>
      </w:r>
    </w:p>
    <w:p w14:paraId="16DD68C8" w14:textId="77777777" w:rsidR="003F45DF" w:rsidRPr="00901567" w:rsidRDefault="003F45DF" w:rsidP="003F45DF">
      <w:r w:rsidRPr="00901567">
        <w:t xml:space="preserve">Tekniska fel får inte förmedla känsliga personuppgifter. </w:t>
      </w:r>
    </w:p>
    <w:p w14:paraId="47096D63" w14:textId="77777777" w:rsidR="003F45DF" w:rsidRDefault="003F45DF" w:rsidP="003F45DF">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3F45DF"/>
    <w:p w14:paraId="03C2254E" w14:textId="77777777" w:rsidR="007C5E55" w:rsidRPr="00E131FD" w:rsidRDefault="007C5E55" w:rsidP="007C5E55">
      <w:pPr>
        <w:pStyle w:val="Rubrik3"/>
      </w:pPr>
      <w:bookmarkStart w:id="71" w:name="_Toc254522747"/>
      <w:r>
        <w:t>Krav på en tjänstekonsument</w:t>
      </w:r>
      <w:bookmarkEnd w:id="71"/>
    </w:p>
    <w:p w14:paraId="5837C0B9" w14:textId="77777777" w:rsidR="003F45DF" w:rsidRPr="00E146AE" w:rsidRDefault="003F45DF" w:rsidP="003F45DF">
      <w:pPr>
        <w:pStyle w:val="Rubrik4"/>
      </w:pPr>
      <w:r w:rsidRPr="00E146AE">
        <w:t xml:space="preserve">Logiska fel </w:t>
      </w:r>
    </w:p>
    <w:p w14:paraId="6DE95F8E" w14:textId="77777777" w:rsidR="003F45DF" w:rsidRDefault="003F45DF" w:rsidP="003F45DF">
      <w:r w:rsidRPr="00E146AE">
        <w:t>I domänens skrivtjänster fås svarskod och en kommentarstext med information om att logiskt fel uppstått. Exempel på logiska fel är obligatorisk data som saknas och felformaterad data.</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DE232C">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72" w:name="_Toc254522748"/>
      <w:r>
        <w:lastRenderedPageBreak/>
        <w:t>Gemensamma informationskomponenter</w:t>
      </w:r>
      <w:bookmarkEnd w:id="72"/>
    </w:p>
    <w:p w14:paraId="2CACAE19" w14:textId="4647A605"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00DE232C">
        <w:rPr>
          <w:b/>
        </w:rPr>
        <w:t>Fel! Hittar inte referenskälla.</w:t>
      </w:r>
      <w:r>
        <w:fldChar w:fldCharType="end"/>
      </w:r>
      <w:r>
        <w:t xml:space="preserve"> och juridik” ovan.</w:t>
      </w:r>
    </w:p>
    <w:p w14:paraId="779FAEEC" w14:textId="77777777" w:rsidR="00760A43" w:rsidRDefault="00760A43" w:rsidP="00760A43">
      <w:pPr>
        <w:widowControl w:val="0"/>
      </w:pPr>
    </w:p>
    <w:p w14:paraId="43BC1E33" w14:textId="09B729C6"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Pr="001D07CD">
        <w:t xml:space="preserve"> ”Bilaga_Gemensamma_typer_&lt;version&gt;.pdf”</w:t>
      </w:r>
      <w:r w:rsidR="00072FA1">
        <w:br w:type="page"/>
      </w:r>
    </w:p>
    <w:p w14:paraId="511FB216" w14:textId="305EE677" w:rsidR="007E47C0" w:rsidRDefault="007E47C0" w:rsidP="007E47C0">
      <w:pPr>
        <w:pStyle w:val="Rubrik1"/>
      </w:pPr>
      <w:bookmarkStart w:id="73" w:name="_Toc254522749"/>
      <w:r>
        <w:lastRenderedPageBreak/>
        <w:t xml:space="preserve">Tjänstedomänens </w:t>
      </w:r>
      <w:bookmarkEnd w:id="66"/>
      <w:r>
        <w:t>meddelandemodeller</w:t>
      </w:r>
      <w:bookmarkEnd w:id="67"/>
      <w:bookmarkEnd w:id="73"/>
    </w:p>
    <w:p w14:paraId="47FFE2B7" w14:textId="77777777" w:rsidR="007E47C0" w:rsidRDefault="007E47C0" w:rsidP="007E47C0">
      <w:bookmarkStart w:id="74"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3AE5EAB8" w:rsidR="007E47C0" w:rsidRDefault="00F40EEA" w:rsidP="007E47C0">
      <w:pPr>
        <w:pStyle w:val="Rubrik2"/>
      </w:pPr>
      <w:bookmarkStart w:id="75" w:name="_Toc254522750"/>
      <w:r>
        <w:t>Screeningdata</w:t>
      </w:r>
      <w:bookmarkEnd w:id="75"/>
    </w:p>
    <w:p w14:paraId="6CE97223" w14:textId="2AA769D0" w:rsidR="007E47C0" w:rsidRDefault="0084771E" w:rsidP="007E47C0">
      <w:r>
        <w:rPr>
          <w:noProof/>
          <w:lang w:eastAsia="sv-SE"/>
        </w:rPr>
        <w:t>Bild saknas</w:t>
      </w:r>
    </w:p>
    <w:p w14:paraId="0426679B" w14:textId="77777777" w:rsidR="00920165" w:rsidRPr="002F2D14" w:rsidRDefault="00920165" w:rsidP="007E47C0"/>
    <w:p w14:paraId="61826C16" w14:textId="77777777" w:rsidR="00B767DA" w:rsidRDefault="00B767DA" w:rsidP="007E47C0"/>
    <w:p w14:paraId="6379796F" w14:textId="77777777" w:rsidR="00B767DA" w:rsidRDefault="00B767DA" w:rsidP="007E47C0"/>
    <w:p w14:paraId="46347150" w14:textId="77777777" w:rsidR="00B767DA" w:rsidRDefault="00B767DA" w:rsidP="007E47C0"/>
    <w:p w14:paraId="1CF7F0CA" w14:textId="77777777" w:rsidR="00B31DB9" w:rsidRDefault="00B31DB9">
      <w:pPr>
        <w:spacing w:line="240" w:lineRule="auto"/>
        <w:rPr>
          <w:rFonts w:eastAsia="Times New Roman"/>
          <w:bCs/>
          <w:sz w:val="30"/>
          <w:szCs w:val="28"/>
        </w:rPr>
      </w:pPr>
      <w:bookmarkStart w:id="76" w:name="_Toc357754858"/>
      <w:r>
        <w:br w:type="page"/>
      </w:r>
    </w:p>
    <w:p w14:paraId="5BE29586" w14:textId="48AC81AF" w:rsidR="007E47C0" w:rsidRDefault="007E47C0" w:rsidP="007E47C0">
      <w:pPr>
        <w:pStyle w:val="Rubrik1"/>
      </w:pPr>
      <w:bookmarkStart w:id="77" w:name="_Toc254522751"/>
      <w:r>
        <w:lastRenderedPageBreak/>
        <w:t>Tjänstekontrakt</w:t>
      </w:r>
      <w:bookmarkEnd w:id="74"/>
      <w:bookmarkEnd w:id="76"/>
      <w:bookmarkEnd w:id="77"/>
    </w:p>
    <w:p w14:paraId="1E8F2F97" w14:textId="0C057AF5" w:rsidR="007E47C0" w:rsidRPr="00D728C5" w:rsidRDefault="00DE35B7" w:rsidP="007E47C0">
      <w:pPr>
        <w:pStyle w:val="Rubrik2"/>
      </w:pPr>
      <w:bookmarkStart w:id="78" w:name="_Toc254522752"/>
      <w:r w:rsidRPr="00885E80">
        <w:t>GetExaminationResult</w:t>
      </w:r>
      <w:bookmarkEnd w:id="78"/>
    </w:p>
    <w:p w14:paraId="229E7F11" w14:textId="69390F8B" w:rsidR="00224DDD" w:rsidRPr="00907C9B" w:rsidRDefault="00DE35B7" w:rsidP="00224DDD">
      <w:pPr>
        <w:spacing w:line="239" w:lineRule="auto"/>
        <w:ind w:right="145"/>
        <w:rPr>
          <w:spacing w:val="-1"/>
        </w:rPr>
      </w:pPr>
      <w:r w:rsidRPr="00885E80">
        <w:t>GetExaminationResult</w:t>
      </w:r>
      <w:r w:rsidRPr="00907C9B">
        <w:rPr>
          <w:spacing w:val="-1"/>
        </w:rPr>
        <w:t xml:space="preserve"> </w:t>
      </w:r>
      <w:r w:rsidR="00224DDD" w:rsidRPr="00907C9B">
        <w:rPr>
          <w:spacing w:val="-1"/>
        </w:rPr>
        <w:t>returnerar</w:t>
      </w:r>
      <w:r w:rsidR="00224DDD">
        <w:rPr>
          <w:spacing w:val="-1"/>
        </w:rPr>
        <w:t xml:space="preserve"> information om en patient hämtad ur </w:t>
      </w:r>
      <w:r>
        <w:rPr>
          <w:spacing w:val="-1"/>
        </w:rPr>
        <w:t xml:space="preserve">Sevtra RIS </w:t>
      </w:r>
      <w:r w:rsidR="00224DDD">
        <w:rPr>
          <w:spacing w:val="-1"/>
        </w:rPr>
        <w:t xml:space="preserve"> eller motsvarande system. Denna information innehåller </w:t>
      </w:r>
      <w:r>
        <w:rPr>
          <w:spacing w:val="-1"/>
        </w:rPr>
        <w:t>resultaten för screening- och fullständig radiologiskundersökning samt professionens bedömning</w:t>
      </w:r>
      <w:r w:rsidR="00224DDD">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79" w:name="_Toc254522753"/>
      <w:r>
        <w:t>Version</w:t>
      </w:r>
      <w:bookmarkEnd w:id="79"/>
    </w:p>
    <w:p w14:paraId="62696F27" w14:textId="291B715D" w:rsidR="007E47C0" w:rsidRDefault="00224DDD" w:rsidP="007E47C0">
      <w:r w:rsidRPr="00224DDD">
        <w:t>1.0</w:t>
      </w:r>
    </w:p>
    <w:p w14:paraId="1E9ED3BB" w14:textId="77777777" w:rsidR="00E5427A" w:rsidRDefault="00E5427A" w:rsidP="007E47C0"/>
    <w:p w14:paraId="46F3A98A" w14:textId="3D6E129A" w:rsidR="00E5427A" w:rsidRDefault="00E5427A" w:rsidP="00E5427A">
      <w:pPr>
        <w:pStyle w:val="Rubrik3"/>
      </w:pPr>
      <w:bookmarkStart w:id="80" w:name="_Toc254522754"/>
      <w:r>
        <w:t>Gemensamma informationskomponenter</w:t>
      </w:r>
      <w:bookmarkEnd w:id="80"/>
    </w:p>
    <w:p w14:paraId="6304B72A" w14:textId="47D3A5E0" w:rsidR="00E5427A" w:rsidRPr="00224DDD" w:rsidRDefault="00B0691B" w:rsidP="007E47C0">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7E47C0"/>
    <w:p w14:paraId="28C49870" w14:textId="77777777" w:rsidR="007E47C0" w:rsidRDefault="007E47C0" w:rsidP="007E47C0">
      <w:pPr>
        <w:pStyle w:val="Rubrik3"/>
      </w:pPr>
      <w:bookmarkStart w:id="81" w:name="_Toc254522755"/>
      <w:r>
        <w:t>Fältregler</w:t>
      </w:r>
      <w:bookmarkEnd w:id="8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F40EEA">
        <w:trPr>
          <w:trHeight w:val="384"/>
        </w:trPr>
        <w:tc>
          <w:tcPr>
            <w:tcW w:w="2660" w:type="dxa"/>
            <w:tcBorders>
              <w:bottom w:val="single" w:sz="4" w:space="0" w:color="000000"/>
            </w:tcBorders>
            <w:shd w:val="clear" w:color="auto" w:fill="D9D9D9" w:themeFill="background1" w:themeFillShade="D9"/>
            <w:vAlign w:val="bottom"/>
          </w:tcPr>
          <w:p w14:paraId="310E3774" w14:textId="77777777" w:rsidR="007E47C0" w:rsidRPr="00EA3AAC" w:rsidRDefault="007E47C0" w:rsidP="00514BAB">
            <w:pPr>
              <w:rPr>
                <w:b/>
              </w:rPr>
            </w:pPr>
            <w:r w:rsidRPr="00EA3AAC">
              <w:rPr>
                <w:b/>
              </w:rPr>
              <w:t>Namn</w:t>
            </w:r>
          </w:p>
        </w:tc>
        <w:tc>
          <w:tcPr>
            <w:tcW w:w="1417" w:type="dxa"/>
            <w:tcBorders>
              <w:bottom w:val="single" w:sz="4" w:space="0" w:color="000000"/>
            </w:tcBorders>
            <w:shd w:val="clear" w:color="auto" w:fill="D9D9D9" w:themeFill="background1" w:themeFillShade="D9"/>
            <w:vAlign w:val="bottom"/>
          </w:tcPr>
          <w:p w14:paraId="09721F88" w14:textId="77777777" w:rsidR="007E47C0" w:rsidRPr="00EA3AAC" w:rsidRDefault="007E47C0" w:rsidP="00514BAB">
            <w:pPr>
              <w:rPr>
                <w:b/>
              </w:rPr>
            </w:pPr>
            <w:r w:rsidRPr="00EA3AAC">
              <w:rPr>
                <w:b/>
              </w:rPr>
              <w:t>Typ</w:t>
            </w:r>
          </w:p>
        </w:tc>
        <w:tc>
          <w:tcPr>
            <w:tcW w:w="4111" w:type="dxa"/>
            <w:tcBorders>
              <w:bottom w:val="single" w:sz="4" w:space="0" w:color="000000"/>
            </w:tcBorders>
            <w:shd w:val="clear" w:color="auto" w:fill="D9D9D9" w:themeFill="background1" w:themeFillShade="D9"/>
            <w:vAlign w:val="bottom"/>
          </w:tcPr>
          <w:p w14:paraId="7A305555" w14:textId="77777777" w:rsidR="007E47C0" w:rsidRPr="00EA3AAC" w:rsidRDefault="007E47C0" w:rsidP="00514BAB">
            <w:pPr>
              <w:rPr>
                <w:b/>
              </w:rPr>
            </w:pPr>
            <w:r w:rsidRPr="00EA3AAC">
              <w:rPr>
                <w:b/>
              </w:rPr>
              <w:t>Beskrivning</w:t>
            </w:r>
          </w:p>
        </w:tc>
        <w:tc>
          <w:tcPr>
            <w:tcW w:w="1418" w:type="dxa"/>
            <w:tcBorders>
              <w:bottom w:val="single" w:sz="4" w:space="0" w:color="000000"/>
            </w:tcBorders>
            <w:shd w:val="clear" w:color="auto" w:fill="D9D9D9" w:themeFill="background1" w:themeFillShade="D9"/>
            <w:vAlign w:val="bottom"/>
          </w:tcPr>
          <w:p w14:paraId="2B468F2C" w14:textId="77777777" w:rsidR="007E47C0" w:rsidRPr="00EA3AAC" w:rsidRDefault="007E47C0" w:rsidP="00514BAB">
            <w:pPr>
              <w:rPr>
                <w:b/>
              </w:rPr>
            </w:pPr>
            <w:r w:rsidRPr="00EA3AAC">
              <w:rPr>
                <w:b/>
              </w:rPr>
              <w:t>Kardinalitet</w:t>
            </w:r>
          </w:p>
        </w:tc>
      </w:tr>
      <w:tr w:rsidR="007E47C0" w:rsidRPr="005D4256" w14:paraId="75F129A2" w14:textId="77777777" w:rsidTr="00F40EEA">
        <w:tc>
          <w:tcPr>
            <w:tcW w:w="2660" w:type="dxa"/>
            <w:shd w:val="clear" w:color="auto" w:fill="E6E6E6"/>
          </w:tcPr>
          <w:p w14:paraId="14EADC20" w14:textId="77777777" w:rsidR="007E47C0" w:rsidRPr="005D4256" w:rsidRDefault="007E47C0" w:rsidP="00514BAB">
            <w:pPr>
              <w:pStyle w:val="TableParagraph"/>
              <w:spacing w:line="229" w:lineRule="exact"/>
              <w:ind w:left="102"/>
              <w:rPr>
                <w:rFonts w:ascii="Georgia" w:eastAsia="Times New Roman" w:hAnsi="Georgia" w:cs="Times New Roman"/>
                <w:b/>
                <w:spacing w:val="-1"/>
                <w:sz w:val="20"/>
                <w:szCs w:val="20"/>
              </w:rPr>
            </w:pPr>
            <w:r w:rsidRPr="005D4256">
              <w:rPr>
                <w:rFonts w:ascii="Georgia" w:eastAsia="Times New Roman" w:hAnsi="Georgia" w:cs="Times New Roman"/>
                <w:b/>
                <w:spacing w:val="-1"/>
                <w:sz w:val="20"/>
                <w:szCs w:val="20"/>
              </w:rPr>
              <w:t>Begäran</w:t>
            </w:r>
          </w:p>
        </w:tc>
        <w:tc>
          <w:tcPr>
            <w:tcW w:w="1417" w:type="dxa"/>
            <w:shd w:val="clear" w:color="auto" w:fill="E6E6E6"/>
          </w:tcPr>
          <w:p w14:paraId="110B61AA"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c>
          <w:tcPr>
            <w:tcW w:w="4111" w:type="dxa"/>
            <w:shd w:val="clear" w:color="auto" w:fill="E6E6E6"/>
          </w:tcPr>
          <w:p w14:paraId="7CAE6669"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c>
          <w:tcPr>
            <w:tcW w:w="1418" w:type="dxa"/>
            <w:shd w:val="clear" w:color="auto" w:fill="E6E6E6"/>
          </w:tcPr>
          <w:p w14:paraId="499BB810"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r>
      <w:tr w:rsidR="00EA3AAC" w14:paraId="31942003" w14:textId="77777777" w:rsidTr="00F40EEA">
        <w:tc>
          <w:tcPr>
            <w:tcW w:w="2660" w:type="dxa"/>
            <w:tcBorders>
              <w:bottom w:val="single" w:sz="4" w:space="0" w:color="000000"/>
            </w:tcBorders>
          </w:tcPr>
          <w:p w14:paraId="7CC3F538" w14:textId="52D5409C" w:rsidR="00EA3AAC" w:rsidRPr="00EA3AAC" w:rsidRDefault="00EA3AAC" w:rsidP="00514BAB">
            <w:pPr>
              <w:pStyle w:val="TableParagraph"/>
              <w:spacing w:line="229" w:lineRule="exact"/>
              <w:ind w:left="102"/>
              <w:rPr>
                <w:rFonts w:ascii="Georgia" w:eastAsia="Times New Roman" w:hAnsi="Georgia" w:cs="Times New Roman"/>
                <w:spacing w:val="-1"/>
                <w:sz w:val="20"/>
                <w:szCs w:val="20"/>
                <w:highlight w:val="yellow"/>
              </w:rPr>
            </w:pPr>
            <w:r w:rsidRPr="00EA3AAC">
              <w:rPr>
                <w:rFonts w:ascii="Georgia" w:hAnsi="Georgia"/>
                <w:sz w:val="20"/>
                <w:szCs w:val="20"/>
              </w:rPr>
              <w:t>patientId</w:t>
            </w:r>
          </w:p>
        </w:tc>
        <w:tc>
          <w:tcPr>
            <w:tcW w:w="1417" w:type="dxa"/>
            <w:tcBorders>
              <w:bottom w:val="single" w:sz="4" w:space="0" w:color="000000"/>
            </w:tcBorders>
          </w:tcPr>
          <w:p w14:paraId="04A3651A" w14:textId="1474A428"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pacing w:val="-1"/>
                <w:sz w:val="20"/>
                <w:szCs w:val="20"/>
              </w:rPr>
              <w:t>PersonIdType</w:t>
            </w:r>
          </w:p>
        </w:tc>
        <w:tc>
          <w:tcPr>
            <w:tcW w:w="4111" w:type="dxa"/>
            <w:tcBorders>
              <w:bottom w:val="single" w:sz="4" w:space="0" w:color="000000"/>
            </w:tcBorders>
          </w:tcPr>
          <w:p w14:paraId="0B6A3E63" w14:textId="42BB2C11"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Borders>
              <w:bottom w:val="single" w:sz="4" w:space="0" w:color="000000"/>
            </w:tcBorders>
          </w:tcPr>
          <w:p w14:paraId="05E80854" w14:textId="21FE7C55"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z w:val="20"/>
                <w:szCs w:val="20"/>
              </w:rPr>
              <w:t>1..1</w:t>
            </w:r>
          </w:p>
        </w:tc>
      </w:tr>
      <w:tr w:rsidR="00EA3AAC" w14:paraId="1986039A" w14:textId="77777777" w:rsidTr="00F40EEA">
        <w:tc>
          <w:tcPr>
            <w:tcW w:w="2660" w:type="dxa"/>
            <w:tcBorders>
              <w:bottom w:val="single" w:sz="4" w:space="0" w:color="000000"/>
            </w:tcBorders>
            <w:shd w:val="clear" w:color="auto" w:fill="auto"/>
          </w:tcPr>
          <w:p w14:paraId="6DCEDE03" w14:textId="7EB67CCE" w:rsidR="00EA3AAC" w:rsidRPr="006323B2" w:rsidRDefault="00EA3AAC" w:rsidP="00514BAB">
            <w:pPr>
              <w:pStyle w:val="TableParagraph"/>
              <w:spacing w:line="229" w:lineRule="exact"/>
              <w:ind w:left="102"/>
              <w:rPr>
                <w:rFonts w:ascii="Georgia" w:hAnsi="Georgia" w:cs="Arial"/>
                <w:color w:val="000000"/>
                <w:sz w:val="20"/>
                <w:szCs w:val="20"/>
                <w:highlight w:val="white"/>
                <w:lang w:eastAsia="sv-SE"/>
              </w:rPr>
            </w:pPr>
          </w:p>
        </w:tc>
        <w:tc>
          <w:tcPr>
            <w:tcW w:w="1417" w:type="dxa"/>
            <w:tcBorders>
              <w:bottom w:val="single" w:sz="4" w:space="0" w:color="000000"/>
            </w:tcBorders>
            <w:shd w:val="clear" w:color="auto" w:fill="auto"/>
          </w:tcPr>
          <w:p w14:paraId="34280DFB" w14:textId="051B2DBE" w:rsidR="00EA3AAC" w:rsidRPr="00EA3AAC" w:rsidRDefault="00EA3AAC" w:rsidP="00514BAB">
            <w:pPr>
              <w:pStyle w:val="TableParagraph"/>
              <w:spacing w:line="226" w:lineRule="exact"/>
              <w:ind w:left="102"/>
              <w:rPr>
                <w:rFonts w:ascii="Georgia" w:hAnsi="Georgia"/>
                <w:i/>
                <w:sz w:val="20"/>
                <w:szCs w:val="20"/>
              </w:rPr>
            </w:pPr>
          </w:p>
        </w:tc>
        <w:tc>
          <w:tcPr>
            <w:tcW w:w="4111" w:type="dxa"/>
            <w:tcBorders>
              <w:bottom w:val="single" w:sz="4" w:space="0" w:color="000000"/>
            </w:tcBorders>
            <w:shd w:val="clear" w:color="auto" w:fill="auto"/>
          </w:tcPr>
          <w:p w14:paraId="7FAD1771" w14:textId="70D060B7" w:rsidR="00EA3AAC" w:rsidRPr="00EA3AAC" w:rsidRDefault="00EA3AAC" w:rsidP="00D728C5">
            <w:pPr>
              <w:rPr>
                <w:i/>
                <w:szCs w:val="20"/>
              </w:rPr>
            </w:pPr>
          </w:p>
        </w:tc>
        <w:tc>
          <w:tcPr>
            <w:tcW w:w="1418" w:type="dxa"/>
            <w:tcBorders>
              <w:bottom w:val="single" w:sz="4" w:space="0" w:color="000000"/>
            </w:tcBorders>
            <w:shd w:val="clear" w:color="auto" w:fill="auto"/>
          </w:tcPr>
          <w:p w14:paraId="2E695246" w14:textId="1C83368C" w:rsidR="00EA3AAC" w:rsidRPr="00EA3AAC" w:rsidRDefault="00EA3AAC" w:rsidP="00514BAB">
            <w:pPr>
              <w:pStyle w:val="TableParagraph"/>
              <w:spacing w:line="226" w:lineRule="exact"/>
              <w:ind w:left="102"/>
              <w:rPr>
                <w:rFonts w:ascii="Georgia" w:hAnsi="Georgia"/>
                <w:i/>
                <w:sz w:val="20"/>
                <w:szCs w:val="20"/>
              </w:rPr>
            </w:pPr>
          </w:p>
        </w:tc>
      </w:tr>
      <w:tr w:rsidR="00EA3AAC" w14:paraId="2E23FB32" w14:textId="77777777" w:rsidTr="00F40EEA">
        <w:tc>
          <w:tcPr>
            <w:tcW w:w="2660" w:type="dxa"/>
            <w:shd w:val="clear" w:color="auto" w:fill="E6E6E6"/>
          </w:tcPr>
          <w:p w14:paraId="15ACDF83" w14:textId="41D16F24" w:rsidR="00EA3AAC" w:rsidRPr="00EA3AAC" w:rsidRDefault="00EA3AAC" w:rsidP="00514BAB">
            <w:pPr>
              <w:pStyle w:val="TableParagraph"/>
              <w:spacing w:line="229" w:lineRule="exact"/>
              <w:ind w:left="102"/>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E6E6E6"/>
          </w:tcPr>
          <w:p w14:paraId="24076F72" w14:textId="71FB3F51" w:rsidR="00EA3AAC" w:rsidRPr="00EA3AAC" w:rsidRDefault="00EA3AAC" w:rsidP="00514BAB">
            <w:pPr>
              <w:pStyle w:val="TableParagraph"/>
              <w:spacing w:line="226" w:lineRule="exact"/>
              <w:ind w:left="102"/>
              <w:rPr>
                <w:rFonts w:ascii="Georgia" w:hAnsi="Georgia"/>
                <w:i/>
                <w:sz w:val="20"/>
                <w:szCs w:val="20"/>
              </w:rPr>
            </w:pPr>
          </w:p>
        </w:tc>
        <w:tc>
          <w:tcPr>
            <w:tcW w:w="4111" w:type="dxa"/>
            <w:shd w:val="clear" w:color="auto" w:fill="E6E6E6"/>
          </w:tcPr>
          <w:p w14:paraId="4C4B2D7F" w14:textId="364AE335" w:rsidR="00EA3AAC" w:rsidRPr="00EA3AAC" w:rsidRDefault="00EA3AAC" w:rsidP="00D728C5">
            <w:pPr>
              <w:rPr>
                <w:i/>
                <w:szCs w:val="20"/>
              </w:rPr>
            </w:pPr>
          </w:p>
        </w:tc>
        <w:tc>
          <w:tcPr>
            <w:tcW w:w="1418" w:type="dxa"/>
            <w:shd w:val="clear" w:color="auto" w:fill="E6E6E6"/>
          </w:tcPr>
          <w:p w14:paraId="7B1D4D1B" w14:textId="574E689A" w:rsidR="00EA3AAC" w:rsidRPr="00EA3AAC" w:rsidRDefault="00EA3AAC" w:rsidP="00514BAB">
            <w:pPr>
              <w:pStyle w:val="TableParagraph"/>
              <w:spacing w:line="226" w:lineRule="exact"/>
              <w:ind w:left="102"/>
              <w:rPr>
                <w:rFonts w:ascii="Georgia" w:hAnsi="Georgia"/>
                <w:i/>
                <w:sz w:val="20"/>
                <w:szCs w:val="20"/>
              </w:rPr>
            </w:pPr>
          </w:p>
        </w:tc>
      </w:tr>
      <w:tr w:rsidR="00EA3AAC" w14:paraId="4FEBCD5C" w14:textId="77777777" w:rsidTr="00514BAB">
        <w:tc>
          <w:tcPr>
            <w:tcW w:w="2660" w:type="dxa"/>
          </w:tcPr>
          <w:p w14:paraId="77DA175E" w14:textId="29FC9792" w:rsidR="00EA3AAC" w:rsidRPr="00EA3AAC" w:rsidRDefault="00EA3AAC" w:rsidP="001542CF">
            <w:pPr>
              <w:spacing w:line="227" w:lineRule="exact"/>
              <w:ind w:left="102"/>
              <w:rPr>
                <w:b/>
                <w:szCs w:val="20"/>
              </w:rPr>
            </w:pPr>
            <w:r w:rsidRPr="00EA3AAC">
              <w:rPr>
                <w:szCs w:val="20"/>
              </w:rPr>
              <w:t xml:space="preserve"> </w:t>
            </w:r>
            <w:r w:rsidR="006323B2">
              <w:rPr>
                <w:szCs w:val="20"/>
              </w:rPr>
              <w:t>resultResponse</w:t>
            </w:r>
          </w:p>
          <w:p w14:paraId="6398CCBB" w14:textId="4B8D0D0B" w:rsidR="00EA3AAC" w:rsidRPr="00EA3AAC" w:rsidRDefault="00EA3AAC"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36D19178" w:rsidR="00EA3AAC" w:rsidRPr="00EA3AAC" w:rsidRDefault="006323B2" w:rsidP="00514BAB">
            <w:pPr>
              <w:pStyle w:val="TableParagraph"/>
              <w:spacing w:line="226" w:lineRule="exact"/>
              <w:ind w:left="102"/>
              <w:rPr>
                <w:rFonts w:ascii="Georgia" w:hAnsi="Georgia"/>
                <w:i/>
                <w:sz w:val="20"/>
                <w:szCs w:val="20"/>
              </w:rPr>
            </w:pPr>
            <w:r>
              <w:rPr>
                <w:rFonts w:ascii="Georgia" w:hAnsi="Georgia"/>
                <w:sz w:val="20"/>
                <w:szCs w:val="20"/>
              </w:rPr>
              <w:t>ResultResponseType</w:t>
            </w:r>
          </w:p>
        </w:tc>
        <w:tc>
          <w:tcPr>
            <w:tcW w:w="4111" w:type="dxa"/>
          </w:tcPr>
          <w:p w14:paraId="42BF896D" w14:textId="773F53C2" w:rsidR="00EA3AAC" w:rsidRPr="00EA3AAC" w:rsidRDefault="006323B2" w:rsidP="00D728C5">
            <w:pPr>
              <w:rPr>
                <w:i/>
                <w:szCs w:val="20"/>
              </w:rPr>
            </w:pPr>
            <w:r>
              <w:rPr>
                <w:szCs w:val="20"/>
              </w:rPr>
              <w:t>Resultat</w:t>
            </w:r>
          </w:p>
        </w:tc>
        <w:tc>
          <w:tcPr>
            <w:tcW w:w="1418" w:type="dxa"/>
          </w:tcPr>
          <w:p w14:paraId="4907EBBF" w14:textId="221D40DF"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0.</w:t>
            </w:r>
            <w:r w:rsidRPr="00EA3AAC">
              <w:rPr>
                <w:rFonts w:ascii="Georgia" w:hAnsi="Georgia"/>
                <w:spacing w:val="-1"/>
                <w:sz w:val="20"/>
                <w:szCs w:val="20"/>
              </w:rPr>
              <w:t>.</w:t>
            </w:r>
            <w:r w:rsidR="00383CF3">
              <w:rPr>
                <w:rFonts w:ascii="Georgia" w:hAnsi="Georgia"/>
                <w:sz w:val="20"/>
                <w:szCs w:val="20"/>
              </w:rPr>
              <w:t>1</w:t>
            </w:r>
          </w:p>
        </w:tc>
      </w:tr>
      <w:tr w:rsidR="00EA3AAC" w14:paraId="2C3EEEDD" w14:textId="77777777" w:rsidTr="00514BAB">
        <w:tc>
          <w:tcPr>
            <w:tcW w:w="2660" w:type="dxa"/>
          </w:tcPr>
          <w:p w14:paraId="68CA2381" w14:textId="026604A4" w:rsidR="00EA3AAC" w:rsidRPr="00EA3AA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w:t>
            </w:r>
            <w:r w:rsidR="00EA3AAC" w:rsidRPr="00EA3AAC">
              <w:rPr>
                <w:rFonts w:ascii="Georgia" w:hAnsi="Georgia"/>
                <w:sz w:val="20"/>
                <w:szCs w:val="20"/>
              </w:rPr>
              <w:t>patientId</w:t>
            </w:r>
          </w:p>
        </w:tc>
        <w:tc>
          <w:tcPr>
            <w:tcW w:w="1417" w:type="dxa"/>
          </w:tcPr>
          <w:p w14:paraId="2DC0F9EF" w14:textId="19C1CCF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pacing w:val="-1"/>
                <w:sz w:val="20"/>
                <w:szCs w:val="20"/>
              </w:rPr>
              <w:t>PersonIdType</w:t>
            </w:r>
          </w:p>
        </w:tc>
        <w:tc>
          <w:tcPr>
            <w:tcW w:w="4111" w:type="dxa"/>
          </w:tcPr>
          <w:p w14:paraId="5F411925" w14:textId="3AE1C4B3" w:rsidR="00EA3AAC" w:rsidRPr="00EA3AAC" w:rsidRDefault="00EA3AAC" w:rsidP="00D728C5">
            <w:pPr>
              <w:rPr>
                <w:i/>
                <w:szCs w:val="20"/>
              </w:rPr>
            </w:pPr>
            <w:r w:rsidRPr="00EA3AAC">
              <w:rPr>
                <w:szCs w:val="20"/>
              </w:rPr>
              <w:t xml:space="preserve">Identifierare för patient. </w:t>
            </w:r>
          </w:p>
        </w:tc>
        <w:tc>
          <w:tcPr>
            <w:tcW w:w="1418" w:type="dxa"/>
          </w:tcPr>
          <w:p w14:paraId="5F6E79AE" w14:textId="0243E91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EA3AAC" w14:paraId="0442EB1A" w14:textId="77777777" w:rsidTr="00514BAB">
        <w:tc>
          <w:tcPr>
            <w:tcW w:w="2660" w:type="dxa"/>
          </w:tcPr>
          <w:p w14:paraId="48B90156" w14:textId="2D0052FB" w:rsidR="00EA3AAC" w:rsidRPr="001C604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i/>
                <w:sz w:val="20"/>
                <w:szCs w:val="20"/>
              </w:rPr>
              <w:t>../../</w:t>
            </w:r>
            <w:r w:rsidR="00EA3AAC" w:rsidRPr="001C604C">
              <w:rPr>
                <w:rFonts w:ascii="Georgia" w:hAnsi="Georgia"/>
                <w:i/>
                <w:sz w:val="20"/>
                <w:szCs w:val="20"/>
              </w:rPr>
              <w:t>id</w:t>
            </w:r>
          </w:p>
        </w:tc>
        <w:tc>
          <w:tcPr>
            <w:tcW w:w="1417" w:type="dxa"/>
          </w:tcPr>
          <w:p w14:paraId="7C750A45" w14:textId="38078128"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D728C5">
            <w:pPr>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EA3AAC" w14:paraId="2A087A13" w14:textId="77777777" w:rsidTr="00514BAB">
        <w:tc>
          <w:tcPr>
            <w:tcW w:w="2660" w:type="dxa"/>
          </w:tcPr>
          <w:p w14:paraId="314A6544" w14:textId="372B33A2" w:rsidR="00EA3AAC" w:rsidRPr="001C604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i/>
                <w:sz w:val="20"/>
                <w:szCs w:val="20"/>
              </w:rPr>
              <w:t>../../</w:t>
            </w:r>
            <w:r w:rsidR="00EA3AAC" w:rsidRPr="001C604C">
              <w:rPr>
                <w:rFonts w:ascii="Georgia" w:hAnsi="Georgia"/>
                <w:i/>
                <w:sz w:val="20"/>
                <w:szCs w:val="20"/>
              </w:rPr>
              <w:t>type</w:t>
            </w:r>
          </w:p>
        </w:tc>
        <w:tc>
          <w:tcPr>
            <w:tcW w:w="1417" w:type="dxa"/>
          </w:tcPr>
          <w:p w14:paraId="0E1BBA59" w14:textId="210B244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0F306F">
            <w:pPr>
              <w:spacing w:line="226" w:lineRule="exact"/>
              <w:ind w:left="102"/>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(1.2.752.97.3.1.3)</w:t>
            </w:r>
          </w:p>
        </w:tc>
        <w:tc>
          <w:tcPr>
            <w:tcW w:w="1418" w:type="dxa"/>
          </w:tcPr>
          <w:p w14:paraId="225ECDC3" w14:textId="1624B9BC"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6323B2" w14:paraId="182DD7D2" w14:textId="77777777" w:rsidTr="00514BAB">
        <w:tc>
          <w:tcPr>
            <w:tcW w:w="2660" w:type="dxa"/>
          </w:tcPr>
          <w:p w14:paraId="66BBC6FB" w14:textId="31BD3F0C"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../name</w:t>
            </w:r>
          </w:p>
        </w:tc>
        <w:tc>
          <w:tcPr>
            <w:tcW w:w="1417" w:type="dxa"/>
          </w:tcPr>
          <w:p w14:paraId="4CCD77E7" w14:textId="25A17D19"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017DC844" w14:textId="3F48E17A" w:rsidR="006323B2" w:rsidRPr="00EA3AAC" w:rsidRDefault="006323B2" w:rsidP="000F306F">
            <w:pPr>
              <w:spacing w:line="226" w:lineRule="exact"/>
              <w:ind w:left="102"/>
              <w:rPr>
                <w:szCs w:val="20"/>
              </w:rPr>
            </w:pPr>
            <w:r>
              <w:rPr>
                <w:szCs w:val="20"/>
              </w:rPr>
              <w:t>Namn på patienten</w:t>
            </w:r>
          </w:p>
        </w:tc>
        <w:tc>
          <w:tcPr>
            <w:tcW w:w="1418" w:type="dxa"/>
          </w:tcPr>
          <w:p w14:paraId="51788908" w14:textId="74414F46"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21ADCDF7" w14:textId="77777777" w:rsidTr="00514BAB">
        <w:tc>
          <w:tcPr>
            <w:tcW w:w="2660" w:type="dxa"/>
          </w:tcPr>
          <w:p w14:paraId="56CFC1DF" w14:textId="23C34D21"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../address</w:t>
            </w:r>
          </w:p>
        </w:tc>
        <w:tc>
          <w:tcPr>
            <w:tcW w:w="1417" w:type="dxa"/>
          </w:tcPr>
          <w:p w14:paraId="7B4D5F4D" w14:textId="1672C102"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AddressType</w:t>
            </w:r>
          </w:p>
        </w:tc>
        <w:tc>
          <w:tcPr>
            <w:tcW w:w="4111" w:type="dxa"/>
          </w:tcPr>
          <w:p w14:paraId="624DFE43" w14:textId="376682E7" w:rsidR="006323B2" w:rsidRDefault="006323B2" w:rsidP="000F306F">
            <w:pPr>
              <w:spacing w:line="226" w:lineRule="exact"/>
              <w:ind w:left="102"/>
              <w:rPr>
                <w:szCs w:val="20"/>
              </w:rPr>
            </w:pPr>
            <w:r>
              <w:rPr>
                <w:szCs w:val="20"/>
              </w:rPr>
              <w:t>Patientens senast kända address</w:t>
            </w:r>
          </w:p>
        </w:tc>
        <w:tc>
          <w:tcPr>
            <w:tcW w:w="1418" w:type="dxa"/>
          </w:tcPr>
          <w:p w14:paraId="652042C1" w14:textId="088B1A88"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555B9875" w14:textId="77777777" w:rsidTr="00514BAB">
        <w:tc>
          <w:tcPr>
            <w:tcW w:w="2660" w:type="dxa"/>
          </w:tcPr>
          <w:p w14:paraId="4C4788A3" w14:textId="35F4A9C7"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../../streetName</w:t>
            </w:r>
          </w:p>
        </w:tc>
        <w:tc>
          <w:tcPr>
            <w:tcW w:w="1417" w:type="dxa"/>
          </w:tcPr>
          <w:p w14:paraId="6F51A3D0" w14:textId="6437C302"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2A065129" w14:textId="238D068F" w:rsidR="006323B2" w:rsidRDefault="006323B2" w:rsidP="000F306F">
            <w:pPr>
              <w:spacing w:line="226" w:lineRule="exact"/>
              <w:ind w:left="102"/>
              <w:rPr>
                <w:szCs w:val="20"/>
              </w:rPr>
            </w:pPr>
            <w:r>
              <w:rPr>
                <w:szCs w:val="20"/>
              </w:rPr>
              <w:t>Gatuaddress</w:t>
            </w:r>
          </w:p>
        </w:tc>
        <w:tc>
          <w:tcPr>
            <w:tcW w:w="1418" w:type="dxa"/>
          </w:tcPr>
          <w:p w14:paraId="4F644944" w14:textId="5B858EAC"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7EE87277" w14:textId="77777777" w:rsidTr="00514BAB">
        <w:tc>
          <w:tcPr>
            <w:tcW w:w="2660" w:type="dxa"/>
          </w:tcPr>
          <w:p w14:paraId="202EFA81" w14:textId="367C4C2C"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../../postalNumber</w:t>
            </w:r>
          </w:p>
        </w:tc>
        <w:tc>
          <w:tcPr>
            <w:tcW w:w="1417" w:type="dxa"/>
          </w:tcPr>
          <w:p w14:paraId="454CE461" w14:textId="3E5746CA"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31E23BF3" w14:textId="10C51641" w:rsidR="006323B2" w:rsidRDefault="006323B2" w:rsidP="000F306F">
            <w:pPr>
              <w:spacing w:line="226" w:lineRule="exact"/>
              <w:ind w:left="102"/>
              <w:rPr>
                <w:szCs w:val="20"/>
              </w:rPr>
            </w:pPr>
            <w:r>
              <w:rPr>
                <w:szCs w:val="20"/>
              </w:rPr>
              <w:t>Postnummer</w:t>
            </w:r>
          </w:p>
        </w:tc>
        <w:tc>
          <w:tcPr>
            <w:tcW w:w="1418" w:type="dxa"/>
          </w:tcPr>
          <w:p w14:paraId="4F22A388" w14:textId="73F3783A"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3DA75A5E" w14:textId="77777777" w:rsidTr="00514BAB">
        <w:tc>
          <w:tcPr>
            <w:tcW w:w="2660" w:type="dxa"/>
          </w:tcPr>
          <w:p w14:paraId="54B253B3" w14:textId="58429579"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../../city</w:t>
            </w:r>
          </w:p>
        </w:tc>
        <w:tc>
          <w:tcPr>
            <w:tcW w:w="1417" w:type="dxa"/>
          </w:tcPr>
          <w:p w14:paraId="5841D810" w14:textId="7D5F406D"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710AB613" w14:textId="309171C7" w:rsidR="006323B2" w:rsidRDefault="006323B2" w:rsidP="000F306F">
            <w:pPr>
              <w:spacing w:line="226" w:lineRule="exact"/>
              <w:ind w:left="102"/>
              <w:rPr>
                <w:szCs w:val="20"/>
              </w:rPr>
            </w:pPr>
            <w:r>
              <w:rPr>
                <w:szCs w:val="20"/>
              </w:rPr>
              <w:t>Stad</w:t>
            </w:r>
          </w:p>
        </w:tc>
        <w:tc>
          <w:tcPr>
            <w:tcW w:w="1418" w:type="dxa"/>
          </w:tcPr>
          <w:p w14:paraId="42F7F60E" w14:textId="56C6BBAE"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2E3A1271" w14:textId="77777777" w:rsidTr="00514BAB">
        <w:tc>
          <w:tcPr>
            <w:tcW w:w="2660" w:type="dxa"/>
          </w:tcPr>
          <w:p w14:paraId="37FB344D" w14:textId="04E251FF"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../../state</w:t>
            </w:r>
          </w:p>
        </w:tc>
        <w:tc>
          <w:tcPr>
            <w:tcW w:w="1417" w:type="dxa"/>
          </w:tcPr>
          <w:p w14:paraId="3B1241D1" w14:textId="4F1946A3"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4673D295" w14:textId="77777777" w:rsidR="006323B2" w:rsidRDefault="006323B2" w:rsidP="000F306F">
            <w:pPr>
              <w:spacing w:line="226" w:lineRule="exact"/>
              <w:ind w:left="102"/>
              <w:rPr>
                <w:szCs w:val="20"/>
              </w:rPr>
            </w:pPr>
          </w:p>
        </w:tc>
        <w:tc>
          <w:tcPr>
            <w:tcW w:w="1418" w:type="dxa"/>
          </w:tcPr>
          <w:p w14:paraId="646267EE" w14:textId="0B6C7E49"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135DD039" w14:textId="77777777" w:rsidTr="00514BAB">
        <w:tc>
          <w:tcPr>
            <w:tcW w:w="2660" w:type="dxa"/>
          </w:tcPr>
          <w:p w14:paraId="3D6B5874" w14:textId="1109E87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lastRenderedPageBreak/>
              <w:t>../../municipality</w:t>
            </w:r>
          </w:p>
        </w:tc>
        <w:tc>
          <w:tcPr>
            <w:tcW w:w="1417" w:type="dxa"/>
          </w:tcPr>
          <w:p w14:paraId="5A2D3733" w14:textId="408582EE"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3AB904C" w14:textId="5731D696" w:rsidR="008819B3" w:rsidRDefault="008819B3" w:rsidP="000F306F">
            <w:pPr>
              <w:spacing w:line="226" w:lineRule="exact"/>
              <w:ind w:left="102"/>
              <w:rPr>
                <w:szCs w:val="20"/>
              </w:rPr>
            </w:pPr>
            <w:r>
              <w:rPr>
                <w:szCs w:val="20"/>
              </w:rPr>
              <w:t>Län/Kommun</w:t>
            </w:r>
          </w:p>
        </w:tc>
        <w:tc>
          <w:tcPr>
            <w:tcW w:w="1418" w:type="dxa"/>
          </w:tcPr>
          <w:p w14:paraId="37CB753F" w14:textId="2E0216D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61076179" w14:textId="77777777" w:rsidTr="00514BAB">
        <w:tc>
          <w:tcPr>
            <w:tcW w:w="2660" w:type="dxa"/>
          </w:tcPr>
          <w:p w14:paraId="7D7B0814" w14:textId="73333C17"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../../parish</w:t>
            </w:r>
          </w:p>
        </w:tc>
        <w:tc>
          <w:tcPr>
            <w:tcW w:w="1417" w:type="dxa"/>
          </w:tcPr>
          <w:p w14:paraId="73F1EBD0" w14:textId="1FD74A0C"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2F07F3A" w14:textId="6A48F462" w:rsidR="008819B3" w:rsidRDefault="008819B3" w:rsidP="000F306F">
            <w:pPr>
              <w:spacing w:line="226" w:lineRule="exact"/>
              <w:ind w:left="102"/>
              <w:rPr>
                <w:szCs w:val="20"/>
              </w:rPr>
            </w:pPr>
            <w:r>
              <w:rPr>
                <w:szCs w:val="20"/>
              </w:rPr>
              <w:t>Församling</w:t>
            </w:r>
          </w:p>
        </w:tc>
        <w:tc>
          <w:tcPr>
            <w:tcW w:w="1418" w:type="dxa"/>
          </w:tcPr>
          <w:p w14:paraId="7F4DA6DD" w14:textId="0BD4404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42719F2D" w14:textId="77777777" w:rsidTr="00514BAB">
        <w:tc>
          <w:tcPr>
            <w:tcW w:w="2660" w:type="dxa"/>
          </w:tcPr>
          <w:p w14:paraId="323AAA86" w14:textId="1BF46382"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../blocked</w:t>
            </w:r>
          </w:p>
        </w:tc>
        <w:tc>
          <w:tcPr>
            <w:tcW w:w="1417" w:type="dxa"/>
          </w:tcPr>
          <w:p w14:paraId="0FAC9639" w14:textId="099A23C2"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6B0BBD61" w14:textId="17B7B2E2" w:rsidR="008819B3" w:rsidRDefault="008819B3" w:rsidP="000F306F">
            <w:pPr>
              <w:spacing w:line="226" w:lineRule="exact"/>
              <w:ind w:left="102"/>
              <w:rPr>
                <w:szCs w:val="20"/>
              </w:rPr>
            </w:pPr>
            <w:r>
              <w:rPr>
                <w:szCs w:val="20"/>
              </w:rPr>
              <w:t>Patient finns i spärrlistan</w:t>
            </w:r>
          </w:p>
        </w:tc>
        <w:tc>
          <w:tcPr>
            <w:tcW w:w="1418" w:type="dxa"/>
          </w:tcPr>
          <w:p w14:paraId="3C6D26AD" w14:textId="7D564F81"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046C828F" w14:textId="77777777" w:rsidTr="00514BAB">
        <w:tc>
          <w:tcPr>
            <w:tcW w:w="2660" w:type="dxa"/>
          </w:tcPr>
          <w:p w14:paraId="7511BC05" w14:textId="51D95F18"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../nextScreeningDate</w:t>
            </w:r>
          </w:p>
        </w:tc>
        <w:tc>
          <w:tcPr>
            <w:tcW w:w="1417" w:type="dxa"/>
          </w:tcPr>
          <w:p w14:paraId="446712FD" w14:textId="1B220FEF"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1504176" w14:textId="04CA131A" w:rsidR="008819B3" w:rsidRDefault="008819B3" w:rsidP="000F306F">
            <w:pPr>
              <w:spacing w:line="226" w:lineRule="exact"/>
              <w:ind w:left="102"/>
              <w:rPr>
                <w:szCs w:val="20"/>
              </w:rPr>
            </w:pPr>
            <w:r>
              <w:rPr>
                <w:szCs w:val="20"/>
              </w:rPr>
              <w:t>Datum för nästa planerade screeningtillfälle</w:t>
            </w:r>
          </w:p>
        </w:tc>
        <w:tc>
          <w:tcPr>
            <w:tcW w:w="1418" w:type="dxa"/>
          </w:tcPr>
          <w:p w14:paraId="3EEC25A2" w14:textId="574B86AA"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0..1</w:t>
            </w:r>
          </w:p>
        </w:tc>
      </w:tr>
      <w:tr w:rsidR="008819B3" w14:paraId="386CBD67" w14:textId="77777777" w:rsidTr="00514BAB">
        <w:tc>
          <w:tcPr>
            <w:tcW w:w="2660" w:type="dxa"/>
          </w:tcPr>
          <w:p w14:paraId="7293F7CF" w14:textId="71C2B808"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../screeningRound</w:t>
            </w:r>
          </w:p>
        </w:tc>
        <w:tc>
          <w:tcPr>
            <w:tcW w:w="1417" w:type="dxa"/>
          </w:tcPr>
          <w:p w14:paraId="3196A7FA" w14:textId="561AF1C8"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ScreeningRoundType</w:t>
            </w:r>
          </w:p>
        </w:tc>
        <w:tc>
          <w:tcPr>
            <w:tcW w:w="4111" w:type="dxa"/>
          </w:tcPr>
          <w:p w14:paraId="7BB6EB52" w14:textId="62BA6EA1" w:rsidR="008819B3" w:rsidRDefault="008819B3" w:rsidP="000F306F">
            <w:pPr>
              <w:spacing w:line="226" w:lineRule="exact"/>
              <w:ind w:left="102"/>
              <w:rPr>
                <w:szCs w:val="20"/>
              </w:rPr>
            </w:pPr>
            <w:r>
              <w:rPr>
                <w:szCs w:val="20"/>
              </w:rPr>
              <w:t>Screeningomgång</w:t>
            </w:r>
          </w:p>
        </w:tc>
        <w:tc>
          <w:tcPr>
            <w:tcW w:w="1418" w:type="dxa"/>
          </w:tcPr>
          <w:p w14:paraId="336EB043" w14:textId="253302B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2EA63E2B" w14:textId="77777777" w:rsidTr="00514BAB">
        <w:tc>
          <w:tcPr>
            <w:tcW w:w="2660" w:type="dxa"/>
          </w:tcPr>
          <w:p w14:paraId="2CF82ADA" w14:textId="3AABC7C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../../roundId</w:t>
            </w:r>
          </w:p>
        </w:tc>
        <w:tc>
          <w:tcPr>
            <w:tcW w:w="1417" w:type="dxa"/>
          </w:tcPr>
          <w:p w14:paraId="4790A64A" w14:textId="6B1C9E38"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3484E76" w14:textId="43EEC4A0" w:rsidR="008819B3" w:rsidRDefault="008819B3" w:rsidP="000F306F">
            <w:pPr>
              <w:spacing w:line="226" w:lineRule="exact"/>
              <w:ind w:left="102"/>
              <w:rPr>
                <w:szCs w:val="20"/>
              </w:rPr>
            </w:pPr>
            <w:r>
              <w:rPr>
                <w:szCs w:val="20"/>
              </w:rPr>
              <w:t>Identifierare för omgången, t.ex. RemissId</w:t>
            </w:r>
          </w:p>
        </w:tc>
        <w:tc>
          <w:tcPr>
            <w:tcW w:w="1418" w:type="dxa"/>
          </w:tcPr>
          <w:p w14:paraId="57F6B5B8" w14:textId="39FA18C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28B76B41" w14:textId="77777777" w:rsidTr="00514BAB">
        <w:tc>
          <w:tcPr>
            <w:tcW w:w="2660" w:type="dxa"/>
          </w:tcPr>
          <w:p w14:paraId="220B43B8" w14:textId="1F9A7422"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../../roundNumber</w:t>
            </w:r>
          </w:p>
        </w:tc>
        <w:tc>
          <w:tcPr>
            <w:tcW w:w="1417" w:type="dxa"/>
          </w:tcPr>
          <w:p w14:paraId="2531A21E" w14:textId="0365F5D3"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integer</w:t>
            </w:r>
          </w:p>
        </w:tc>
        <w:tc>
          <w:tcPr>
            <w:tcW w:w="4111" w:type="dxa"/>
          </w:tcPr>
          <w:p w14:paraId="7C251C2E" w14:textId="79945F57" w:rsidR="008819B3" w:rsidRDefault="008819B3" w:rsidP="000F306F">
            <w:pPr>
              <w:spacing w:line="226" w:lineRule="exact"/>
              <w:ind w:left="102"/>
              <w:rPr>
                <w:szCs w:val="20"/>
              </w:rPr>
            </w:pPr>
            <w:r>
              <w:rPr>
                <w:szCs w:val="20"/>
              </w:rPr>
              <w:t>Vilken omgång i ordningen det avser</w:t>
            </w:r>
          </w:p>
        </w:tc>
        <w:tc>
          <w:tcPr>
            <w:tcW w:w="1418" w:type="dxa"/>
          </w:tcPr>
          <w:p w14:paraId="36B71543" w14:textId="4C1A759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06084853" w14:textId="77777777" w:rsidTr="00514BAB">
        <w:tc>
          <w:tcPr>
            <w:tcW w:w="2660" w:type="dxa"/>
          </w:tcPr>
          <w:p w14:paraId="6FD62703" w14:textId="06CB4D0F"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../../DateOfInvitation</w:t>
            </w:r>
          </w:p>
        </w:tc>
        <w:tc>
          <w:tcPr>
            <w:tcW w:w="1417" w:type="dxa"/>
          </w:tcPr>
          <w:p w14:paraId="05A38B7D" w14:textId="4057DA33"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6E2AF560" w14:textId="2B3D40D9" w:rsidR="008819B3" w:rsidRDefault="008819B3" w:rsidP="000F306F">
            <w:pPr>
              <w:spacing w:line="226" w:lineRule="exact"/>
              <w:ind w:left="102"/>
              <w:rPr>
                <w:szCs w:val="20"/>
              </w:rPr>
            </w:pPr>
            <w:r>
              <w:rPr>
                <w:szCs w:val="20"/>
              </w:rPr>
              <w:t>Datum då patienten kallades</w:t>
            </w:r>
          </w:p>
        </w:tc>
        <w:tc>
          <w:tcPr>
            <w:tcW w:w="1418" w:type="dxa"/>
          </w:tcPr>
          <w:p w14:paraId="01146235" w14:textId="67EDA171"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50837C40" w14:textId="77777777" w:rsidTr="00514BAB">
        <w:tc>
          <w:tcPr>
            <w:tcW w:w="2660" w:type="dxa"/>
          </w:tcPr>
          <w:p w14:paraId="108DD5C8" w14:textId="5F42809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../../unit</w:t>
            </w:r>
          </w:p>
        </w:tc>
        <w:tc>
          <w:tcPr>
            <w:tcW w:w="1417" w:type="dxa"/>
          </w:tcPr>
          <w:p w14:paraId="2C4F0CC2" w14:textId="154CC6F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HSAIdType</w:t>
            </w:r>
          </w:p>
        </w:tc>
        <w:tc>
          <w:tcPr>
            <w:tcW w:w="4111" w:type="dxa"/>
          </w:tcPr>
          <w:p w14:paraId="6FA943AB" w14:textId="40BB687A" w:rsidR="008819B3" w:rsidRDefault="008819B3" w:rsidP="000F306F">
            <w:pPr>
              <w:spacing w:line="226" w:lineRule="exact"/>
              <w:ind w:left="102"/>
              <w:rPr>
                <w:szCs w:val="20"/>
              </w:rPr>
            </w:pPr>
            <w:r w:rsidRPr="008819B3">
              <w:rPr>
                <w:szCs w:val="20"/>
              </w:rPr>
              <w:t>HSA-id för den vårdenhet som gjort undersökningen</w:t>
            </w:r>
          </w:p>
        </w:tc>
        <w:tc>
          <w:tcPr>
            <w:tcW w:w="1418" w:type="dxa"/>
          </w:tcPr>
          <w:p w14:paraId="4B95E51E" w14:textId="5B3E39DC"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79E4F5A3" w14:textId="77777777" w:rsidTr="00514BAB">
        <w:tc>
          <w:tcPr>
            <w:tcW w:w="2660" w:type="dxa"/>
          </w:tcPr>
          <w:p w14:paraId="3B2088A3" w14:textId="5FB058C3"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../../result</w:t>
            </w:r>
          </w:p>
        </w:tc>
        <w:tc>
          <w:tcPr>
            <w:tcW w:w="1417" w:type="dxa"/>
          </w:tcPr>
          <w:p w14:paraId="6A26A8AF" w14:textId="0B4A2176"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ResultType</w:t>
            </w:r>
          </w:p>
        </w:tc>
        <w:tc>
          <w:tcPr>
            <w:tcW w:w="4111" w:type="dxa"/>
          </w:tcPr>
          <w:p w14:paraId="682228C0" w14:textId="77777777" w:rsidR="008819B3" w:rsidRPr="008819B3" w:rsidRDefault="008819B3" w:rsidP="000F306F">
            <w:pPr>
              <w:spacing w:line="226" w:lineRule="exact"/>
              <w:ind w:left="102"/>
              <w:rPr>
                <w:szCs w:val="20"/>
              </w:rPr>
            </w:pPr>
          </w:p>
        </w:tc>
        <w:tc>
          <w:tcPr>
            <w:tcW w:w="1418" w:type="dxa"/>
          </w:tcPr>
          <w:p w14:paraId="01822C2A" w14:textId="35F25F92"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0..1</w:t>
            </w:r>
          </w:p>
        </w:tc>
      </w:tr>
      <w:tr w:rsidR="008819B3" w14:paraId="19B316AF" w14:textId="77777777" w:rsidTr="00514BAB">
        <w:tc>
          <w:tcPr>
            <w:tcW w:w="2660" w:type="dxa"/>
          </w:tcPr>
          <w:p w14:paraId="4BC5A258" w14:textId="0679E8A8" w:rsidR="008819B3" w:rsidRPr="005D4256" w:rsidRDefault="008819B3" w:rsidP="00514BAB">
            <w:pPr>
              <w:pStyle w:val="TableParagraph"/>
              <w:spacing w:line="229" w:lineRule="exact"/>
              <w:ind w:left="102"/>
              <w:rPr>
                <w:rFonts w:ascii="Georgia" w:hAnsi="Georgia"/>
                <w:i/>
                <w:sz w:val="20"/>
                <w:szCs w:val="20"/>
              </w:rPr>
            </w:pPr>
            <w:r w:rsidRPr="005D4256">
              <w:rPr>
                <w:rFonts w:ascii="Georgia" w:hAnsi="Georgia"/>
                <w:i/>
                <w:sz w:val="20"/>
                <w:szCs w:val="20"/>
              </w:rPr>
              <w:t>../../../screeningResult</w:t>
            </w:r>
          </w:p>
        </w:tc>
        <w:tc>
          <w:tcPr>
            <w:tcW w:w="1417" w:type="dxa"/>
          </w:tcPr>
          <w:p w14:paraId="77F1D80A" w14:textId="29454574" w:rsidR="008819B3" w:rsidRPr="005D4256" w:rsidRDefault="00B324CC" w:rsidP="00514BAB">
            <w:pPr>
              <w:pStyle w:val="TableParagraph"/>
              <w:spacing w:line="226" w:lineRule="exact"/>
              <w:ind w:left="102"/>
              <w:rPr>
                <w:rFonts w:ascii="Georgia" w:hAnsi="Georgia"/>
                <w:sz w:val="20"/>
                <w:szCs w:val="20"/>
              </w:rPr>
            </w:pPr>
            <w:r w:rsidRPr="005D4256">
              <w:rPr>
                <w:rFonts w:ascii="Georgia" w:hAnsi="Georgia"/>
                <w:sz w:val="20"/>
                <w:szCs w:val="20"/>
              </w:rPr>
              <w:t>Screenin</w:t>
            </w:r>
            <w:r w:rsidR="008819B3" w:rsidRPr="005D4256">
              <w:rPr>
                <w:rFonts w:ascii="Georgia" w:hAnsi="Georgia"/>
                <w:sz w:val="20"/>
                <w:szCs w:val="20"/>
              </w:rPr>
              <w:t>gType</w:t>
            </w:r>
          </w:p>
        </w:tc>
        <w:tc>
          <w:tcPr>
            <w:tcW w:w="4111" w:type="dxa"/>
          </w:tcPr>
          <w:p w14:paraId="13FA022E" w14:textId="437474C3" w:rsidR="008819B3" w:rsidRPr="005D4256" w:rsidRDefault="007367E4" w:rsidP="000F306F">
            <w:pPr>
              <w:spacing w:line="226" w:lineRule="exact"/>
              <w:ind w:left="102"/>
              <w:rPr>
                <w:szCs w:val="20"/>
              </w:rPr>
            </w:pPr>
            <w:r w:rsidRPr="005D4256">
              <w:rPr>
                <w:szCs w:val="20"/>
              </w:rPr>
              <w:t>Screeningundersökning (Sectra RIS: signerad mammografiscreening)</w:t>
            </w:r>
          </w:p>
        </w:tc>
        <w:tc>
          <w:tcPr>
            <w:tcW w:w="1418" w:type="dxa"/>
          </w:tcPr>
          <w:p w14:paraId="79324CA4" w14:textId="3598B297" w:rsidR="008819B3" w:rsidRDefault="007367E4" w:rsidP="00514BAB">
            <w:pPr>
              <w:pStyle w:val="TableParagraph"/>
              <w:spacing w:line="226" w:lineRule="exact"/>
              <w:ind w:left="102"/>
              <w:rPr>
                <w:rFonts w:ascii="Georgia" w:hAnsi="Georgia"/>
                <w:sz w:val="20"/>
                <w:szCs w:val="20"/>
              </w:rPr>
            </w:pPr>
            <w:r w:rsidRPr="005D4256">
              <w:rPr>
                <w:rFonts w:ascii="Georgia" w:hAnsi="Georgia"/>
                <w:sz w:val="20"/>
                <w:szCs w:val="20"/>
              </w:rPr>
              <w:t>1..1</w:t>
            </w:r>
          </w:p>
        </w:tc>
      </w:tr>
      <w:tr w:rsidR="007367E4" w14:paraId="56F384C2" w14:textId="77777777" w:rsidTr="00514BAB">
        <w:tc>
          <w:tcPr>
            <w:tcW w:w="2660" w:type="dxa"/>
          </w:tcPr>
          <w:p w14:paraId="6B1252B2" w14:textId="61863B25"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examinationId</w:t>
            </w:r>
          </w:p>
        </w:tc>
        <w:tc>
          <w:tcPr>
            <w:tcW w:w="1417" w:type="dxa"/>
          </w:tcPr>
          <w:p w14:paraId="38FB77FE" w14:textId="7D4FCC0D"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2371288" w14:textId="795411C5" w:rsidR="007367E4" w:rsidRPr="007367E4" w:rsidRDefault="007367E4" w:rsidP="000F306F">
            <w:pPr>
              <w:spacing w:line="226" w:lineRule="exact"/>
              <w:ind w:left="102"/>
              <w:rPr>
                <w:szCs w:val="20"/>
              </w:rPr>
            </w:pPr>
            <w:r>
              <w:rPr>
                <w:szCs w:val="20"/>
              </w:rPr>
              <w:t>Id för undersökningen</w:t>
            </w:r>
          </w:p>
        </w:tc>
        <w:tc>
          <w:tcPr>
            <w:tcW w:w="1418" w:type="dxa"/>
          </w:tcPr>
          <w:p w14:paraId="35CEBB48" w14:textId="293AA6EF"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508C7096" w14:textId="77777777" w:rsidTr="00514BAB">
        <w:tc>
          <w:tcPr>
            <w:tcW w:w="2660" w:type="dxa"/>
          </w:tcPr>
          <w:p w14:paraId="0265ADB0" w14:textId="7597E9A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dateOfExamination</w:t>
            </w:r>
          </w:p>
        </w:tc>
        <w:tc>
          <w:tcPr>
            <w:tcW w:w="1417" w:type="dxa"/>
          </w:tcPr>
          <w:p w14:paraId="11C4F7BB" w14:textId="3F55DC34"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C607CA7" w14:textId="5BED83C4" w:rsidR="007367E4" w:rsidRDefault="007367E4" w:rsidP="000F306F">
            <w:pPr>
              <w:spacing w:line="226" w:lineRule="exact"/>
              <w:ind w:left="102"/>
              <w:rPr>
                <w:szCs w:val="20"/>
              </w:rPr>
            </w:pPr>
            <w:r>
              <w:rPr>
                <w:szCs w:val="20"/>
              </w:rPr>
              <w:t>Datum då undersökningen genomfördes</w:t>
            </w:r>
          </w:p>
        </w:tc>
        <w:tc>
          <w:tcPr>
            <w:tcW w:w="1418" w:type="dxa"/>
          </w:tcPr>
          <w:p w14:paraId="2C9AFA98" w14:textId="41E4DDF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2FCA0279" w14:textId="77777777" w:rsidTr="00514BAB">
        <w:tc>
          <w:tcPr>
            <w:tcW w:w="2660" w:type="dxa"/>
          </w:tcPr>
          <w:p w14:paraId="33BF3FCA" w14:textId="5FEADAF8"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municipality</w:t>
            </w:r>
          </w:p>
        </w:tc>
        <w:tc>
          <w:tcPr>
            <w:tcW w:w="1417" w:type="dxa"/>
          </w:tcPr>
          <w:p w14:paraId="4AFEE60C" w14:textId="369E9AF4"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FCC4702" w14:textId="7DAB55E2" w:rsidR="007367E4" w:rsidRDefault="007367E4" w:rsidP="000F306F">
            <w:pPr>
              <w:spacing w:line="226" w:lineRule="exact"/>
              <w:ind w:left="102"/>
              <w:rPr>
                <w:szCs w:val="20"/>
              </w:rPr>
            </w:pPr>
            <w:r>
              <w:rPr>
                <w:szCs w:val="20"/>
              </w:rPr>
              <w:t>Län/kommun/församling vid screeningtillfället</w:t>
            </w:r>
          </w:p>
        </w:tc>
        <w:tc>
          <w:tcPr>
            <w:tcW w:w="1418" w:type="dxa"/>
          </w:tcPr>
          <w:p w14:paraId="4ACCD9BD" w14:textId="310AB7BD"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69E2C425" w14:textId="77777777" w:rsidTr="00514BAB">
        <w:tc>
          <w:tcPr>
            <w:tcW w:w="2660" w:type="dxa"/>
          </w:tcPr>
          <w:p w14:paraId="7E2BBDB9" w14:textId="4FDF445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participationStatus</w:t>
            </w:r>
          </w:p>
        </w:tc>
        <w:tc>
          <w:tcPr>
            <w:tcW w:w="1417" w:type="dxa"/>
          </w:tcPr>
          <w:p w14:paraId="6F1A584B" w14:textId="7ACB340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ParticipationStatusEnum</w:t>
            </w:r>
          </w:p>
        </w:tc>
        <w:tc>
          <w:tcPr>
            <w:tcW w:w="4111" w:type="dxa"/>
          </w:tcPr>
          <w:p w14:paraId="60BA1946" w14:textId="73DB0B6C" w:rsidR="007367E4" w:rsidRDefault="007367E4" w:rsidP="000F306F">
            <w:pPr>
              <w:spacing w:line="226" w:lineRule="exact"/>
              <w:ind w:left="102"/>
              <w:rPr>
                <w:szCs w:val="20"/>
              </w:rPr>
            </w:pPr>
            <w:r w:rsidRPr="007367E4">
              <w:rPr>
                <w:szCs w:val="20"/>
              </w:rPr>
              <w:t>Har patienten deltagit eller ej i undersökningen och om ej, vad var orsaken.</w:t>
            </w:r>
          </w:p>
        </w:tc>
        <w:tc>
          <w:tcPr>
            <w:tcW w:w="1418" w:type="dxa"/>
          </w:tcPr>
          <w:p w14:paraId="5E687F26" w14:textId="2D33CBC8"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7FA27E64" w14:textId="77777777" w:rsidTr="00514BAB">
        <w:tc>
          <w:tcPr>
            <w:tcW w:w="2660" w:type="dxa"/>
          </w:tcPr>
          <w:p w14:paraId="1E15E80A" w14:textId="434CCAAA"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screeningCodes</w:t>
            </w:r>
          </w:p>
        </w:tc>
        <w:tc>
          <w:tcPr>
            <w:tcW w:w="1417" w:type="dxa"/>
          </w:tcPr>
          <w:p w14:paraId="49738526" w14:textId="4882ED6E"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6FC7E183" w14:textId="4FE5FD41" w:rsidR="007367E4" w:rsidRPr="007367E4" w:rsidRDefault="007367E4" w:rsidP="000F306F">
            <w:pPr>
              <w:spacing w:line="226" w:lineRule="exact"/>
              <w:ind w:left="102"/>
              <w:rPr>
                <w:szCs w:val="20"/>
              </w:rPr>
            </w:pPr>
            <w:r w:rsidRPr="007367E4">
              <w:rPr>
                <w:szCs w:val="20"/>
              </w:rPr>
              <w:t>Mammokoder för screeningundersökningen</w:t>
            </w:r>
          </w:p>
        </w:tc>
        <w:tc>
          <w:tcPr>
            <w:tcW w:w="1418" w:type="dxa"/>
          </w:tcPr>
          <w:p w14:paraId="62234F35" w14:textId="453187F2"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0..1</w:t>
            </w:r>
          </w:p>
        </w:tc>
      </w:tr>
      <w:tr w:rsidR="007367E4" w14:paraId="1407A43B" w14:textId="77777777" w:rsidTr="00514BAB">
        <w:tc>
          <w:tcPr>
            <w:tcW w:w="2660" w:type="dxa"/>
          </w:tcPr>
          <w:p w14:paraId="514F331D" w14:textId="7407C388"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resultRightBreast</w:t>
            </w:r>
          </w:p>
        </w:tc>
        <w:tc>
          <w:tcPr>
            <w:tcW w:w="1417" w:type="dxa"/>
          </w:tcPr>
          <w:p w14:paraId="6668C2E3" w14:textId="5E7023DE"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5C09791F" w14:textId="2DCBF5C6" w:rsidR="007367E4" w:rsidRPr="007367E4" w:rsidRDefault="007367E4" w:rsidP="007367E4">
            <w:pPr>
              <w:spacing w:line="226" w:lineRule="exact"/>
              <w:ind w:left="102"/>
              <w:rPr>
                <w:szCs w:val="20"/>
              </w:rPr>
            </w:pPr>
            <w:r>
              <w:rPr>
                <w:szCs w:val="20"/>
              </w:rPr>
              <w:t>Mammokod för höger bröst</w:t>
            </w:r>
          </w:p>
        </w:tc>
        <w:tc>
          <w:tcPr>
            <w:tcW w:w="1418" w:type="dxa"/>
          </w:tcPr>
          <w:p w14:paraId="7278815C" w14:textId="61CF1BB7"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49CFE0FA" w14:textId="77777777" w:rsidTr="00514BAB">
        <w:tc>
          <w:tcPr>
            <w:tcW w:w="2660" w:type="dxa"/>
          </w:tcPr>
          <w:p w14:paraId="5E8D0762" w14:textId="68E5283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resultLeftBreast</w:t>
            </w:r>
          </w:p>
        </w:tc>
        <w:tc>
          <w:tcPr>
            <w:tcW w:w="1417" w:type="dxa"/>
          </w:tcPr>
          <w:p w14:paraId="63612EBD" w14:textId="034299C8"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224AF755" w14:textId="5F217C1C" w:rsidR="007367E4" w:rsidRDefault="007367E4" w:rsidP="000F306F">
            <w:pPr>
              <w:spacing w:line="226" w:lineRule="exact"/>
              <w:ind w:left="102"/>
              <w:rPr>
                <w:szCs w:val="20"/>
              </w:rPr>
            </w:pPr>
            <w:r>
              <w:rPr>
                <w:szCs w:val="20"/>
              </w:rPr>
              <w:t>Mammokod för vänster bröst</w:t>
            </w:r>
          </w:p>
        </w:tc>
        <w:tc>
          <w:tcPr>
            <w:tcW w:w="1418" w:type="dxa"/>
          </w:tcPr>
          <w:p w14:paraId="30FF3638" w14:textId="22A339B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1868BE53" w14:textId="77777777" w:rsidTr="00514BAB">
        <w:tc>
          <w:tcPr>
            <w:tcW w:w="2660" w:type="dxa"/>
          </w:tcPr>
          <w:p w14:paraId="7B0D6991" w14:textId="3A4406AB"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selectionType</w:t>
            </w:r>
          </w:p>
        </w:tc>
        <w:tc>
          <w:tcPr>
            <w:tcW w:w="1417" w:type="dxa"/>
          </w:tcPr>
          <w:p w14:paraId="4C97E652" w14:textId="7348C5A0"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SelectionType</w:t>
            </w:r>
          </w:p>
        </w:tc>
        <w:tc>
          <w:tcPr>
            <w:tcW w:w="4111" w:type="dxa"/>
          </w:tcPr>
          <w:p w14:paraId="7A6BC15C" w14:textId="4CF24877" w:rsidR="007367E4" w:rsidRDefault="007367E4" w:rsidP="000F306F">
            <w:pPr>
              <w:spacing w:line="226" w:lineRule="exact"/>
              <w:ind w:left="102"/>
              <w:rPr>
                <w:szCs w:val="20"/>
              </w:rPr>
            </w:pPr>
            <w:r w:rsidRPr="007367E4">
              <w:rPr>
                <w:szCs w:val="20"/>
              </w:rPr>
              <w:t>Orsak till varför patienten valts ut till vidare undersökning.</w:t>
            </w:r>
          </w:p>
        </w:tc>
        <w:tc>
          <w:tcPr>
            <w:tcW w:w="1418" w:type="dxa"/>
          </w:tcPr>
          <w:p w14:paraId="12E5E401" w14:textId="05D2D43A"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0..1</w:t>
            </w:r>
          </w:p>
        </w:tc>
      </w:tr>
      <w:tr w:rsidR="007367E4" w14:paraId="634BF4AE" w14:textId="77777777" w:rsidTr="00514BAB">
        <w:tc>
          <w:tcPr>
            <w:tcW w:w="2660" w:type="dxa"/>
          </w:tcPr>
          <w:p w14:paraId="188C713B" w14:textId="5EC0954D"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resultRightBreast</w:t>
            </w:r>
          </w:p>
        </w:tc>
        <w:tc>
          <w:tcPr>
            <w:tcW w:w="1417" w:type="dxa"/>
          </w:tcPr>
          <w:p w14:paraId="5EE09B6E" w14:textId="1C0B7556"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SelectionTypeEnum</w:t>
            </w:r>
          </w:p>
        </w:tc>
        <w:tc>
          <w:tcPr>
            <w:tcW w:w="4111" w:type="dxa"/>
          </w:tcPr>
          <w:p w14:paraId="69B7B13C" w14:textId="715CD2EE" w:rsidR="007367E4" w:rsidRPr="007367E4" w:rsidRDefault="00CC4B64" w:rsidP="000F306F">
            <w:pPr>
              <w:spacing w:line="226" w:lineRule="exact"/>
              <w:ind w:left="102"/>
              <w:rPr>
                <w:szCs w:val="20"/>
              </w:rPr>
            </w:pPr>
            <w:r>
              <w:rPr>
                <w:szCs w:val="20"/>
              </w:rPr>
              <w:t>Höger bröst</w:t>
            </w:r>
          </w:p>
        </w:tc>
        <w:tc>
          <w:tcPr>
            <w:tcW w:w="1418" w:type="dxa"/>
          </w:tcPr>
          <w:p w14:paraId="471748AD" w14:textId="1114DDBD" w:rsidR="007367E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125B8836" w14:textId="77777777" w:rsidTr="00514BAB">
        <w:tc>
          <w:tcPr>
            <w:tcW w:w="2660" w:type="dxa"/>
          </w:tcPr>
          <w:p w14:paraId="03602C64" w14:textId="1D2C9A3E"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resultLeftBreast</w:t>
            </w:r>
          </w:p>
        </w:tc>
        <w:tc>
          <w:tcPr>
            <w:tcW w:w="1417" w:type="dxa"/>
          </w:tcPr>
          <w:p w14:paraId="1B93A091" w14:textId="7F5616B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SelectionTypeEnum</w:t>
            </w:r>
          </w:p>
        </w:tc>
        <w:tc>
          <w:tcPr>
            <w:tcW w:w="4111" w:type="dxa"/>
          </w:tcPr>
          <w:p w14:paraId="0983A2E9" w14:textId="24B39832" w:rsidR="00CC4B64" w:rsidRDefault="00CC4B64" w:rsidP="000F306F">
            <w:pPr>
              <w:spacing w:line="226" w:lineRule="exact"/>
              <w:ind w:left="102"/>
              <w:rPr>
                <w:szCs w:val="20"/>
              </w:rPr>
            </w:pPr>
            <w:r>
              <w:rPr>
                <w:szCs w:val="20"/>
              </w:rPr>
              <w:t>Vänster bröst</w:t>
            </w:r>
          </w:p>
        </w:tc>
        <w:tc>
          <w:tcPr>
            <w:tcW w:w="1418" w:type="dxa"/>
          </w:tcPr>
          <w:p w14:paraId="1A0D7C05" w14:textId="18E284E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08F806CF" w14:textId="77777777" w:rsidTr="00514BAB">
        <w:tc>
          <w:tcPr>
            <w:tcW w:w="2660" w:type="dxa"/>
          </w:tcPr>
          <w:p w14:paraId="0F6B53C8" w14:textId="53260C3F"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opinionResult</w:t>
            </w:r>
          </w:p>
        </w:tc>
        <w:tc>
          <w:tcPr>
            <w:tcW w:w="1417" w:type="dxa"/>
          </w:tcPr>
          <w:p w14:paraId="2379D17C" w14:textId="1683A38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OpinionEnum</w:t>
            </w:r>
          </w:p>
        </w:tc>
        <w:tc>
          <w:tcPr>
            <w:tcW w:w="4111" w:type="dxa"/>
          </w:tcPr>
          <w:p w14:paraId="136653DF" w14:textId="74A37D41" w:rsidR="00CC4B64" w:rsidRDefault="00CC4B64" w:rsidP="000F306F">
            <w:pPr>
              <w:spacing w:line="226" w:lineRule="exact"/>
              <w:ind w:left="102"/>
              <w:rPr>
                <w:szCs w:val="20"/>
              </w:rPr>
            </w:pPr>
            <w:r>
              <w:rPr>
                <w:szCs w:val="20"/>
              </w:rPr>
              <w:t>Proffesionensbedömning</w:t>
            </w:r>
          </w:p>
        </w:tc>
        <w:tc>
          <w:tcPr>
            <w:tcW w:w="1418" w:type="dxa"/>
          </w:tcPr>
          <w:p w14:paraId="57AC52F9" w14:textId="3F0909D2"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36C3F18A" w14:textId="77777777" w:rsidTr="00514BAB">
        <w:tc>
          <w:tcPr>
            <w:tcW w:w="2660" w:type="dxa"/>
          </w:tcPr>
          <w:p w14:paraId="71D01B91" w14:textId="75B0B0EA"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dens</w:t>
            </w:r>
          </w:p>
        </w:tc>
        <w:tc>
          <w:tcPr>
            <w:tcW w:w="1417" w:type="dxa"/>
          </w:tcPr>
          <w:p w14:paraId="57BE90C5" w14:textId="6951B911"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44C4C296" w14:textId="11CD80F3" w:rsidR="00CC4B64" w:rsidRDefault="00CC4B64" w:rsidP="000F306F">
            <w:pPr>
              <w:spacing w:line="226" w:lineRule="exact"/>
              <w:ind w:left="102"/>
              <w:rPr>
                <w:szCs w:val="20"/>
              </w:rPr>
            </w:pPr>
            <w:r>
              <w:rPr>
                <w:szCs w:val="20"/>
              </w:rPr>
              <w:t>True = hög brösttäthet</w:t>
            </w:r>
          </w:p>
        </w:tc>
        <w:tc>
          <w:tcPr>
            <w:tcW w:w="1418" w:type="dxa"/>
          </w:tcPr>
          <w:p w14:paraId="4B69D958" w14:textId="13D89E0E"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181CE5F9" w14:textId="77777777" w:rsidTr="00514BAB">
        <w:tc>
          <w:tcPr>
            <w:tcW w:w="2660" w:type="dxa"/>
          </w:tcPr>
          <w:p w14:paraId="1ACD3233" w14:textId="167FEDA8"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technicalRetake</w:t>
            </w:r>
          </w:p>
        </w:tc>
        <w:tc>
          <w:tcPr>
            <w:tcW w:w="1417" w:type="dxa"/>
          </w:tcPr>
          <w:p w14:paraId="4D0B90EA" w14:textId="09A80E51"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4FC3384C" w14:textId="4E2E8276" w:rsidR="00CC4B64" w:rsidRDefault="00CC4B64" w:rsidP="00CC4B64">
            <w:pPr>
              <w:spacing w:line="226" w:lineRule="exact"/>
              <w:ind w:left="102"/>
              <w:rPr>
                <w:szCs w:val="20"/>
              </w:rPr>
            </w:pPr>
            <w:r w:rsidRPr="00CC4B64">
              <w:rPr>
                <w:szCs w:val="20"/>
              </w:rPr>
              <w:t>"true" om detta är ett tekniskt omtag, dvs. bilder från förra undersökningen gick inte att bedöma. Detta screeningResult ersätter då ett gammalt med samma roundId.</w:t>
            </w:r>
          </w:p>
        </w:tc>
        <w:tc>
          <w:tcPr>
            <w:tcW w:w="1418" w:type="dxa"/>
          </w:tcPr>
          <w:p w14:paraId="0F53ACE7" w14:textId="694FCE78"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294B95F9" w14:textId="77777777" w:rsidTr="00514BAB">
        <w:tc>
          <w:tcPr>
            <w:tcW w:w="2660" w:type="dxa"/>
          </w:tcPr>
          <w:p w14:paraId="21ED2AE2" w14:textId="44CD0831"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examiner1</w:t>
            </w:r>
          </w:p>
        </w:tc>
        <w:tc>
          <w:tcPr>
            <w:tcW w:w="1417" w:type="dxa"/>
          </w:tcPr>
          <w:p w14:paraId="2292F440" w14:textId="51B5C1FD"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ExaminerType</w:t>
            </w:r>
          </w:p>
        </w:tc>
        <w:tc>
          <w:tcPr>
            <w:tcW w:w="4111" w:type="dxa"/>
          </w:tcPr>
          <w:p w14:paraId="7AB0EE0C" w14:textId="1A05D03E" w:rsidR="00CC4B64" w:rsidRPr="00CC4B64" w:rsidRDefault="00CC4B64" w:rsidP="00CC4B64">
            <w:pPr>
              <w:spacing w:line="226" w:lineRule="exact"/>
              <w:ind w:left="102"/>
              <w:rPr>
                <w:szCs w:val="20"/>
              </w:rPr>
            </w:pPr>
            <w:r>
              <w:rPr>
                <w:szCs w:val="20"/>
              </w:rPr>
              <w:t>Granskare #1 av undersökningen</w:t>
            </w:r>
          </w:p>
        </w:tc>
        <w:tc>
          <w:tcPr>
            <w:tcW w:w="1418" w:type="dxa"/>
          </w:tcPr>
          <w:p w14:paraId="70A94867" w14:textId="5DE5DE97"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374F91C5" w14:textId="77777777" w:rsidTr="00514BAB">
        <w:tc>
          <w:tcPr>
            <w:tcW w:w="2660" w:type="dxa"/>
          </w:tcPr>
          <w:p w14:paraId="5F9C18A6" w14:textId="08C0288E"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id</w:t>
            </w:r>
          </w:p>
        </w:tc>
        <w:tc>
          <w:tcPr>
            <w:tcW w:w="1417" w:type="dxa"/>
          </w:tcPr>
          <w:p w14:paraId="026A8E65" w14:textId="049ADC10"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4CE5765B" w14:textId="64426657" w:rsidR="00CC4B64" w:rsidRDefault="00CC4B64" w:rsidP="00CC4B64">
            <w:pPr>
              <w:spacing w:line="226" w:lineRule="exact"/>
              <w:ind w:left="102"/>
              <w:rPr>
                <w:szCs w:val="20"/>
              </w:rPr>
            </w:pPr>
            <w:r>
              <w:rPr>
                <w:szCs w:val="20"/>
              </w:rPr>
              <w:t xml:space="preserve">Id </w:t>
            </w:r>
          </w:p>
        </w:tc>
        <w:tc>
          <w:tcPr>
            <w:tcW w:w="1418" w:type="dxa"/>
          </w:tcPr>
          <w:p w14:paraId="19FA6DB6" w14:textId="625CFABC"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1AB8F45E" w14:textId="77777777" w:rsidTr="00514BAB">
        <w:tc>
          <w:tcPr>
            <w:tcW w:w="2660" w:type="dxa"/>
          </w:tcPr>
          <w:p w14:paraId="4DBB9BF1" w14:textId="4EE08083"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name</w:t>
            </w:r>
          </w:p>
        </w:tc>
        <w:tc>
          <w:tcPr>
            <w:tcW w:w="1417" w:type="dxa"/>
          </w:tcPr>
          <w:p w14:paraId="315A4F88" w14:textId="43F90B0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70A9EC38" w14:textId="442A0F99" w:rsidR="00CC4B64" w:rsidRDefault="00CC4B64" w:rsidP="00CC4B64">
            <w:pPr>
              <w:spacing w:line="226" w:lineRule="exact"/>
              <w:ind w:left="102"/>
              <w:rPr>
                <w:szCs w:val="20"/>
              </w:rPr>
            </w:pPr>
            <w:r>
              <w:rPr>
                <w:szCs w:val="20"/>
              </w:rPr>
              <w:t>Namn</w:t>
            </w:r>
          </w:p>
        </w:tc>
        <w:tc>
          <w:tcPr>
            <w:tcW w:w="1418" w:type="dxa"/>
          </w:tcPr>
          <w:p w14:paraId="41D81C0D" w14:textId="1CA52F8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55A40A58" w14:textId="77777777" w:rsidTr="00514BAB">
        <w:tc>
          <w:tcPr>
            <w:tcW w:w="2660" w:type="dxa"/>
          </w:tcPr>
          <w:p w14:paraId="58B6758E" w14:textId="15AF12E2"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examiner2</w:t>
            </w:r>
          </w:p>
        </w:tc>
        <w:tc>
          <w:tcPr>
            <w:tcW w:w="1417" w:type="dxa"/>
          </w:tcPr>
          <w:p w14:paraId="6AC8A665" w14:textId="23F649E7"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ExaminerType</w:t>
            </w:r>
          </w:p>
        </w:tc>
        <w:tc>
          <w:tcPr>
            <w:tcW w:w="4111" w:type="dxa"/>
          </w:tcPr>
          <w:p w14:paraId="2EA45A6B" w14:textId="6C12ACDE" w:rsidR="00CC4B64" w:rsidRDefault="00CC4B64" w:rsidP="00CC4B64">
            <w:pPr>
              <w:spacing w:line="226" w:lineRule="exact"/>
              <w:ind w:left="102"/>
              <w:rPr>
                <w:szCs w:val="20"/>
              </w:rPr>
            </w:pPr>
            <w:r>
              <w:rPr>
                <w:szCs w:val="20"/>
              </w:rPr>
              <w:t>Granskare #2 av undersökningen</w:t>
            </w:r>
          </w:p>
        </w:tc>
        <w:tc>
          <w:tcPr>
            <w:tcW w:w="1418" w:type="dxa"/>
          </w:tcPr>
          <w:p w14:paraId="722D79BC" w14:textId="237EB264"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646692F6" w14:textId="77777777" w:rsidTr="00514BAB">
        <w:tc>
          <w:tcPr>
            <w:tcW w:w="2660" w:type="dxa"/>
          </w:tcPr>
          <w:p w14:paraId="35A9D49F" w14:textId="78743427"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id</w:t>
            </w:r>
          </w:p>
        </w:tc>
        <w:tc>
          <w:tcPr>
            <w:tcW w:w="1417" w:type="dxa"/>
          </w:tcPr>
          <w:p w14:paraId="4F4EA589" w14:textId="5BFF64A3"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7316771" w14:textId="6FC4A76A" w:rsidR="00CC4B64" w:rsidRDefault="00CC4B64" w:rsidP="00CC4B64">
            <w:pPr>
              <w:spacing w:line="226" w:lineRule="exact"/>
              <w:ind w:left="102"/>
              <w:rPr>
                <w:szCs w:val="20"/>
              </w:rPr>
            </w:pPr>
            <w:r>
              <w:rPr>
                <w:szCs w:val="20"/>
              </w:rPr>
              <w:t>Id</w:t>
            </w:r>
          </w:p>
        </w:tc>
        <w:tc>
          <w:tcPr>
            <w:tcW w:w="1418" w:type="dxa"/>
          </w:tcPr>
          <w:p w14:paraId="5D5A1864" w14:textId="6657846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423A7164" w14:textId="77777777" w:rsidTr="00514BAB">
        <w:tc>
          <w:tcPr>
            <w:tcW w:w="2660" w:type="dxa"/>
          </w:tcPr>
          <w:p w14:paraId="65483D77" w14:textId="1D01A405"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name</w:t>
            </w:r>
          </w:p>
        </w:tc>
        <w:tc>
          <w:tcPr>
            <w:tcW w:w="1417" w:type="dxa"/>
          </w:tcPr>
          <w:p w14:paraId="1F6AEEC6" w14:textId="093B4632"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6456F506" w14:textId="42009AB2" w:rsidR="00CC4B64" w:rsidRDefault="00CC4B64" w:rsidP="00CC4B64">
            <w:pPr>
              <w:spacing w:line="226" w:lineRule="exact"/>
              <w:ind w:left="102"/>
              <w:rPr>
                <w:szCs w:val="20"/>
              </w:rPr>
            </w:pPr>
            <w:r>
              <w:rPr>
                <w:szCs w:val="20"/>
              </w:rPr>
              <w:t>Namn</w:t>
            </w:r>
          </w:p>
        </w:tc>
        <w:tc>
          <w:tcPr>
            <w:tcW w:w="1418" w:type="dxa"/>
          </w:tcPr>
          <w:p w14:paraId="7702D1E0" w14:textId="2C3B70C9"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66B9FF01" w14:textId="77777777" w:rsidTr="00514BAB">
        <w:tc>
          <w:tcPr>
            <w:tcW w:w="2660" w:type="dxa"/>
          </w:tcPr>
          <w:p w14:paraId="60FF28D9" w14:textId="62FE245D" w:rsidR="00CC4B64" w:rsidRDefault="00B324CC" w:rsidP="00514BAB">
            <w:pPr>
              <w:pStyle w:val="TableParagraph"/>
              <w:spacing w:line="229" w:lineRule="exact"/>
              <w:ind w:left="102"/>
              <w:rPr>
                <w:rFonts w:ascii="Georgia" w:hAnsi="Georgia"/>
                <w:i/>
                <w:sz w:val="20"/>
                <w:szCs w:val="20"/>
              </w:rPr>
            </w:pPr>
            <w:r>
              <w:rPr>
                <w:rFonts w:ascii="Georgia" w:hAnsi="Georgia"/>
                <w:i/>
                <w:sz w:val="20"/>
                <w:szCs w:val="20"/>
              </w:rPr>
              <w:t>../../../radiologicalResult</w:t>
            </w:r>
          </w:p>
        </w:tc>
        <w:tc>
          <w:tcPr>
            <w:tcW w:w="1417" w:type="dxa"/>
          </w:tcPr>
          <w:p w14:paraId="37CEED57" w14:textId="73AD88EC" w:rsidR="00CC4B64" w:rsidRDefault="00B324CC" w:rsidP="00514BAB">
            <w:pPr>
              <w:pStyle w:val="TableParagraph"/>
              <w:spacing w:line="226" w:lineRule="exact"/>
              <w:ind w:left="102"/>
              <w:rPr>
                <w:rFonts w:ascii="Georgia" w:hAnsi="Georgia"/>
                <w:sz w:val="20"/>
                <w:szCs w:val="20"/>
              </w:rPr>
            </w:pPr>
            <w:r>
              <w:rPr>
                <w:rFonts w:ascii="Georgia" w:hAnsi="Georgia"/>
                <w:sz w:val="20"/>
                <w:szCs w:val="20"/>
              </w:rPr>
              <w:t>RadiologicalType</w:t>
            </w:r>
          </w:p>
        </w:tc>
        <w:tc>
          <w:tcPr>
            <w:tcW w:w="4111" w:type="dxa"/>
          </w:tcPr>
          <w:p w14:paraId="1873FAA6" w14:textId="7CA2268A" w:rsidR="00CC4B64" w:rsidRDefault="00B324CC" w:rsidP="00B324CC">
            <w:pPr>
              <w:spacing w:line="226" w:lineRule="exact"/>
              <w:ind w:left="102"/>
              <w:rPr>
                <w:szCs w:val="20"/>
              </w:rPr>
            </w:pPr>
            <w:r w:rsidRPr="00B324CC">
              <w:rPr>
                <w:szCs w:val="20"/>
              </w:rPr>
              <w:t xml:space="preserve">Fullständig radiologiskundersökning (Sectra RIS: signerad klinisk radiologisk mammografiundersökning). Det kommer en instans per undersökningstyp (66200 </w:t>
            </w:r>
            <w:r w:rsidRPr="00B324CC">
              <w:rPr>
                <w:szCs w:val="20"/>
              </w:rPr>
              <w:lastRenderedPageBreak/>
              <w:t>Tvåbilds-mammo, 93800 Utlraljud</w:t>
            </w:r>
            <w:r>
              <w:rPr>
                <w:szCs w:val="20"/>
              </w:rPr>
              <w:t xml:space="preserve"> </w:t>
            </w:r>
            <w:r w:rsidRPr="00B324CC">
              <w:rPr>
                <w:szCs w:val="20"/>
              </w:rPr>
              <w:t>bröstkörtlar osv).</w:t>
            </w:r>
          </w:p>
        </w:tc>
        <w:tc>
          <w:tcPr>
            <w:tcW w:w="1418" w:type="dxa"/>
          </w:tcPr>
          <w:p w14:paraId="34637631" w14:textId="6EDD7AFE" w:rsidR="00CC4B64" w:rsidRDefault="00383CF3" w:rsidP="00514BAB">
            <w:pPr>
              <w:pStyle w:val="TableParagraph"/>
              <w:spacing w:line="226" w:lineRule="exact"/>
              <w:ind w:left="102"/>
              <w:rPr>
                <w:rFonts w:ascii="Georgia" w:hAnsi="Georgia"/>
                <w:sz w:val="20"/>
                <w:szCs w:val="20"/>
              </w:rPr>
            </w:pPr>
            <w:r>
              <w:rPr>
                <w:rFonts w:ascii="Georgia" w:hAnsi="Georgia"/>
                <w:sz w:val="20"/>
                <w:szCs w:val="20"/>
              </w:rPr>
              <w:lastRenderedPageBreak/>
              <w:t>0..*</w:t>
            </w:r>
          </w:p>
        </w:tc>
      </w:tr>
      <w:tr w:rsidR="00383CF3" w14:paraId="028763C4" w14:textId="77777777" w:rsidTr="00514BAB">
        <w:tc>
          <w:tcPr>
            <w:tcW w:w="2660" w:type="dxa"/>
          </w:tcPr>
          <w:p w14:paraId="62308318" w14:textId="1F0B0CD4" w:rsidR="00383CF3" w:rsidRDefault="00383CF3" w:rsidP="00514BAB">
            <w:pPr>
              <w:pStyle w:val="TableParagraph"/>
              <w:spacing w:line="229" w:lineRule="exact"/>
              <w:ind w:left="102"/>
              <w:rPr>
                <w:rFonts w:ascii="Georgia" w:hAnsi="Georgia"/>
                <w:i/>
                <w:sz w:val="20"/>
                <w:szCs w:val="20"/>
              </w:rPr>
            </w:pPr>
            <w:r>
              <w:rPr>
                <w:rFonts w:ascii="Georgia" w:hAnsi="Georgia"/>
                <w:i/>
                <w:sz w:val="20"/>
                <w:szCs w:val="20"/>
              </w:rPr>
              <w:lastRenderedPageBreak/>
              <w:t>../../../../examinationId</w:t>
            </w:r>
          </w:p>
        </w:tc>
        <w:tc>
          <w:tcPr>
            <w:tcW w:w="1417" w:type="dxa"/>
          </w:tcPr>
          <w:p w14:paraId="7A22274D" w14:textId="05F7E475" w:rsidR="00383CF3" w:rsidRDefault="00383CF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0B4AB148" w14:textId="120412E8" w:rsidR="00383CF3" w:rsidRPr="00B324CC" w:rsidRDefault="00383CF3" w:rsidP="00B324CC">
            <w:pPr>
              <w:spacing w:line="226" w:lineRule="exact"/>
              <w:ind w:left="102"/>
              <w:rPr>
                <w:szCs w:val="20"/>
              </w:rPr>
            </w:pPr>
            <w:r>
              <w:rPr>
                <w:szCs w:val="20"/>
              </w:rPr>
              <w:t>Id för undersökningen</w:t>
            </w:r>
          </w:p>
        </w:tc>
        <w:tc>
          <w:tcPr>
            <w:tcW w:w="1418" w:type="dxa"/>
          </w:tcPr>
          <w:p w14:paraId="4B7FD7D2" w14:textId="4155FCD0" w:rsidR="00383CF3" w:rsidRDefault="00383CF3" w:rsidP="00514BAB">
            <w:pPr>
              <w:pStyle w:val="TableParagraph"/>
              <w:spacing w:line="226" w:lineRule="exact"/>
              <w:ind w:left="102"/>
              <w:rPr>
                <w:rFonts w:ascii="Georgia" w:hAnsi="Georgia"/>
                <w:sz w:val="20"/>
                <w:szCs w:val="20"/>
              </w:rPr>
            </w:pPr>
            <w:r>
              <w:rPr>
                <w:rFonts w:ascii="Georgia" w:hAnsi="Georgia"/>
                <w:sz w:val="20"/>
                <w:szCs w:val="20"/>
              </w:rPr>
              <w:t>1..1</w:t>
            </w:r>
          </w:p>
        </w:tc>
      </w:tr>
      <w:tr w:rsidR="00383CF3" w14:paraId="04F48066" w14:textId="77777777" w:rsidTr="00514BAB">
        <w:tc>
          <w:tcPr>
            <w:tcW w:w="2660" w:type="dxa"/>
          </w:tcPr>
          <w:p w14:paraId="4CC4CDDB" w14:textId="47E576E0" w:rsidR="00383CF3" w:rsidRDefault="00383CF3" w:rsidP="00514BAB">
            <w:pPr>
              <w:pStyle w:val="TableParagraph"/>
              <w:spacing w:line="229" w:lineRule="exact"/>
              <w:ind w:left="102"/>
              <w:rPr>
                <w:rFonts w:ascii="Georgia" w:hAnsi="Georgia"/>
                <w:i/>
                <w:sz w:val="20"/>
                <w:szCs w:val="20"/>
              </w:rPr>
            </w:pPr>
            <w:r>
              <w:rPr>
                <w:rFonts w:ascii="Georgia" w:hAnsi="Georgia"/>
                <w:i/>
                <w:sz w:val="20"/>
                <w:szCs w:val="20"/>
              </w:rPr>
              <w:t>../../../../</w:t>
            </w:r>
            <w:r w:rsidR="00B31C45">
              <w:rPr>
                <w:rFonts w:ascii="Georgia" w:hAnsi="Georgia"/>
                <w:i/>
                <w:sz w:val="20"/>
                <w:szCs w:val="20"/>
              </w:rPr>
              <w:t>dateOfExamination</w:t>
            </w:r>
          </w:p>
        </w:tc>
        <w:tc>
          <w:tcPr>
            <w:tcW w:w="1417" w:type="dxa"/>
          </w:tcPr>
          <w:p w14:paraId="351A29DE" w14:textId="490E3AA4" w:rsidR="00383CF3" w:rsidRDefault="00B31C45"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7C50549" w14:textId="41EC7DD8" w:rsidR="00383CF3" w:rsidRDefault="00B31C45" w:rsidP="00B324CC">
            <w:pPr>
              <w:spacing w:line="226" w:lineRule="exact"/>
              <w:ind w:left="102"/>
              <w:rPr>
                <w:szCs w:val="20"/>
              </w:rPr>
            </w:pPr>
            <w:r>
              <w:rPr>
                <w:szCs w:val="20"/>
              </w:rPr>
              <w:t>Datum då undersökningen genomfördes</w:t>
            </w:r>
          </w:p>
        </w:tc>
        <w:tc>
          <w:tcPr>
            <w:tcW w:w="1418" w:type="dxa"/>
          </w:tcPr>
          <w:p w14:paraId="6C68A0FA" w14:textId="28A4A043" w:rsidR="00383CF3"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50ED9156" w14:textId="77777777" w:rsidTr="00514BAB">
        <w:tc>
          <w:tcPr>
            <w:tcW w:w="2660" w:type="dxa"/>
          </w:tcPr>
          <w:p w14:paraId="2155A674" w14:textId="44ED66EF"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../../../../patientDeclines</w:t>
            </w:r>
          </w:p>
        </w:tc>
        <w:tc>
          <w:tcPr>
            <w:tcW w:w="1417" w:type="dxa"/>
          </w:tcPr>
          <w:p w14:paraId="6DDF76CC" w14:textId="6292BEBB"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30DD54F7" w14:textId="158D9C61" w:rsidR="00B31C45" w:rsidRDefault="00B31C45" w:rsidP="00B324CC">
            <w:pPr>
              <w:spacing w:line="226" w:lineRule="exact"/>
              <w:ind w:left="102"/>
              <w:rPr>
                <w:szCs w:val="20"/>
              </w:rPr>
            </w:pPr>
            <w:r>
              <w:rPr>
                <w:szCs w:val="20"/>
              </w:rPr>
              <w:t>True = patient har avböjt att deltaga i undersökningen</w:t>
            </w:r>
          </w:p>
        </w:tc>
        <w:tc>
          <w:tcPr>
            <w:tcW w:w="1418" w:type="dxa"/>
          </w:tcPr>
          <w:p w14:paraId="36114E17" w14:textId="74B4EDCE"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793F4847" w14:textId="77777777" w:rsidTr="00514BAB">
        <w:tc>
          <w:tcPr>
            <w:tcW w:w="2660" w:type="dxa"/>
          </w:tcPr>
          <w:p w14:paraId="28E23078" w14:textId="0175F800"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../../../../examinationCode</w:t>
            </w:r>
          </w:p>
        </w:tc>
        <w:tc>
          <w:tcPr>
            <w:tcW w:w="1417" w:type="dxa"/>
          </w:tcPr>
          <w:p w14:paraId="086A2B5D" w14:textId="1674172A"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6C0E3200" w14:textId="1B714211" w:rsidR="00B31C45" w:rsidRDefault="00B31C45" w:rsidP="00B324CC">
            <w:pPr>
              <w:spacing w:line="226" w:lineRule="exact"/>
              <w:ind w:left="102"/>
              <w:rPr>
                <w:szCs w:val="20"/>
              </w:rPr>
            </w:pPr>
            <w:r w:rsidRPr="00B31C45">
              <w:rPr>
                <w:szCs w:val="20"/>
              </w:rPr>
              <w:t>Socialstyrelsens undersökningskod organ + metod</w:t>
            </w:r>
            <w:r>
              <w:rPr>
                <w:szCs w:val="20"/>
              </w:rPr>
              <w:t>, se schema för mer info</w:t>
            </w:r>
          </w:p>
        </w:tc>
        <w:tc>
          <w:tcPr>
            <w:tcW w:w="1418" w:type="dxa"/>
          </w:tcPr>
          <w:p w14:paraId="77A11213" w14:textId="630038C0"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662DADEB" w14:textId="77777777" w:rsidTr="00514BAB">
        <w:tc>
          <w:tcPr>
            <w:tcW w:w="2660" w:type="dxa"/>
          </w:tcPr>
          <w:p w14:paraId="609ED5BB" w14:textId="25B7D37F"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../../../../examinationName</w:t>
            </w:r>
          </w:p>
        </w:tc>
        <w:tc>
          <w:tcPr>
            <w:tcW w:w="1417" w:type="dxa"/>
          </w:tcPr>
          <w:p w14:paraId="487A57DA" w14:textId="18396B29"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88915C6" w14:textId="6DD0AF76" w:rsidR="00B31C45" w:rsidRPr="00B31C45" w:rsidRDefault="00B31C45" w:rsidP="00B324CC">
            <w:pPr>
              <w:spacing w:line="226" w:lineRule="exact"/>
              <w:ind w:left="102"/>
              <w:rPr>
                <w:szCs w:val="20"/>
              </w:rPr>
            </w:pPr>
            <w:r>
              <w:rPr>
                <w:szCs w:val="20"/>
              </w:rPr>
              <w:t>Undersökningens namn i klartext</w:t>
            </w:r>
          </w:p>
        </w:tc>
        <w:tc>
          <w:tcPr>
            <w:tcW w:w="1418" w:type="dxa"/>
          </w:tcPr>
          <w:p w14:paraId="5E14FCA8" w14:textId="79E846D3"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1D45E56C" w14:textId="77777777" w:rsidTr="00514BAB">
        <w:tc>
          <w:tcPr>
            <w:tcW w:w="2660" w:type="dxa"/>
          </w:tcPr>
          <w:p w14:paraId="46BD837C" w14:textId="1D7F2924"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../../../../diagnosticCodes</w:t>
            </w:r>
          </w:p>
        </w:tc>
        <w:tc>
          <w:tcPr>
            <w:tcW w:w="1417" w:type="dxa"/>
          </w:tcPr>
          <w:p w14:paraId="6F6A01B0" w14:textId="325A19CE"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50CFAE61" w14:textId="459CB180" w:rsidR="00B31C45" w:rsidRDefault="00B31C45" w:rsidP="00B324CC">
            <w:pPr>
              <w:spacing w:line="226" w:lineRule="exact"/>
              <w:ind w:left="102"/>
              <w:rPr>
                <w:szCs w:val="20"/>
              </w:rPr>
            </w:pPr>
            <w:r>
              <w:rPr>
                <w:szCs w:val="20"/>
              </w:rPr>
              <w:t>Fyndkoder för undersökningen</w:t>
            </w:r>
          </w:p>
        </w:tc>
        <w:tc>
          <w:tcPr>
            <w:tcW w:w="1418" w:type="dxa"/>
          </w:tcPr>
          <w:p w14:paraId="4A619960" w14:textId="27526826"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0..1</w:t>
            </w:r>
          </w:p>
        </w:tc>
      </w:tr>
      <w:tr w:rsidR="00B31C45" w14:paraId="3FE26664" w14:textId="77777777" w:rsidTr="00514BAB">
        <w:tc>
          <w:tcPr>
            <w:tcW w:w="2660" w:type="dxa"/>
          </w:tcPr>
          <w:p w14:paraId="4FA953EF" w14:textId="6B7EE537"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../../../../../resultRightBreast</w:t>
            </w:r>
          </w:p>
        </w:tc>
        <w:tc>
          <w:tcPr>
            <w:tcW w:w="1417" w:type="dxa"/>
          </w:tcPr>
          <w:p w14:paraId="2E05DE67" w14:textId="7E2C557B"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3231E272" w14:textId="757CD764" w:rsidR="00B31C45" w:rsidRDefault="00B31C45" w:rsidP="00B31C45">
            <w:pPr>
              <w:spacing w:line="226" w:lineRule="exact"/>
              <w:ind w:left="102"/>
              <w:rPr>
                <w:szCs w:val="20"/>
              </w:rPr>
            </w:pPr>
            <w:r>
              <w:rPr>
                <w:szCs w:val="20"/>
              </w:rPr>
              <w:t>Fyndkod för höger bröst</w:t>
            </w:r>
          </w:p>
        </w:tc>
        <w:tc>
          <w:tcPr>
            <w:tcW w:w="1418" w:type="dxa"/>
          </w:tcPr>
          <w:p w14:paraId="3EC8FEC3" w14:textId="516012E2"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51FBF267" w14:textId="77777777" w:rsidTr="00514BAB">
        <w:tc>
          <w:tcPr>
            <w:tcW w:w="2660" w:type="dxa"/>
          </w:tcPr>
          <w:p w14:paraId="48E64115" w14:textId="717071D8"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../../../../../resultLeftBreast</w:t>
            </w:r>
          </w:p>
        </w:tc>
        <w:tc>
          <w:tcPr>
            <w:tcW w:w="1417" w:type="dxa"/>
          </w:tcPr>
          <w:p w14:paraId="445B8DDB" w14:textId="01CC5340"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075DF27D" w14:textId="16A26165" w:rsidR="00B31C45" w:rsidRDefault="00B31C45" w:rsidP="00B31C45">
            <w:pPr>
              <w:spacing w:line="226" w:lineRule="exact"/>
              <w:ind w:left="102"/>
              <w:rPr>
                <w:szCs w:val="20"/>
              </w:rPr>
            </w:pPr>
            <w:r>
              <w:rPr>
                <w:szCs w:val="20"/>
              </w:rPr>
              <w:t>Fyndkod för vänster bröst</w:t>
            </w:r>
          </w:p>
        </w:tc>
        <w:tc>
          <w:tcPr>
            <w:tcW w:w="1418" w:type="dxa"/>
          </w:tcPr>
          <w:p w14:paraId="3A2C566A" w14:textId="6E7F1A6F"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bl>
    <w:p w14:paraId="05F84BB9" w14:textId="77777777" w:rsidR="006323B2" w:rsidRDefault="006323B2"/>
    <w:p w14:paraId="1A9CCDFC" w14:textId="77777777" w:rsidR="007E47C0" w:rsidRDefault="007E47C0" w:rsidP="007E47C0"/>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82" w:name="_Toc254522756"/>
      <w:r>
        <w:t>Övriga regler</w:t>
      </w:r>
      <w:bookmarkEnd w:id="82"/>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65ED89DE" w14:textId="62BCEA1B" w:rsidR="00793064" w:rsidRPr="008E6A45" w:rsidRDefault="008E6A45" w:rsidP="008E6A45">
      <w:r w:rsidRPr="00E146AE">
        <w:t>Inga avvikande SLA-krav</w:t>
      </w:r>
      <w:r>
        <w:t>.</w:t>
      </w:r>
      <w:bookmarkEnd w:id="0"/>
      <w:r>
        <w:rPr>
          <w:rFonts w:eastAsia="Times New Roman"/>
          <w:bCs/>
          <w:sz w:val="30"/>
          <w:szCs w:val="28"/>
        </w:rPr>
        <w:t xml:space="preserve"> </w:t>
      </w:r>
    </w:p>
    <w:sectPr w:rsidR="00793064" w:rsidRPr="008E6A45" w:rsidSect="007B025E">
      <w:headerReference w:type="default" r:id="rId13"/>
      <w:headerReference w:type="first" r:id="rId14"/>
      <w:footerReference w:type="first" r:id="rId15"/>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343D2" w14:textId="77777777" w:rsidR="005D4256" w:rsidRDefault="005D4256" w:rsidP="00C72B17">
      <w:pPr>
        <w:spacing w:line="240" w:lineRule="auto"/>
      </w:pPr>
      <w:r>
        <w:separator/>
      </w:r>
    </w:p>
  </w:endnote>
  <w:endnote w:type="continuationSeparator" w:id="0">
    <w:p w14:paraId="740F2791" w14:textId="77777777" w:rsidR="005D4256" w:rsidRDefault="005D42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5D4256" w:rsidRDefault="005D4256">
    <w:pPr>
      <w:pStyle w:val="Sidfot"/>
    </w:pPr>
  </w:p>
  <w:p w14:paraId="12C113D0" w14:textId="77777777" w:rsidR="005D4256" w:rsidRDefault="005D4256">
    <w:pPr>
      <w:pStyle w:val="Sidfot"/>
    </w:pPr>
  </w:p>
  <w:p w14:paraId="1421CB49" w14:textId="77777777" w:rsidR="005D4256" w:rsidRDefault="005D4256">
    <w:pPr>
      <w:pStyle w:val="Sidfot"/>
    </w:pPr>
  </w:p>
  <w:p w14:paraId="6F807640" w14:textId="77777777" w:rsidR="005D4256" w:rsidRDefault="005D4256">
    <w:pPr>
      <w:pStyle w:val="Sidfot"/>
    </w:pPr>
  </w:p>
  <w:p w14:paraId="2E456113" w14:textId="77777777" w:rsidR="005D4256" w:rsidRDefault="005D4256">
    <w:pPr>
      <w:pStyle w:val="Sidfot"/>
    </w:pPr>
  </w:p>
  <w:p w14:paraId="36A9D811" w14:textId="77777777" w:rsidR="005D4256" w:rsidRDefault="005D4256">
    <w:pPr>
      <w:pStyle w:val="Sidfot"/>
    </w:pPr>
  </w:p>
  <w:p w14:paraId="2CD2C690" w14:textId="77777777" w:rsidR="005D4256" w:rsidRDefault="005D4256" w:rsidP="00956547">
    <w:pPr>
      <w:pStyle w:val="Sidfot"/>
    </w:pPr>
    <w:bookmarkStart w:id="9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96"/>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D605E" w14:textId="77777777" w:rsidR="005D4256" w:rsidRDefault="005D4256" w:rsidP="00C72B17">
      <w:pPr>
        <w:spacing w:line="240" w:lineRule="auto"/>
      </w:pPr>
      <w:r>
        <w:separator/>
      </w:r>
    </w:p>
  </w:footnote>
  <w:footnote w:type="continuationSeparator" w:id="0">
    <w:p w14:paraId="25052596" w14:textId="77777777" w:rsidR="005D4256" w:rsidRDefault="005D42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32FFE1B" w:rsidR="005D4256" w:rsidRDefault="005D4256"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83" w:name="Date1"/>
    <w:r>
      <w:t>3 februari 201</w:t>
    </w:r>
    <w:bookmarkEnd w:id="83"/>
    <w:r>
      <w:t>4</w:t>
    </w:r>
  </w:p>
  <w:p w14:paraId="005707D8" w14:textId="588DF0F6" w:rsidR="005D4256" w:rsidRDefault="005D4256" w:rsidP="008303EF">
    <w:pPr>
      <w:tabs>
        <w:tab w:val="left" w:pos="6237"/>
      </w:tabs>
    </w:pPr>
    <w:r>
      <w:tab/>
    </w:r>
    <w:bookmarkStart w:id="84" w:name="LDnr1"/>
    <w:bookmarkEnd w:id="84"/>
    <w:r>
      <w:t xml:space="preserve"> </w:t>
    </w:r>
    <w:bookmarkStart w:id="85" w:name="Dnr1"/>
    <w:bookmarkEnd w:id="85"/>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77777777" w:rsidR="005D4256" w:rsidRPr="00C05223" w:rsidRDefault="005D4256"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015E4">
                            <w:rPr>
                              <w:noProof/>
                              <w:sz w:val="16"/>
                              <w:szCs w:val="16"/>
                            </w:rPr>
                            <w:t>14</w:t>
                          </w:r>
                          <w:r w:rsidRPr="00E12C4A">
                            <w:rPr>
                              <w:sz w:val="16"/>
                              <w:szCs w:val="16"/>
                            </w:rPr>
                            <w:fldChar w:fldCharType="end"/>
                          </w:r>
                          <w:r w:rsidRPr="00E12C4A">
                            <w:rPr>
                              <w:sz w:val="16"/>
                              <w:szCs w:val="16"/>
                            </w:rPr>
                            <w:t xml:space="preserve"> (</w:t>
                          </w:r>
                          <w:r w:rsidR="008015E4">
                            <w:fldChar w:fldCharType="begin"/>
                          </w:r>
                          <w:r w:rsidR="008015E4">
                            <w:instrText xml:space="preserve"> SECTIONPAGES   \* MERGEFORMAT </w:instrText>
                          </w:r>
                          <w:r w:rsidR="008015E4">
                            <w:fldChar w:fldCharType="separate"/>
                          </w:r>
                          <w:r w:rsidR="008015E4" w:rsidRPr="008015E4">
                            <w:rPr>
                              <w:noProof/>
                              <w:sz w:val="16"/>
                              <w:szCs w:val="16"/>
                            </w:rPr>
                            <w:t>20</w:t>
                          </w:r>
                          <w:r w:rsidR="008015E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77777777" w:rsidR="005D4256" w:rsidRPr="00C05223" w:rsidRDefault="005D4256"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015E4">
                      <w:rPr>
                        <w:noProof/>
                        <w:sz w:val="16"/>
                        <w:szCs w:val="16"/>
                      </w:rPr>
                      <w:t>14</w:t>
                    </w:r>
                    <w:r w:rsidRPr="00E12C4A">
                      <w:rPr>
                        <w:sz w:val="16"/>
                        <w:szCs w:val="16"/>
                      </w:rPr>
                      <w:fldChar w:fldCharType="end"/>
                    </w:r>
                    <w:r w:rsidRPr="00E12C4A">
                      <w:rPr>
                        <w:sz w:val="16"/>
                        <w:szCs w:val="16"/>
                      </w:rPr>
                      <w:t xml:space="preserve"> (</w:t>
                    </w:r>
                    <w:r w:rsidR="008015E4">
                      <w:fldChar w:fldCharType="begin"/>
                    </w:r>
                    <w:r w:rsidR="008015E4">
                      <w:instrText xml:space="preserve"> SECTIONPAGES   \* MERGEFORMAT </w:instrText>
                    </w:r>
                    <w:r w:rsidR="008015E4">
                      <w:fldChar w:fldCharType="separate"/>
                    </w:r>
                    <w:r w:rsidR="008015E4" w:rsidRPr="008015E4">
                      <w:rPr>
                        <w:noProof/>
                        <w:sz w:val="16"/>
                        <w:szCs w:val="16"/>
                      </w:rPr>
                      <w:t>20</w:t>
                    </w:r>
                    <w:r w:rsidR="008015E4">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6B369532" w:rsidR="005D4256" w:rsidRDefault="005D4256"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86" w:name="Date"/>
    <w:r>
      <w:t>10 februari 201</w:t>
    </w:r>
    <w:bookmarkEnd w:id="86"/>
    <w:r>
      <w:t>4</w:t>
    </w:r>
  </w:p>
  <w:p w14:paraId="587ABBD2" w14:textId="77777777" w:rsidR="005D4256" w:rsidRDefault="005D4256" w:rsidP="00D774BC">
    <w:pPr>
      <w:tabs>
        <w:tab w:val="left" w:pos="6237"/>
      </w:tabs>
    </w:pPr>
    <w:r>
      <w:tab/>
    </w:r>
    <w:bookmarkStart w:id="87" w:name="LDnr"/>
    <w:bookmarkEnd w:id="87"/>
    <w:r>
      <w:t xml:space="preserve"> </w:t>
    </w:r>
    <w:bookmarkStart w:id="88" w:name="Dnr"/>
    <w:bookmarkEnd w:id="88"/>
  </w:p>
  <w:p w14:paraId="77845D5F" w14:textId="77777777" w:rsidR="005D4256" w:rsidRDefault="005D4256"/>
  <w:tbl>
    <w:tblPr>
      <w:tblW w:w="9180" w:type="dxa"/>
      <w:tblLayout w:type="fixed"/>
      <w:tblLook w:val="04A0" w:firstRow="1" w:lastRow="0" w:firstColumn="1" w:lastColumn="0" w:noHBand="0" w:noVBand="1"/>
    </w:tblPr>
    <w:tblGrid>
      <w:gridCol w:w="956"/>
      <w:gridCol w:w="1199"/>
      <w:gridCol w:w="4049"/>
      <w:gridCol w:w="2976"/>
    </w:tblGrid>
    <w:tr w:rsidR="005D4256" w:rsidRPr="0024387D" w14:paraId="7770CDCA" w14:textId="77777777" w:rsidTr="00364AE6">
      <w:tc>
        <w:tcPr>
          <w:tcW w:w="2155" w:type="dxa"/>
          <w:gridSpan w:val="2"/>
        </w:tcPr>
        <w:p w14:paraId="2BFF0FE8" w14:textId="77777777" w:rsidR="005D4256" w:rsidRPr="0024387D" w:rsidRDefault="005D4256" w:rsidP="00514BAB">
          <w:pPr>
            <w:pStyle w:val="Sidhuvud"/>
            <w:rPr>
              <w:rFonts w:cs="Georgia"/>
              <w:sz w:val="14"/>
              <w:szCs w:val="14"/>
            </w:rPr>
          </w:pPr>
          <w:r w:rsidRPr="0024387D">
            <w:rPr>
              <w:rFonts w:cs="Georgia"/>
              <w:sz w:val="14"/>
              <w:szCs w:val="14"/>
            </w:rPr>
            <w:t>Center för eHälsa i samverkan</w:t>
          </w:r>
        </w:p>
        <w:p w14:paraId="7311FDA3" w14:textId="77777777" w:rsidR="005D4256" w:rsidRPr="0024387D" w:rsidRDefault="005D4256" w:rsidP="00514BAB">
          <w:pPr>
            <w:pStyle w:val="Sidhuvud"/>
            <w:rPr>
              <w:rFonts w:cs="Georgia"/>
              <w:sz w:val="12"/>
              <w:szCs w:val="12"/>
            </w:rPr>
          </w:pPr>
          <w:r w:rsidRPr="0024387D">
            <w:rPr>
              <w:rFonts w:cs="Georgia"/>
              <w:sz w:val="12"/>
              <w:szCs w:val="12"/>
            </w:rPr>
            <w:t>Hornsgatan 20, 118 82 Stockholm</w:t>
          </w:r>
        </w:p>
        <w:p w14:paraId="143C4590" w14:textId="77777777" w:rsidR="005D4256" w:rsidRPr="0024387D" w:rsidRDefault="005D4256" w:rsidP="00514BAB">
          <w:pPr>
            <w:pStyle w:val="Sidhuvud"/>
            <w:rPr>
              <w:rFonts w:cs="Georgia"/>
              <w:sz w:val="12"/>
              <w:szCs w:val="12"/>
            </w:rPr>
          </w:pPr>
          <w:r>
            <w:rPr>
              <w:rFonts w:cs="Georgia"/>
              <w:sz w:val="12"/>
              <w:szCs w:val="12"/>
            </w:rPr>
            <w:t>Vxl: 08-452 70 00</w:t>
          </w:r>
          <w:bookmarkStart w:id="89" w:name="PhoneDirect"/>
          <w:bookmarkStart w:id="90" w:name="LMobile"/>
          <w:bookmarkEnd w:id="89"/>
          <w:bookmarkEnd w:id="90"/>
          <w:r w:rsidRPr="0024387D">
            <w:rPr>
              <w:rFonts w:cs="Georgia"/>
              <w:sz w:val="12"/>
              <w:szCs w:val="12"/>
            </w:rPr>
            <w:t xml:space="preserve"> </w:t>
          </w:r>
          <w:bookmarkStart w:id="91" w:name="Mobile"/>
          <w:bookmarkEnd w:id="91"/>
        </w:p>
        <w:p w14:paraId="674555CA" w14:textId="77777777" w:rsidR="005D4256" w:rsidRDefault="005D4256" w:rsidP="00514BAB">
          <w:pPr>
            <w:pStyle w:val="Sidhuvud"/>
            <w:rPr>
              <w:rFonts w:cs="Georgia"/>
              <w:sz w:val="12"/>
              <w:szCs w:val="12"/>
            </w:rPr>
          </w:pPr>
        </w:p>
        <w:bookmarkStart w:id="92" w:name="Email"/>
        <w:bookmarkEnd w:id="92"/>
        <w:p w14:paraId="1389D9DA" w14:textId="77777777" w:rsidR="005D4256" w:rsidRDefault="005D4256"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sidRPr="00DE232C">
            <w:rPr>
              <w:rFonts w:cs="Georgia"/>
              <w:noProof/>
              <w:sz w:val="12"/>
              <w:szCs w:val="12"/>
            </w:rPr>
            <w:t>Journal på</w:t>
          </w:r>
          <w:r>
            <w:rPr>
              <w:rFonts w:cs="Georgia"/>
              <w:noProof/>
              <w:color w:val="008000"/>
              <w:sz w:val="12"/>
              <w:szCs w:val="12"/>
            </w:rPr>
            <w:t xml:space="preserve"> nätet</w:t>
          </w:r>
          <w:r>
            <w:rPr>
              <w:rFonts w:cs="Georgia"/>
              <w:sz w:val="12"/>
              <w:szCs w:val="12"/>
            </w:rPr>
            <w:fldChar w:fldCharType="end"/>
          </w:r>
        </w:p>
        <w:p w14:paraId="2A773F70" w14:textId="77777777" w:rsidR="005D4256" w:rsidRPr="0024387D" w:rsidRDefault="005D4256" w:rsidP="00514BAB">
          <w:pPr>
            <w:pStyle w:val="Sidhuvud"/>
            <w:rPr>
              <w:rFonts w:cs="Georgia"/>
              <w:sz w:val="12"/>
              <w:szCs w:val="12"/>
            </w:rPr>
          </w:pPr>
        </w:p>
      </w:tc>
      <w:tc>
        <w:tcPr>
          <w:tcW w:w="4049" w:type="dxa"/>
        </w:tcPr>
        <w:p w14:paraId="3BC96ADA" w14:textId="77777777" w:rsidR="005D4256" w:rsidRPr="0024387D" w:rsidRDefault="005D4256" w:rsidP="00514BAB">
          <w:pPr>
            <w:pStyle w:val="Sidhuvud"/>
            <w:rPr>
              <w:rFonts w:cs="Georgia"/>
              <w:sz w:val="14"/>
              <w:szCs w:val="14"/>
            </w:rPr>
          </w:pPr>
        </w:p>
      </w:tc>
      <w:tc>
        <w:tcPr>
          <w:tcW w:w="2976" w:type="dxa"/>
        </w:tcPr>
        <w:p w14:paraId="39150BC1" w14:textId="77777777" w:rsidR="005D4256" w:rsidRDefault="005D4256" w:rsidP="00514BAB">
          <w:r>
            <w:t xml:space="preserve"> </w:t>
          </w:r>
          <w:bookmarkStart w:id="93" w:name="slask"/>
          <w:bookmarkStart w:id="94" w:name="Addressee"/>
          <w:bookmarkEnd w:id="93"/>
          <w:bookmarkEnd w:id="94"/>
        </w:p>
      </w:tc>
    </w:tr>
    <w:tr w:rsidR="005D4256" w:rsidRPr="00F456CC" w14:paraId="726051DA" w14:textId="77777777" w:rsidTr="00364AE6">
      <w:tc>
        <w:tcPr>
          <w:tcW w:w="956" w:type="dxa"/>
          <w:tcBorders>
            <w:right w:val="single" w:sz="4" w:space="0" w:color="auto"/>
          </w:tcBorders>
        </w:tcPr>
        <w:p w14:paraId="3D93C70D" w14:textId="77777777" w:rsidR="005D4256" w:rsidRPr="00F456CC" w:rsidRDefault="005D4256"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5D4256" w:rsidRPr="00F456CC" w:rsidRDefault="005D4256"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5D4256" w:rsidRPr="002C11AF" w:rsidRDefault="005D4256" w:rsidP="00514BAB">
          <w:pPr>
            <w:pStyle w:val="Sidhuvud"/>
            <w:rPr>
              <w:rFonts w:cs="Georgia"/>
              <w:sz w:val="12"/>
              <w:szCs w:val="12"/>
            </w:rPr>
          </w:pPr>
        </w:p>
      </w:tc>
      <w:tc>
        <w:tcPr>
          <w:tcW w:w="2976" w:type="dxa"/>
        </w:tcPr>
        <w:p w14:paraId="09468B72" w14:textId="77777777" w:rsidR="005D4256" w:rsidRPr="002C11AF" w:rsidRDefault="005D4256" w:rsidP="00514BAB">
          <w:pPr>
            <w:pStyle w:val="Sidhuvud"/>
            <w:rPr>
              <w:rFonts w:cs="Georgia"/>
              <w:sz w:val="12"/>
              <w:szCs w:val="12"/>
            </w:rPr>
          </w:pPr>
        </w:p>
      </w:tc>
    </w:tr>
  </w:tbl>
  <w:p w14:paraId="7431164C" w14:textId="77777777" w:rsidR="005D4256" w:rsidRDefault="005D4256" w:rsidP="003755FD">
    <w:pPr>
      <w:pStyle w:val="Sidhuvud"/>
    </w:pPr>
    <w:bookmarkStart w:id="95" w:name="Radera2"/>
    <w:bookmarkEnd w:id="95"/>
  </w:p>
  <w:p w14:paraId="1A31566D" w14:textId="77777777" w:rsidR="005D4256" w:rsidRDefault="005D4256" w:rsidP="003755FD">
    <w:pPr>
      <w:pStyle w:val="Sidhuvud"/>
    </w:pPr>
  </w:p>
  <w:p w14:paraId="71CD4DF7" w14:textId="77777777" w:rsidR="005D4256" w:rsidRDefault="005D4256" w:rsidP="003755FD">
    <w:pPr>
      <w:pStyle w:val="Sidhuvud"/>
    </w:pPr>
  </w:p>
  <w:p w14:paraId="6C34E9AD" w14:textId="7ABCC737" w:rsidR="005D4256" w:rsidRPr="003755FD" w:rsidRDefault="005D4256"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77777777" w:rsidR="005D4256" w:rsidRPr="00C05223" w:rsidRDefault="005D425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015E4">
                            <w:rPr>
                              <w:noProof/>
                              <w:sz w:val="16"/>
                              <w:szCs w:val="16"/>
                            </w:rPr>
                            <w:t>1</w:t>
                          </w:r>
                          <w:r w:rsidRPr="00E12C4A">
                            <w:rPr>
                              <w:sz w:val="16"/>
                              <w:szCs w:val="16"/>
                            </w:rPr>
                            <w:fldChar w:fldCharType="end"/>
                          </w:r>
                          <w:r w:rsidRPr="00E12C4A">
                            <w:rPr>
                              <w:sz w:val="16"/>
                              <w:szCs w:val="16"/>
                            </w:rPr>
                            <w:t xml:space="preserve"> (</w:t>
                          </w:r>
                          <w:r w:rsidR="008015E4">
                            <w:fldChar w:fldCharType="begin"/>
                          </w:r>
                          <w:r w:rsidR="008015E4">
                            <w:instrText xml:space="preserve"> SECTIONPAGES   \* MERGEFORMAT </w:instrText>
                          </w:r>
                          <w:r w:rsidR="008015E4">
                            <w:fldChar w:fldCharType="separate"/>
                          </w:r>
                          <w:r w:rsidR="008015E4" w:rsidRPr="008015E4">
                            <w:rPr>
                              <w:noProof/>
                              <w:sz w:val="16"/>
                              <w:szCs w:val="16"/>
                            </w:rPr>
                            <w:t>1</w:t>
                          </w:r>
                          <w:r w:rsidR="008015E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77777777" w:rsidR="005D4256" w:rsidRPr="00C05223" w:rsidRDefault="005D425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015E4">
                      <w:rPr>
                        <w:noProof/>
                        <w:sz w:val="16"/>
                        <w:szCs w:val="16"/>
                      </w:rPr>
                      <w:t>1</w:t>
                    </w:r>
                    <w:r w:rsidRPr="00E12C4A">
                      <w:rPr>
                        <w:sz w:val="16"/>
                        <w:szCs w:val="16"/>
                      </w:rPr>
                      <w:fldChar w:fldCharType="end"/>
                    </w:r>
                    <w:r w:rsidRPr="00E12C4A">
                      <w:rPr>
                        <w:sz w:val="16"/>
                        <w:szCs w:val="16"/>
                      </w:rPr>
                      <w:t xml:space="preserve"> (</w:t>
                    </w:r>
                    <w:r w:rsidR="008015E4">
                      <w:fldChar w:fldCharType="begin"/>
                    </w:r>
                    <w:r w:rsidR="008015E4">
                      <w:instrText xml:space="preserve"> SECTIONPAGES   \* MERGEFORMAT </w:instrText>
                    </w:r>
                    <w:r w:rsidR="008015E4">
                      <w:fldChar w:fldCharType="separate"/>
                    </w:r>
                    <w:r w:rsidR="008015E4" w:rsidRPr="008015E4">
                      <w:rPr>
                        <w:noProof/>
                        <w:sz w:val="16"/>
                        <w:szCs w:val="16"/>
                      </w:rPr>
                      <w:t>1</w:t>
                    </w:r>
                    <w:r w:rsidR="008015E4">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8"/>
  </w:num>
  <w:num w:numId="21">
    <w:abstractNumId w:val="7"/>
  </w:num>
  <w:num w:numId="22">
    <w:abstractNumId w:val="2"/>
  </w:num>
  <w:num w:numId="23">
    <w:abstractNumId w:val="18"/>
  </w:num>
  <w:num w:numId="24">
    <w:abstractNumId w:val="10"/>
  </w:num>
  <w:num w:numId="25">
    <w:abstractNumId w:val="11"/>
  </w:num>
  <w:num w:numId="26">
    <w:abstractNumId w:val="26"/>
  </w:num>
  <w:num w:numId="27">
    <w:abstractNumId w:val="27"/>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55F15"/>
    <w:rsid w:val="00072FA1"/>
    <w:rsid w:val="0008100A"/>
    <w:rsid w:val="000844ED"/>
    <w:rsid w:val="000954B2"/>
    <w:rsid w:val="000A69BD"/>
    <w:rsid w:val="000C1ACF"/>
    <w:rsid w:val="000C776C"/>
    <w:rsid w:val="000D1BD9"/>
    <w:rsid w:val="000D4323"/>
    <w:rsid w:val="000E020A"/>
    <w:rsid w:val="000E190F"/>
    <w:rsid w:val="000F306F"/>
    <w:rsid w:val="00100B52"/>
    <w:rsid w:val="00116504"/>
    <w:rsid w:val="001233FB"/>
    <w:rsid w:val="00140785"/>
    <w:rsid w:val="00143050"/>
    <w:rsid w:val="001502F9"/>
    <w:rsid w:val="001542CF"/>
    <w:rsid w:val="00160052"/>
    <w:rsid w:val="001714C5"/>
    <w:rsid w:val="001752B9"/>
    <w:rsid w:val="00183401"/>
    <w:rsid w:val="00184750"/>
    <w:rsid w:val="00191B2C"/>
    <w:rsid w:val="001B2C00"/>
    <w:rsid w:val="001C046C"/>
    <w:rsid w:val="001C1E6E"/>
    <w:rsid w:val="001C604C"/>
    <w:rsid w:val="001D07CD"/>
    <w:rsid w:val="001F51E0"/>
    <w:rsid w:val="002047F2"/>
    <w:rsid w:val="00212825"/>
    <w:rsid w:val="00224476"/>
    <w:rsid w:val="00224DDD"/>
    <w:rsid w:val="00226F03"/>
    <w:rsid w:val="002314BB"/>
    <w:rsid w:val="0024387D"/>
    <w:rsid w:val="00246426"/>
    <w:rsid w:val="00265F33"/>
    <w:rsid w:val="00267208"/>
    <w:rsid w:val="00277ADB"/>
    <w:rsid w:val="0029087A"/>
    <w:rsid w:val="00291C0D"/>
    <w:rsid w:val="002A59E4"/>
    <w:rsid w:val="002A77D2"/>
    <w:rsid w:val="002B336D"/>
    <w:rsid w:val="002C11AF"/>
    <w:rsid w:val="002D5B10"/>
    <w:rsid w:val="002D631E"/>
    <w:rsid w:val="002E6348"/>
    <w:rsid w:val="002F2EFD"/>
    <w:rsid w:val="002F7E28"/>
    <w:rsid w:val="0030710D"/>
    <w:rsid w:val="003164EA"/>
    <w:rsid w:val="00322A41"/>
    <w:rsid w:val="00322C51"/>
    <w:rsid w:val="00325EBF"/>
    <w:rsid w:val="0036441D"/>
    <w:rsid w:val="00364AE6"/>
    <w:rsid w:val="00364D31"/>
    <w:rsid w:val="0037157D"/>
    <w:rsid w:val="003755FD"/>
    <w:rsid w:val="00383CF3"/>
    <w:rsid w:val="00390030"/>
    <w:rsid w:val="00394F76"/>
    <w:rsid w:val="003A1F89"/>
    <w:rsid w:val="003C2D14"/>
    <w:rsid w:val="003D21E1"/>
    <w:rsid w:val="003F45DF"/>
    <w:rsid w:val="003F55C0"/>
    <w:rsid w:val="003F7AC3"/>
    <w:rsid w:val="00405057"/>
    <w:rsid w:val="00415214"/>
    <w:rsid w:val="00415791"/>
    <w:rsid w:val="004255A2"/>
    <w:rsid w:val="004375C9"/>
    <w:rsid w:val="004433BE"/>
    <w:rsid w:val="00444C74"/>
    <w:rsid w:val="00460BEE"/>
    <w:rsid w:val="00482B99"/>
    <w:rsid w:val="00491FA2"/>
    <w:rsid w:val="0049416E"/>
    <w:rsid w:val="004B0B17"/>
    <w:rsid w:val="004B347C"/>
    <w:rsid w:val="004C349F"/>
    <w:rsid w:val="004F2686"/>
    <w:rsid w:val="004F39E1"/>
    <w:rsid w:val="00514BAB"/>
    <w:rsid w:val="00525CF4"/>
    <w:rsid w:val="005408F3"/>
    <w:rsid w:val="005477ED"/>
    <w:rsid w:val="005521B0"/>
    <w:rsid w:val="0056497A"/>
    <w:rsid w:val="0057032F"/>
    <w:rsid w:val="00581B58"/>
    <w:rsid w:val="0059544B"/>
    <w:rsid w:val="005957FC"/>
    <w:rsid w:val="005A0069"/>
    <w:rsid w:val="005A11F9"/>
    <w:rsid w:val="005A2DFC"/>
    <w:rsid w:val="005A6077"/>
    <w:rsid w:val="005A6380"/>
    <w:rsid w:val="005B6762"/>
    <w:rsid w:val="005C5369"/>
    <w:rsid w:val="005D4256"/>
    <w:rsid w:val="005D655F"/>
    <w:rsid w:val="005D6C3E"/>
    <w:rsid w:val="005E6B04"/>
    <w:rsid w:val="005E710A"/>
    <w:rsid w:val="00602874"/>
    <w:rsid w:val="006217E0"/>
    <w:rsid w:val="006323B2"/>
    <w:rsid w:val="00633EAD"/>
    <w:rsid w:val="00650709"/>
    <w:rsid w:val="00653081"/>
    <w:rsid w:val="00661F2C"/>
    <w:rsid w:val="006648CB"/>
    <w:rsid w:val="00686189"/>
    <w:rsid w:val="0069359C"/>
    <w:rsid w:val="006A4A7F"/>
    <w:rsid w:val="006A4E14"/>
    <w:rsid w:val="006C417A"/>
    <w:rsid w:val="006C4B94"/>
    <w:rsid w:val="006E2A90"/>
    <w:rsid w:val="006E7C71"/>
    <w:rsid w:val="00702AFD"/>
    <w:rsid w:val="00707704"/>
    <w:rsid w:val="007118BE"/>
    <w:rsid w:val="00714301"/>
    <w:rsid w:val="0072035C"/>
    <w:rsid w:val="007231DB"/>
    <w:rsid w:val="00727057"/>
    <w:rsid w:val="007306AD"/>
    <w:rsid w:val="007367E4"/>
    <w:rsid w:val="00760A43"/>
    <w:rsid w:val="00762180"/>
    <w:rsid w:val="00776D68"/>
    <w:rsid w:val="007804CB"/>
    <w:rsid w:val="007871FB"/>
    <w:rsid w:val="00793064"/>
    <w:rsid w:val="007A0162"/>
    <w:rsid w:val="007A2939"/>
    <w:rsid w:val="007A2D45"/>
    <w:rsid w:val="007B025E"/>
    <w:rsid w:val="007B2DED"/>
    <w:rsid w:val="007C2A05"/>
    <w:rsid w:val="007C34B3"/>
    <w:rsid w:val="007C5E55"/>
    <w:rsid w:val="007C7D7A"/>
    <w:rsid w:val="007D63B6"/>
    <w:rsid w:val="007E47C0"/>
    <w:rsid w:val="007E481B"/>
    <w:rsid w:val="007F0F3A"/>
    <w:rsid w:val="008015E4"/>
    <w:rsid w:val="00805333"/>
    <w:rsid w:val="00815A56"/>
    <w:rsid w:val="00817886"/>
    <w:rsid w:val="008303EF"/>
    <w:rsid w:val="00832F02"/>
    <w:rsid w:val="008465AF"/>
    <w:rsid w:val="0084771E"/>
    <w:rsid w:val="008819B3"/>
    <w:rsid w:val="00885E80"/>
    <w:rsid w:val="00892362"/>
    <w:rsid w:val="008962E0"/>
    <w:rsid w:val="008977F7"/>
    <w:rsid w:val="008B23F2"/>
    <w:rsid w:val="008B34A4"/>
    <w:rsid w:val="008C400C"/>
    <w:rsid w:val="008C7C3E"/>
    <w:rsid w:val="008D054E"/>
    <w:rsid w:val="008D7540"/>
    <w:rsid w:val="008D797D"/>
    <w:rsid w:val="008E6A45"/>
    <w:rsid w:val="008E73EF"/>
    <w:rsid w:val="008F38AA"/>
    <w:rsid w:val="008F6ADA"/>
    <w:rsid w:val="009036DE"/>
    <w:rsid w:val="00917AF8"/>
    <w:rsid w:val="00920165"/>
    <w:rsid w:val="00934DF5"/>
    <w:rsid w:val="00956547"/>
    <w:rsid w:val="0096471C"/>
    <w:rsid w:val="009744AF"/>
    <w:rsid w:val="00982263"/>
    <w:rsid w:val="00987592"/>
    <w:rsid w:val="009A056B"/>
    <w:rsid w:val="009A24FD"/>
    <w:rsid w:val="009A4E0C"/>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D94"/>
    <w:rsid w:val="00A16E37"/>
    <w:rsid w:val="00A35D2A"/>
    <w:rsid w:val="00A50E40"/>
    <w:rsid w:val="00A510EA"/>
    <w:rsid w:val="00A568B0"/>
    <w:rsid w:val="00A7260B"/>
    <w:rsid w:val="00A7347F"/>
    <w:rsid w:val="00A80E12"/>
    <w:rsid w:val="00A81BE1"/>
    <w:rsid w:val="00A8749F"/>
    <w:rsid w:val="00AA3E23"/>
    <w:rsid w:val="00AB1D75"/>
    <w:rsid w:val="00AB63BF"/>
    <w:rsid w:val="00AD6D79"/>
    <w:rsid w:val="00AF1559"/>
    <w:rsid w:val="00AF3B49"/>
    <w:rsid w:val="00AF7B2A"/>
    <w:rsid w:val="00B0691B"/>
    <w:rsid w:val="00B10EEB"/>
    <w:rsid w:val="00B1310A"/>
    <w:rsid w:val="00B14DBA"/>
    <w:rsid w:val="00B31C45"/>
    <w:rsid w:val="00B31DB9"/>
    <w:rsid w:val="00B324CC"/>
    <w:rsid w:val="00B6227B"/>
    <w:rsid w:val="00B72189"/>
    <w:rsid w:val="00B72500"/>
    <w:rsid w:val="00B767DA"/>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54F68"/>
    <w:rsid w:val="00C64CB2"/>
    <w:rsid w:val="00C66377"/>
    <w:rsid w:val="00C71635"/>
    <w:rsid w:val="00C72B17"/>
    <w:rsid w:val="00C72FDC"/>
    <w:rsid w:val="00C875DE"/>
    <w:rsid w:val="00CA5F92"/>
    <w:rsid w:val="00CC270E"/>
    <w:rsid w:val="00CC2A34"/>
    <w:rsid w:val="00CC4B64"/>
    <w:rsid w:val="00CC7016"/>
    <w:rsid w:val="00CC70DA"/>
    <w:rsid w:val="00CD28EF"/>
    <w:rsid w:val="00CE0FA6"/>
    <w:rsid w:val="00CE1031"/>
    <w:rsid w:val="00CE7DFC"/>
    <w:rsid w:val="00CF4460"/>
    <w:rsid w:val="00CF47A0"/>
    <w:rsid w:val="00D037DF"/>
    <w:rsid w:val="00D21C11"/>
    <w:rsid w:val="00D43587"/>
    <w:rsid w:val="00D53A9A"/>
    <w:rsid w:val="00D5572D"/>
    <w:rsid w:val="00D728C5"/>
    <w:rsid w:val="00D774BC"/>
    <w:rsid w:val="00D91240"/>
    <w:rsid w:val="00D93512"/>
    <w:rsid w:val="00DA1759"/>
    <w:rsid w:val="00DA5D2D"/>
    <w:rsid w:val="00DB56E2"/>
    <w:rsid w:val="00DC3968"/>
    <w:rsid w:val="00DE1B12"/>
    <w:rsid w:val="00DE232C"/>
    <w:rsid w:val="00DE35B7"/>
    <w:rsid w:val="00DF0B5C"/>
    <w:rsid w:val="00E0018F"/>
    <w:rsid w:val="00E1012B"/>
    <w:rsid w:val="00E127E3"/>
    <w:rsid w:val="00E12C4A"/>
    <w:rsid w:val="00E131FD"/>
    <w:rsid w:val="00E223CD"/>
    <w:rsid w:val="00E2294E"/>
    <w:rsid w:val="00E36B4D"/>
    <w:rsid w:val="00E46C51"/>
    <w:rsid w:val="00E52620"/>
    <w:rsid w:val="00E5427A"/>
    <w:rsid w:val="00E738E4"/>
    <w:rsid w:val="00E809F3"/>
    <w:rsid w:val="00E9789B"/>
    <w:rsid w:val="00EA3AAC"/>
    <w:rsid w:val="00EB1451"/>
    <w:rsid w:val="00EB1E88"/>
    <w:rsid w:val="00EB3560"/>
    <w:rsid w:val="00EB63D6"/>
    <w:rsid w:val="00EC3FBC"/>
    <w:rsid w:val="00EC5E28"/>
    <w:rsid w:val="00ED0980"/>
    <w:rsid w:val="00ED3446"/>
    <w:rsid w:val="00EE04DB"/>
    <w:rsid w:val="00EE0737"/>
    <w:rsid w:val="00EE64E3"/>
    <w:rsid w:val="00EE7FE7"/>
    <w:rsid w:val="00F06A6D"/>
    <w:rsid w:val="00F07598"/>
    <w:rsid w:val="00F15150"/>
    <w:rsid w:val="00F25F5B"/>
    <w:rsid w:val="00F34EBF"/>
    <w:rsid w:val="00F40EEA"/>
    <w:rsid w:val="00F456CC"/>
    <w:rsid w:val="00F46893"/>
    <w:rsid w:val="00F83269"/>
    <w:rsid w:val="00F85F1F"/>
    <w:rsid w:val="00F93876"/>
    <w:rsid w:val="00FA0AF1"/>
    <w:rsid w:val="00FA39CF"/>
    <w:rsid w:val="00FB1144"/>
    <w:rsid w:val="00FB20B9"/>
    <w:rsid w:val="00FB3539"/>
    <w:rsid w:val="00FD2E7E"/>
    <w:rsid w:val="00FD4E8C"/>
    <w:rsid w:val="00FE29F5"/>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ypsnitt"/>
    <w:link w:val="Brdtext"/>
    <w:rsid w:val="003F45DF"/>
    <w:rPr>
      <w:rFonts w:ascii="Georgia" w:eastAsia="ヒラギノ角ゴ Pro W3" w:hAnsi="Georgia"/>
      <w:color w:val="000000"/>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paragraph" w:styleId="Normalwebb">
    <w:name w:val="Normal (Web)"/>
    <w:basedOn w:val="Normal"/>
    <w:uiPriority w:val="99"/>
    <w:unhideWhenUsed/>
    <w:rsid w:val="00DE232C"/>
    <w:pPr>
      <w:spacing w:before="100" w:beforeAutospacing="1" w:after="100" w:afterAutospacing="1" w:line="240" w:lineRule="auto"/>
    </w:pPr>
    <w:rPr>
      <w:rFonts w:ascii="Times" w:eastAsia="Times New Roman" w:hAnsi="Times"/>
      <w:szCs w:val="20"/>
      <w:lang w:val="en-US"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ypsnitt"/>
    <w:link w:val="Brdtext"/>
    <w:rsid w:val="003F45DF"/>
    <w:rPr>
      <w:rFonts w:ascii="Georgia" w:eastAsia="ヒラギノ角ゴ Pro W3" w:hAnsi="Georgia"/>
      <w:color w:val="000000"/>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paragraph" w:styleId="Normalwebb">
    <w:name w:val="Normal (Web)"/>
    <w:basedOn w:val="Normal"/>
    <w:uiPriority w:val="99"/>
    <w:unhideWhenUsed/>
    <w:rsid w:val="00DE232C"/>
    <w:pPr>
      <w:spacing w:before="100" w:beforeAutospacing="1" w:after="100" w:afterAutospacing="1" w:line="240" w:lineRule="auto"/>
    </w:pPr>
    <w:rPr>
      <w:rFonts w:ascii="Times" w:eastAsia="Times New Roman" w:hAnsi="Times"/>
      <w:szCs w:val="20"/>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0B278-F5E8-8245-BC6F-0F7DD72B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82</TotalTime>
  <Pages>20</Pages>
  <Words>3946</Words>
  <Characters>20916</Characters>
  <Application>Microsoft Macintosh Word</Application>
  <DocSecurity>0</DocSecurity>
  <Lines>174</Lines>
  <Paragraphs>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24813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Peter Merikan</cp:lastModifiedBy>
  <cp:revision>16</cp:revision>
  <dcterms:created xsi:type="dcterms:W3CDTF">2014-02-20T08:16:00Z</dcterms:created>
  <dcterms:modified xsi:type="dcterms:W3CDTF">2014-02-20T12:37:00Z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