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EC1854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CE76E8" w:rsidRPr="00EC1854" w:rsidRDefault="00D0008F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FD0F16">
        <w:rPr>
          <w:rFonts w:ascii="微軟正黑體" w:eastAsia="微軟正黑體" w:hAnsi="微軟正黑體" w:hint="eastAsia"/>
        </w:rPr>
        <w:t>為什麼objective要用平方而不用絕對值？</w:t>
      </w:r>
    </w:p>
    <w:p w:rsidR="00CE76E8" w:rsidRDefault="00CE76E8" w:rsidP="00CE76E8">
      <w:pPr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ab/>
      </w:r>
      <w:r w:rsidR="00CA6510" w:rsidRPr="00EC1854">
        <w:rPr>
          <w:rFonts w:ascii="微軟正黑體" w:eastAsia="微軟正黑體" w:hAnsi="微軟正黑體" w:hint="eastAsia"/>
        </w:rPr>
        <w:t>首先</w:t>
      </w:r>
      <w:r w:rsidR="00EC1854" w:rsidRPr="00EC1854">
        <w:rPr>
          <w:rFonts w:ascii="微軟正黑體" w:eastAsia="微軟正黑體" w:hAnsi="微軟正黑體" w:hint="eastAsia"/>
        </w:rPr>
        <w:t>，</w:t>
      </w:r>
      <w:r w:rsidR="00A9600B">
        <w:rPr>
          <w:rFonts w:ascii="微軟正黑體" w:eastAsia="微軟正黑體" w:hAnsi="微軟正黑體" w:hint="eastAsia"/>
        </w:rPr>
        <w:t>這兩者共有的優點就是，得到的值都是正數，可以避免掉</w:t>
      </w:r>
      <w:r w:rsidR="00BC192D">
        <w:rPr>
          <w:rFonts w:ascii="微軟正黑體" w:eastAsia="微軟正黑體" w:hAnsi="微軟正黑體" w:hint="eastAsia"/>
        </w:rPr>
        <w:t>加總之後互相抵消的情況。</w:t>
      </w:r>
      <w:r w:rsidR="00FC0065">
        <w:rPr>
          <w:rFonts w:ascii="微軟正黑體" w:eastAsia="微軟正黑體" w:hAnsi="微軟正黑體" w:hint="eastAsia"/>
        </w:rPr>
        <w:t>那使用平方法的好處又在哪裡呢？</w:t>
      </w:r>
    </w:p>
    <w:p w:rsidR="00244319" w:rsidRDefault="00286794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406EC9">
        <w:rPr>
          <w:rFonts w:ascii="微軟正黑體" w:eastAsia="微軟正黑體" w:hAnsi="微軟正黑體" w:hint="eastAsia"/>
        </w:rPr>
        <w:t>這個Objective的意義就是「預測的結果偏離實際結果的程度」</w:t>
      </w:r>
      <w:r w:rsidR="00155BA3">
        <w:rPr>
          <w:rFonts w:ascii="微軟正黑體" w:eastAsia="微軟正黑體" w:hAnsi="微軟正黑體" w:hint="eastAsia"/>
        </w:rPr>
        <w:t>，因此我們的目標就是最小化這個偏離程度。</w:t>
      </w:r>
      <w:r w:rsidR="00580B48">
        <w:rPr>
          <w:rFonts w:ascii="微軟正黑體" w:eastAsia="微軟正黑體" w:hAnsi="微軟正黑體" w:hint="eastAsia"/>
        </w:rPr>
        <w:t>在數學上，最直覺的做法就是使用取一次導數 (derivative)，然後找到會使導數等於0的參數。</w:t>
      </w:r>
    </w:p>
    <w:p w:rsidR="00286794" w:rsidRDefault="00244319" w:rsidP="00244319">
      <w:pPr>
        <w:ind w:firstLine="48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如果我們採用了絕對值的objective，</w:t>
      </w:r>
      <w:r w:rsidR="00BA04F9">
        <w:rPr>
          <w:rFonts w:ascii="微軟正黑體" w:eastAsia="微軟正黑體" w:hAnsi="微軟正黑體" w:hint="eastAsia"/>
        </w:rPr>
        <w:t>因為不具有連續性，所以</w:t>
      </w:r>
      <w:r>
        <w:rPr>
          <w:rFonts w:ascii="微軟正黑體" w:eastAsia="微軟正黑體" w:hAnsi="微軟正黑體" w:hint="eastAsia"/>
        </w:rPr>
        <w:t>在導數的處理上就會比平方法困難許多。</w:t>
      </w:r>
      <w:r w:rsidR="007037DE">
        <w:rPr>
          <w:rFonts w:ascii="微軟正黑體" w:eastAsia="微軟正黑體" w:hAnsi="微軟正黑體" w:hint="eastAsia"/>
        </w:rPr>
        <w:t>就算真的處理出來，得到的</w:t>
      </w:r>
      <w:r w:rsidR="00DB032B">
        <w:rPr>
          <w:rFonts w:ascii="微軟正黑體" w:eastAsia="微軟正黑體" w:hAnsi="微軟正黑體" w:hint="eastAsia"/>
        </w:rPr>
        <w:t>最佳</w:t>
      </w:r>
      <w:r w:rsidR="007037DE">
        <w:rPr>
          <w:rFonts w:ascii="微軟正黑體" w:eastAsia="微軟正黑體" w:hAnsi="微軟正黑體" w:hint="eastAsia"/>
        </w:rPr>
        <w:t>結果可能也不只一種。</w:t>
      </w:r>
      <w:r w:rsidR="002D3BA9" w:rsidRPr="005C6B62">
        <w:rPr>
          <w:rFonts w:ascii="微軟正黑體" w:eastAsia="微軟正黑體" w:hAnsi="微軟正黑體" w:hint="eastAsia"/>
          <w:color w:val="FF0000"/>
        </w:rPr>
        <w:t>(待補完)</w:t>
      </w:r>
    </w:p>
    <w:p w:rsidR="00573067" w:rsidRDefault="00573067">
      <w:pPr>
        <w:widowControl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br w:type="page"/>
      </w:r>
    </w:p>
    <w:p w:rsidR="002D3BA9" w:rsidRDefault="00FD0F1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2. </w:t>
      </w:r>
      <w:r w:rsidR="00B107F5">
        <w:rPr>
          <w:rFonts w:ascii="微軟正黑體" w:eastAsia="微軟正黑體" w:hAnsi="微軟正黑體" w:hint="eastAsia"/>
        </w:rPr>
        <w:t>試證明</w:t>
      </w:r>
      <w:r w:rsidR="002E3AA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  <m:r>
          <w:rPr>
            <w:rFonts w:ascii="Cambria Math" w:eastAsia="微軟正黑體" w:hAnsi="Cambria Math" w:cs="Cambria Math"/>
          </w:rPr>
          <m:t>∝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-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5C6B62" w:rsidRPr="003A52F8" w:rsidRDefault="00394303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484D11" w:rsidRPr="003A52F8" w:rsidRDefault="00484D1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,β)</m:t>
                      </m:r>
                    </m:e>
                  </m:d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922D9B" w:rsidRPr="0078217D" w:rsidRDefault="00922D9B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78217D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微軟正黑體"/>
          </w:rPr>
          <m:t>p</m:t>
        </m:r>
        <m:d>
          <m:dPr>
            <m:ctrlPr>
              <w:rPr>
                <w:rFonts w:ascii="Cambria Math" w:eastAsia="微軟正黑體" w:hAnsi="微軟正黑體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微軟正黑體" w:hAnsi="微軟正黑體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在training 過程中是定值，所以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正比於下列式子</w:t>
      </w:r>
    </w:p>
    <w:p w:rsidR="00922D9B" w:rsidRPr="003A52F8" w:rsidRDefault="0046396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Cambria Math" w:cs="Cambria Math"/>
            </w:rPr>
            <m:t>∝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</m:t>
                      </m:r>
                    </m:e>
                  </m:d>
                </m:e>
              </m:nary>
            </m:e>
          </m:func>
        </m:oMath>
      </m:oMathPara>
    </w:p>
    <w:p w:rsidR="00783D79" w:rsidRPr="003A52F8" w:rsidRDefault="00D03F64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;β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nary>
            </m:e>
          </m:func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;β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:rsidR="001219A8" w:rsidRPr="003A52F8" w:rsidRDefault="00FA1EFF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;β</m:t>
                      </m: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;β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016817" w:rsidRDefault="005659B8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代入</w:t>
      </w:r>
      <w:r w:rsidR="00487D9F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π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;β</m:t>
            </m:r>
          </m:e>
        </m:d>
        <m:r>
          <w:rPr>
            <w:rFonts w:ascii="Cambria Math" w:eastAsia="微軟正黑體" w:hAnsi="微軟正黑體" w:hint="eastAsia"/>
          </w:rPr>
          <m:t>=</m:t>
        </m:r>
        <m:f>
          <m:fPr>
            <m:ctrlPr>
              <w:rPr>
                <w:rFonts w:ascii="Cambria Math" w:eastAsia="微軟正黑體" w:hAnsi="微軟正黑體"/>
              </w:rPr>
            </m:ctrlPr>
          </m:fPr>
          <m:num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  <m:r>
              <w:rPr>
                <w:rFonts w:ascii="Cambria Math" w:eastAsia="微軟正黑體" w:hAnsi="微軟正黑體"/>
              </w:rPr>
              <m:t>+1</m:t>
            </m:r>
          </m:den>
        </m:f>
      </m:oMath>
    </w:p>
    <w:p w:rsidR="00487D9F" w:rsidRPr="003A52F8" w:rsidRDefault="00481FC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微軟正黑體" w:hAnsi="微軟正黑體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B61C7B" w:rsidRPr="003A52F8" w:rsidRDefault="00B61C7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func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63168" w:rsidRPr="003A52F8" w:rsidRDefault="00263168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10FFB" w:rsidRPr="003A52F8" w:rsidRDefault="00210FF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143AB7" w:rsidRPr="003A52F8" w:rsidRDefault="00143AB7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FC0345" w:rsidRPr="003A52F8" w:rsidRDefault="00FC034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:rsidR="006F3701" w:rsidRDefault="006F370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61676" w:rsidRDefault="006F3701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3.</w:t>
      </w:r>
      <w:r w:rsidR="00AF75E6">
        <w:rPr>
          <w:rFonts w:ascii="微軟正黑體" w:eastAsia="微軟正黑體" w:hAnsi="微軟正黑體" w:hint="eastAsia"/>
        </w:rPr>
        <w:t xml:space="preserve"> Convex系列問題</w:t>
      </w:r>
    </w:p>
    <w:p w:rsidR="00AF75E6" w:rsidRDefault="00AF75E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31478F">
        <w:rPr>
          <w:rFonts w:ascii="微軟正黑體" w:eastAsia="微軟正黑體" w:hAnsi="微軟正黑體" w:hint="eastAsia"/>
        </w:rPr>
        <w:t>試證明Convex Set的</w:t>
      </w:r>
      <w:r w:rsidR="006402A6">
        <w:rPr>
          <w:rFonts w:ascii="微軟正黑體" w:eastAsia="微軟正黑體" w:hAnsi="微軟正黑體" w:hint="eastAsia"/>
        </w:rPr>
        <w:t>交集</w:t>
      </w:r>
      <w:r w:rsidR="0031478F">
        <w:rPr>
          <w:rFonts w:ascii="微軟正黑體" w:eastAsia="微軟正黑體" w:hAnsi="微軟正黑體" w:hint="eastAsia"/>
        </w:rPr>
        <w:t>也是Convex Set</w:t>
      </w:r>
    </w:p>
    <w:p w:rsidR="007753F6" w:rsidRDefault="00AC6B80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假設有兩個Convex Set分別為A, B，A與B的交集則為Set C</w:t>
      </w:r>
    </w:p>
    <w:p w:rsidR="00AC6B80" w:rsidRDefault="008D5DAC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我們從C中任取兩點x, y，因為C是A與B的交集，所以x, y也在A, B之中</w:t>
      </w:r>
    </w:p>
    <w:p w:rsidR="008D5DAC" w:rsidRDefault="009F4AD9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因為A是Convex Set，所以根據定義，對於任意一個介於</w:t>
      </w:r>
      <w:r w:rsidR="0064417A">
        <w:rPr>
          <w:rFonts w:ascii="微軟正黑體" w:eastAsia="微軟正黑體" w:hAnsi="微軟正黑體" w:hint="eastAsia"/>
        </w:rPr>
        <w:t>0到1之間的</w:t>
      </w:r>
      <w:r w:rsidR="006106E4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θ</m:t>
        </m:r>
      </m:oMath>
      <w:r w:rsidR="006A3151"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 w:rsidR="00321CC8">
        <w:rPr>
          <w:rFonts w:ascii="微軟正黑體" w:eastAsia="微軟正黑體" w:hAnsi="微軟正黑體" w:hint="eastAsia"/>
        </w:rPr>
        <w:t xml:space="preserve"> 也會在A內</w:t>
      </w:r>
    </w:p>
    <w:p w:rsidR="00562758" w:rsidRDefault="008A3651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同時，因為B也是Convex Set，對於任意一個介於0到1之間的 </w:t>
      </w:r>
      <m:oMath>
        <m:r>
          <w:rPr>
            <w:rFonts w:ascii="Cambria Math" w:eastAsia="微軟正黑體" w:hAnsi="Cambria Math"/>
          </w:rPr>
          <m:t>θ</m:t>
        </m:r>
      </m:oMath>
      <w:r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也會在</w:t>
      </w:r>
      <w:r w:rsidR="00562758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>內</w:t>
      </w:r>
    </w:p>
    <w:p w:rsidR="00897FCB" w:rsidRDefault="00897FCB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同時存在於A與B內，代表</w:t>
      </w:r>
      <w:r w:rsidR="00186A43">
        <w:rPr>
          <w:rFonts w:ascii="微軟正黑體" w:eastAsia="微軟正黑體" w:hAnsi="微軟正黑體" w:hint="eastAsia"/>
        </w:rPr>
        <w:t>也</w:t>
      </w:r>
      <w:r>
        <w:rPr>
          <w:rFonts w:ascii="微軟正黑體" w:eastAsia="微軟正黑體" w:hAnsi="微軟正黑體" w:hint="eastAsia"/>
        </w:rPr>
        <w:t>會</w:t>
      </w:r>
      <w:r w:rsidR="00186A43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在</w:t>
      </w:r>
      <w:r w:rsidR="00186A43"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 w:hint="eastAsia"/>
        </w:rPr>
        <w:t>A, B的交集，C裡面</w:t>
      </w:r>
    </w:p>
    <w:p w:rsidR="00897FCB" w:rsidRDefault="00FC3880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所以對於C內的任意點x, y，</w:t>
      </w:r>
      <m:oMath>
        <m:r>
          <w:rPr>
            <w:rFonts w:ascii="Cambria Math" w:eastAsia="微軟正黑體" w:hAnsi="Cambria Math"/>
          </w:rPr>
          <m:t>∀0≤θ≤1,θx+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</w:t>
      </w:r>
      <w:r w:rsidR="005A6755">
        <w:rPr>
          <w:rFonts w:ascii="微軟正黑體" w:eastAsia="微軟正黑體" w:hAnsi="微軟正黑體" w:hint="eastAsia"/>
        </w:rPr>
        <w:t>也都會屬於C</w:t>
      </w:r>
    </w:p>
    <w:p w:rsidR="005A6755" w:rsidRDefault="005A6755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因此C是Convex Set</w:t>
      </w:r>
    </w:p>
    <w:p w:rsidR="00AF2D7A" w:rsidRPr="00FC3880" w:rsidRDefault="00AF2D7A" w:rsidP="003A52F8">
      <w:pPr>
        <w:rPr>
          <w:rFonts w:ascii="微軟正黑體" w:eastAsia="微軟正黑體" w:hAnsi="微軟正黑體"/>
        </w:rPr>
      </w:pPr>
    </w:p>
    <w:p w:rsidR="00636D0F" w:rsidRDefault="00134865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(2) 試證明上一題的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 w:rsidR="000F3870">
        <w:rPr>
          <w:rFonts w:ascii="微軟正黑體" w:eastAsia="微軟正黑體" w:hAnsi="微軟正黑體" w:hint="eastAsia"/>
        </w:rPr>
        <w:t>是Concave</w:t>
      </w:r>
    </w:p>
    <w:p w:rsidR="00F00BAA" w:rsidRDefault="000B667E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F00BAA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</m:oMath>
      <w:r w:rsidR="00793AE2">
        <w:rPr>
          <w:rFonts w:ascii="微軟正黑體" w:eastAsia="微軟正黑體" w:hAnsi="微軟正黑體" w:hint="eastAsia"/>
        </w:rPr>
        <w:t xml:space="preserve"> 是linear function，而 </w:t>
      </w:r>
      <m:oMath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 w:rsidR="00793AE2">
        <w:rPr>
          <w:rFonts w:ascii="微軟正黑體" w:eastAsia="微軟正黑體" w:hAnsi="微軟正黑體" w:hint="eastAsia"/>
        </w:rPr>
        <w:t xml:space="preserve"> 是</w:t>
      </w:r>
      <w:r w:rsidR="00147B6C">
        <w:rPr>
          <w:rFonts w:ascii="微軟正黑體" w:eastAsia="微軟正黑體" w:hAnsi="微軟正黑體" w:hint="eastAsia"/>
        </w:rPr>
        <w:t>convex</w:t>
      </w:r>
      <w:r w:rsidR="003F5FFC">
        <w:rPr>
          <w:rFonts w:ascii="微軟正黑體" w:eastAsia="微軟正黑體" w:hAnsi="微軟正黑體" w:hint="eastAsia"/>
        </w:rPr>
        <w:t xml:space="preserve"> function</w:t>
      </w:r>
      <w:r w:rsidR="00CC5726">
        <w:rPr>
          <w:rFonts w:ascii="微軟正黑體" w:eastAsia="微軟正黑體" w:hAnsi="微軟正黑體" w:hint="eastAsia"/>
        </w:rPr>
        <w:t>，而convex</w:t>
      </w:r>
      <w:r w:rsidR="009E1074" w:rsidRPr="009E1074">
        <w:rPr>
          <w:rFonts w:ascii="微軟正黑體" w:eastAsia="微軟正黑體" w:hAnsi="微軟正黑體" w:hint="eastAsia"/>
        </w:rPr>
        <w:t xml:space="preserve"> </w:t>
      </w:r>
      <w:r w:rsidR="009E1074">
        <w:rPr>
          <w:rFonts w:ascii="微軟正黑體" w:eastAsia="微軟正黑體" w:hAnsi="微軟正黑體" w:hint="eastAsia"/>
        </w:rPr>
        <w:t>function</w:t>
      </w:r>
      <w:r w:rsidR="00CC5726">
        <w:rPr>
          <w:rFonts w:ascii="微軟正黑體" w:eastAsia="微軟正黑體" w:hAnsi="微軟正黑體" w:hint="eastAsia"/>
        </w:rPr>
        <w:t>的sum仍是convex function</w:t>
      </w:r>
    </w:p>
    <w:p w:rsidR="00147B6C" w:rsidRDefault="00F31CFD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因此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r>
          <w:rPr>
            <w:rFonts w:ascii="Cambria Math" w:eastAsia="微軟正黑體" w:hAnsi="微軟正黑體" w:hint="eastAsia"/>
          </w:rPr>
          <m:t>+</m:t>
        </m:r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>
        <w:rPr>
          <w:rFonts w:ascii="微軟正黑體" w:eastAsia="微軟正黑體" w:hAnsi="微軟正黑體" w:hint="eastAsia"/>
        </w:rPr>
        <w:t xml:space="preserve"> 是convex</w:t>
      </w:r>
      <w:r w:rsidR="006F263A">
        <w:rPr>
          <w:rFonts w:ascii="微軟正黑體" w:eastAsia="微軟正黑體" w:hAnsi="微軟正黑體" w:hint="eastAsia"/>
        </w:rPr>
        <w:t xml:space="preserve"> function</w:t>
      </w:r>
    </w:p>
    <w:p w:rsidR="00CC5726" w:rsidRDefault="00CC572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接著，</w:t>
      </w:r>
      <w:r w:rsidR="0052400B">
        <w:rPr>
          <w:rFonts w:ascii="微軟正黑體" w:eastAsia="微軟正黑體" w:hAnsi="微軟正黑體" w:hint="eastAsia"/>
        </w:rPr>
        <w:t>根據不同的t，得到的式子也仍是convex function，因此整體加起來之後仍會是convex function</w:t>
      </w:r>
      <w:r w:rsidR="00774EE3">
        <w:rPr>
          <w:rFonts w:ascii="微軟正黑體" w:eastAsia="微軟正黑體" w:hAnsi="微軟正黑體" w:hint="eastAsia"/>
        </w:rPr>
        <w:t xml:space="preserve">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 w:hint="eastAsia"/>
              </w:rPr>
              <m:t>+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FA024B" w:rsidRDefault="00D0308D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而其負數</w:t>
      </w:r>
      <w:r w:rsidR="00FA024B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FA024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即為concave。</w:t>
      </w:r>
    </w:p>
    <w:p w:rsidR="00686585" w:rsidRDefault="00FA024B" w:rsidP="00672A6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r w:rsidR="00F30B7D">
        <w:rPr>
          <w:rFonts w:ascii="微軟正黑體" w:eastAsia="微軟正黑體" w:hAnsi="微軟正黑體" w:hint="eastAsia"/>
        </w:rPr>
        <w:lastRenderedPageBreak/>
        <w:t xml:space="preserve">4. </w:t>
      </w:r>
      <w:r w:rsidR="00A51D90">
        <w:rPr>
          <w:rFonts w:ascii="微軟正黑體" w:eastAsia="微軟正黑體" w:hAnsi="微軟正黑體" w:hint="eastAsia"/>
        </w:rPr>
        <w:t>Locally Weighted</w:t>
      </w:r>
      <w:r w:rsidR="00686585">
        <w:rPr>
          <w:rFonts w:ascii="微軟正黑體" w:eastAsia="微軟正黑體" w:hAnsi="微軟正黑體" w:hint="eastAsia"/>
        </w:rPr>
        <w:t xml:space="preserve"> Linear Regression</w:t>
      </w:r>
    </w:p>
    <w:p w:rsidR="00BB49BD" w:rsidRDefault="001B718B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(a) </w:t>
      </w:r>
      <w:r w:rsidR="006A4EF8">
        <w:rPr>
          <w:rFonts w:ascii="微軟正黑體" w:eastAsia="微軟正黑體" w:hAnsi="微軟正黑體" w:hint="eastAsia"/>
        </w:rPr>
        <w:t>由</w:t>
      </w:r>
      <w:r w:rsidR="00E75A79">
        <w:rPr>
          <w:rFonts w:ascii="微軟正黑體" w:eastAsia="微軟正黑體" w:hAnsi="微軟正黑體" w:hint="eastAsia"/>
        </w:rPr>
        <w:t>該objective</w:t>
      </w:r>
      <w:r w:rsidR="006A4EF8">
        <w:rPr>
          <w:rFonts w:ascii="微軟正黑體" w:eastAsia="微軟正黑體" w:hAnsi="微軟正黑體" w:hint="eastAsia"/>
        </w:rPr>
        <w:t>平方內的式</w:t>
      </w:r>
      <w:r w:rsidR="003607D5">
        <w:rPr>
          <w:rFonts w:ascii="微軟正黑體" w:eastAsia="微軟正黑體" w:hAnsi="微軟正黑體" w:hint="eastAsia"/>
        </w:rPr>
        <w:t>子，是每一個sample x帶入w計算後與label r的差值，形式與</w:t>
      </w:r>
      <w:r w:rsidR="00581ABE">
        <w:rPr>
          <w:rFonts w:ascii="微軟正黑體" w:eastAsia="微軟正黑體" w:hAnsi="微軟正黑體" w:hint="eastAsia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Xw-r</m:t>
            </m:r>
          </m:e>
        </m:d>
      </m:oMath>
      <w:r w:rsidR="005250C8">
        <w:rPr>
          <w:rFonts w:ascii="微軟正黑體" w:eastAsia="微軟正黑體" w:hAnsi="微軟正黑體" w:hint="eastAsia"/>
        </w:rPr>
        <w:t xml:space="preserve"> 類似，因此可以猜測X應該就是每一份sample組成的matrix</w:t>
      </w:r>
      <w:r w:rsidR="00027D2A">
        <w:rPr>
          <w:rFonts w:ascii="微軟正黑體" w:eastAsia="微軟正黑體" w:hAnsi="微軟正黑體" w:hint="eastAsia"/>
        </w:rPr>
        <w:t>，r應該就是label組成的vector</w:t>
      </w:r>
    </w:p>
    <w:p w:rsidR="005250C8" w:rsidRPr="00715D7A" w:rsidRDefault="009E4D1F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eastAsia="微軟正黑體" w:hAnsi="Cambria Math"/>
            </w:rPr>
            <m:t>, r=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:rsidR="00AF3A21" w:rsidRPr="00AF3A21" w:rsidRDefault="00715D7A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而為了能夠使L分別與前後</w:t>
      </w:r>
      <w:r w:rsidR="00F1782C">
        <w:rPr>
          <w:rFonts w:ascii="微軟正黑體" w:eastAsia="微軟正黑體" w:hAnsi="微軟正黑體" w:hint="eastAsia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Xw-r</m:t>
            </m:r>
          </m:e>
        </m:d>
      </m:oMath>
      <w:r w:rsidR="00F1782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相乘</w:t>
      </w:r>
      <w:r w:rsidR="00C813AF">
        <w:rPr>
          <w:rFonts w:ascii="微軟正黑體" w:eastAsia="微軟正黑體" w:hAnsi="微軟正黑體" w:hint="eastAsia"/>
        </w:rPr>
        <w:t>，所以</w:t>
      </w:r>
      <w:r w:rsidR="00D40E15">
        <w:rPr>
          <w:rFonts w:ascii="微軟正黑體" w:eastAsia="微軟正黑體" w:hAnsi="微軟正黑體" w:hint="eastAsia"/>
        </w:rPr>
        <w:t>須為n x n的matrix</w:t>
      </w:r>
      <w:r w:rsidR="0065436A">
        <w:rPr>
          <w:rFonts w:ascii="微軟正黑體" w:eastAsia="微軟正黑體" w:hAnsi="微軟正黑體" w:hint="eastAsia"/>
        </w:rPr>
        <w:t>，內容應該就是</w:t>
      </w:r>
      <w:r w:rsidR="00325016">
        <w:rPr>
          <w:rFonts w:ascii="微軟正黑體" w:eastAsia="微軟正黑體" w:hAnsi="微軟正黑體" w:hint="eastAsia"/>
        </w:rPr>
        <w:t>w</w:t>
      </w:r>
      <w:r w:rsidR="0065436A">
        <w:rPr>
          <w:rFonts w:ascii="微軟正黑體" w:eastAsia="微軟正黑體" w:hAnsi="微軟正黑體" w:hint="eastAsia"/>
        </w:rPr>
        <w:t>e</w:t>
      </w:r>
      <w:r w:rsidR="00325016">
        <w:rPr>
          <w:rFonts w:ascii="微軟正黑體" w:eastAsia="微軟正黑體" w:hAnsi="微軟正黑體" w:hint="eastAsia"/>
        </w:rPr>
        <w:t>i</w:t>
      </w:r>
      <w:r w:rsidR="0065436A">
        <w:rPr>
          <w:rFonts w:ascii="微軟正黑體" w:eastAsia="微軟正黑體" w:hAnsi="微軟正黑體" w:hint="eastAsia"/>
        </w:rPr>
        <w:t>ght</w:t>
      </w:r>
    </w:p>
    <w:p w:rsidR="00E13B58" w:rsidRPr="000F7667" w:rsidRDefault="00F867FB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微軟正黑體" w:hAnsi="Cambria Math"/>
                                </w:rPr>
                                <m:t>l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l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 xml:space="preserve">    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l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0F7667" w:rsidRDefault="000F7667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(b) </w:t>
      </w:r>
      <w:r w:rsidR="00B834AF">
        <w:rPr>
          <w:rFonts w:ascii="微軟正黑體" w:eastAsia="微軟正黑體" w:hAnsi="微軟正黑體" w:hint="eastAsia"/>
        </w:rPr>
        <w:t>解Close Form</w:t>
      </w:r>
    </w:p>
    <w:p w:rsidR="002F1269" w:rsidRDefault="002F1269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Linear Regression時，我們希望找出下式的w解</w:t>
      </w:r>
    </w:p>
    <w:p w:rsidR="002F1269" w:rsidRPr="00FE00EA" w:rsidRDefault="002F1269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Xw=r</m:t>
          </m:r>
        </m:oMath>
      </m:oMathPara>
    </w:p>
    <w:p w:rsidR="00FE00EA" w:rsidRPr="002F1269" w:rsidRDefault="00FE00EA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我們在左右式都乘上L</w:t>
      </w:r>
    </w:p>
    <w:p w:rsidR="002F1269" w:rsidRPr="002F1269" w:rsidRDefault="002F1269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⇒LXw=Lr</m:t>
          </m:r>
        </m:oMath>
      </m:oMathPara>
    </w:p>
    <w:p w:rsidR="002F1269" w:rsidRPr="00AE2F1C" w:rsidRDefault="002F1269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LXw=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Lr</m:t>
          </m:r>
        </m:oMath>
      </m:oMathPara>
    </w:p>
    <w:p w:rsidR="00AE2F1C" w:rsidRPr="00AE2F1C" w:rsidRDefault="00AE2F1C" w:rsidP="00AE2F1C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⇒w=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LX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Lr</m:t>
          </m:r>
        </m:oMath>
      </m:oMathPara>
    </w:p>
    <w:p w:rsidR="00AE2F1C" w:rsidRDefault="001C20C0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(c)</w:t>
      </w:r>
      <w:r w:rsidR="003A406A">
        <w:rPr>
          <w:rFonts w:ascii="微軟正黑體" w:eastAsia="微軟正黑體" w:hAnsi="微軟正黑體" w:hint="eastAsia"/>
        </w:rPr>
        <w:t xml:space="preserve"> 首先，</w:t>
      </w:r>
      <m:oMath>
        <m:r>
          <w:rPr>
            <w:rFonts w:ascii="Cambria Math" w:eastAsia="微軟正黑體" w:hAnsi="Cambria Math"/>
          </w:rPr>
          <m:t xml:space="preserve"> 2π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σ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ⅈ</m:t>
                </m:r>
              </m:e>
            </m:d>
          </m:sup>
        </m:sSup>
      </m:oMath>
      <w:r w:rsidR="00FA6A6E">
        <w:rPr>
          <w:rFonts w:ascii="微軟正黑體" w:eastAsia="微軟正黑體" w:hAnsi="微軟正黑體" w:hint="eastAsia"/>
        </w:rPr>
        <w:t xml:space="preserve"> 在training過程為定值</w:t>
      </w:r>
      <w:r w:rsidR="004D1D82">
        <w:rPr>
          <w:rFonts w:ascii="微軟正黑體" w:eastAsia="微軟正黑體" w:hAnsi="微軟正黑體" w:hint="eastAsia"/>
        </w:rPr>
        <w:t>，</w:t>
      </w:r>
      <w:r w:rsidR="00E77FEC">
        <w:rPr>
          <w:rFonts w:ascii="微軟正黑體" w:eastAsia="微軟正黑體" w:hAnsi="微軟正黑體" w:hint="eastAsia"/>
        </w:rPr>
        <w:t>因此</w:t>
      </w:r>
    </w:p>
    <w:p w:rsidR="003465E2" w:rsidRPr="00A44087" w:rsidRDefault="00E77FEC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</w:rPr>
                <m:t>;w</m:t>
              </m:r>
            </m:e>
          </m:d>
          <m:r>
            <w:rPr>
              <w:rFonts w:ascii="Cambria Math" w:eastAsia="微軟正黑體" w:hAnsi="Cambria Math"/>
            </w:rPr>
            <m:t>∝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ⅈ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⊤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eqAr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σ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func>
        </m:oMath>
      </m:oMathPara>
    </w:p>
    <w:p w:rsidR="00A44087" w:rsidRDefault="00A44087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又 </w:t>
      </w:r>
      <m:oMath>
        <m:func>
          <m:funcPr>
            <m:ctrlPr>
              <w:rPr>
                <w:rFonts w:ascii="Cambria Math" w:eastAsia="微軟正黑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e>
        </m:func>
        <m:r>
          <w:rPr>
            <w:rFonts w:ascii="Cambria Math" w:eastAsia="微軟正黑體" w:hAnsi="Cambria Math"/>
          </w:rPr>
          <m:t>∝x</m:t>
        </m:r>
      </m:oMath>
      <w:r w:rsidR="001E7DD1">
        <w:rPr>
          <w:rFonts w:ascii="微軟正黑體" w:eastAsia="微軟正黑體" w:hAnsi="微軟正黑體" w:hint="eastAsia"/>
        </w:rPr>
        <w:t>，所以</w:t>
      </w:r>
    </w:p>
    <w:p w:rsidR="002D5A28" w:rsidRPr="00A44087" w:rsidRDefault="002D5A28" w:rsidP="002D5A2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w:lastRenderedPageBreak/>
            <m:t>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</w:rPr>
                <m:t>;w</m:t>
              </m:r>
            </m:e>
          </m:d>
          <m:r>
            <w:rPr>
              <w:rFonts w:ascii="Cambria Math" w:eastAsia="微軟正黑體" w:hAnsi="Cambria Math"/>
            </w:rPr>
            <m:t>∝-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軟正黑體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σ</m:t>
                  </m:r>
                </m:e>
                <m: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:rsidR="001C715E" w:rsidRDefault="00953FAF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因此比較之後，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l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 xml:space="preserve"> 應為</w:t>
      </w:r>
    </w:p>
    <w:p w:rsidR="00755A0A" w:rsidRPr="00AF3A21" w:rsidRDefault="00BF4CAA" w:rsidP="001E7DD1">
      <w:pPr>
        <w:widowControl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sectPr w:rsidR="00755A0A" w:rsidRPr="00AF3A21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6817"/>
    <w:rsid w:val="00027D2A"/>
    <w:rsid w:val="000350CC"/>
    <w:rsid w:val="00061676"/>
    <w:rsid w:val="00064A07"/>
    <w:rsid w:val="000B667E"/>
    <w:rsid w:val="000B7C6D"/>
    <w:rsid w:val="000F3870"/>
    <w:rsid w:val="000F7667"/>
    <w:rsid w:val="001219A8"/>
    <w:rsid w:val="00134865"/>
    <w:rsid w:val="00143AB7"/>
    <w:rsid w:val="00147B6C"/>
    <w:rsid w:val="001535AA"/>
    <w:rsid w:val="00155854"/>
    <w:rsid w:val="00155BA3"/>
    <w:rsid w:val="00185E12"/>
    <w:rsid w:val="00186A43"/>
    <w:rsid w:val="0019192C"/>
    <w:rsid w:val="001A0B91"/>
    <w:rsid w:val="001B718B"/>
    <w:rsid w:val="001C20C0"/>
    <w:rsid w:val="001C715E"/>
    <w:rsid w:val="001E7DD1"/>
    <w:rsid w:val="00210FFB"/>
    <w:rsid w:val="00244319"/>
    <w:rsid w:val="00263168"/>
    <w:rsid w:val="00286794"/>
    <w:rsid w:val="002D3BA9"/>
    <w:rsid w:val="002D5A28"/>
    <w:rsid w:val="002E3AA0"/>
    <w:rsid w:val="002F1269"/>
    <w:rsid w:val="0031478F"/>
    <w:rsid w:val="00321CC8"/>
    <w:rsid w:val="00325016"/>
    <w:rsid w:val="003465E2"/>
    <w:rsid w:val="00351056"/>
    <w:rsid w:val="003607D5"/>
    <w:rsid w:val="00376E2E"/>
    <w:rsid w:val="00394303"/>
    <w:rsid w:val="003A406A"/>
    <w:rsid w:val="003A52F8"/>
    <w:rsid w:val="003B2582"/>
    <w:rsid w:val="003D5F44"/>
    <w:rsid w:val="003E2B45"/>
    <w:rsid w:val="003F5FFC"/>
    <w:rsid w:val="00406EC9"/>
    <w:rsid w:val="00442911"/>
    <w:rsid w:val="00461AC8"/>
    <w:rsid w:val="00463965"/>
    <w:rsid w:val="00481FC1"/>
    <w:rsid w:val="004848DA"/>
    <w:rsid w:val="00484D11"/>
    <w:rsid w:val="00487D9F"/>
    <w:rsid w:val="004D1D82"/>
    <w:rsid w:val="0052400B"/>
    <w:rsid w:val="005250C8"/>
    <w:rsid w:val="00561293"/>
    <w:rsid w:val="00562758"/>
    <w:rsid w:val="005659B8"/>
    <w:rsid w:val="00573067"/>
    <w:rsid w:val="00580B48"/>
    <w:rsid w:val="00581ABE"/>
    <w:rsid w:val="00587F5C"/>
    <w:rsid w:val="005A6755"/>
    <w:rsid w:val="005C6B62"/>
    <w:rsid w:val="006106E4"/>
    <w:rsid w:val="00636D0F"/>
    <w:rsid w:val="006402A6"/>
    <w:rsid w:val="0064417A"/>
    <w:rsid w:val="0065436A"/>
    <w:rsid w:val="006568BB"/>
    <w:rsid w:val="00672A62"/>
    <w:rsid w:val="00686585"/>
    <w:rsid w:val="00687174"/>
    <w:rsid w:val="006A2159"/>
    <w:rsid w:val="006A3151"/>
    <w:rsid w:val="006A4EF8"/>
    <w:rsid w:val="006A4F9A"/>
    <w:rsid w:val="006E6259"/>
    <w:rsid w:val="006F0AA0"/>
    <w:rsid w:val="006F263A"/>
    <w:rsid w:val="006F3701"/>
    <w:rsid w:val="006F3CBE"/>
    <w:rsid w:val="007037DE"/>
    <w:rsid w:val="00715D7A"/>
    <w:rsid w:val="00722A55"/>
    <w:rsid w:val="007336F0"/>
    <w:rsid w:val="00734154"/>
    <w:rsid w:val="007512A1"/>
    <w:rsid w:val="00755A0A"/>
    <w:rsid w:val="00771C66"/>
    <w:rsid w:val="00774EE3"/>
    <w:rsid w:val="007753F6"/>
    <w:rsid w:val="00780D65"/>
    <w:rsid w:val="0078217D"/>
    <w:rsid w:val="00783D79"/>
    <w:rsid w:val="00785A44"/>
    <w:rsid w:val="00793AE2"/>
    <w:rsid w:val="00864501"/>
    <w:rsid w:val="008808D7"/>
    <w:rsid w:val="00897FCB"/>
    <w:rsid w:val="008A3651"/>
    <w:rsid w:val="008C5D7C"/>
    <w:rsid w:val="008D5DAC"/>
    <w:rsid w:val="008F657A"/>
    <w:rsid w:val="00922D9B"/>
    <w:rsid w:val="00927945"/>
    <w:rsid w:val="00953FAF"/>
    <w:rsid w:val="00961DFC"/>
    <w:rsid w:val="00966EB5"/>
    <w:rsid w:val="00995F4B"/>
    <w:rsid w:val="009C1729"/>
    <w:rsid w:val="009C71D9"/>
    <w:rsid w:val="009D1868"/>
    <w:rsid w:val="009E1074"/>
    <w:rsid w:val="009E44D4"/>
    <w:rsid w:val="009E4D1F"/>
    <w:rsid w:val="009F4AD9"/>
    <w:rsid w:val="00A25C42"/>
    <w:rsid w:val="00A44087"/>
    <w:rsid w:val="00A51D90"/>
    <w:rsid w:val="00A9600B"/>
    <w:rsid w:val="00AC6B80"/>
    <w:rsid w:val="00AE11C7"/>
    <w:rsid w:val="00AE2F1C"/>
    <w:rsid w:val="00AF05D3"/>
    <w:rsid w:val="00AF2D7A"/>
    <w:rsid w:val="00AF3A21"/>
    <w:rsid w:val="00AF75E6"/>
    <w:rsid w:val="00B06F96"/>
    <w:rsid w:val="00B107F5"/>
    <w:rsid w:val="00B32196"/>
    <w:rsid w:val="00B5661C"/>
    <w:rsid w:val="00B61C7B"/>
    <w:rsid w:val="00B81E2D"/>
    <w:rsid w:val="00B834AF"/>
    <w:rsid w:val="00BA04F9"/>
    <w:rsid w:val="00BB49BD"/>
    <w:rsid w:val="00BC192D"/>
    <w:rsid w:val="00BF4CAA"/>
    <w:rsid w:val="00C46828"/>
    <w:rsid w:val="00C56DAD"/>
    <w:rsid w:val="00C65AC1"/>
    <w:rsid w:val="00C729A3"/>
    <w:rsid w:val="00C813AF"/>
    <w:rsid w:val="00C81A34"/>
    <w:rsid w:val="00CA6510"/>
    <w:rsid w:val="00CB2983"/>
    <w:rsid w:val="00CB6BAF"/>
    <w:rsid w:val="00CB6F39"/>
    <w:rsid w:val="00CC5726"/>
    <w:rsid w:val="00CE76E8"/>
    <w:rsid w:val="00CF3E2C"/>
    <w:rsid w:val="00D0008F"/>
    <w:rsid w:val="00D0308D"/>
    <w:rsid w:val="00D03F64"/>
    <w:rsid w:val="00D2591F"/>
    <w:rsid w:val="00D40E15"/>
    <w:rsid w:val="00DA5761"/>
    <w:rsid w:val="00DB032B"/>
    <w:rsid w:val="00DE5620"/>
    <w:rsid w:val="00E13B58"/>
    <w:rsid w:val="00E22D81"/>
    <w:rsid w:val="00E706C4"/>
    <w:rsid w:val="00E75A79"/>
    <w:rsid w:val="00E77FEC"/>
    <w:rsid w:val="00E87D81"/>
    <w:rsid w:val="00EC1854"/>
    <w:rsid w:val="00EE1783"/>
    <w:rsid w:val="00F00BAA"/>
    <w:rsid w:val="00F1782C"/>
    <w:rsid w:val="00F30B7D"/>
    <w:rsid w:val="00F31CFD"/>
    <w:rsid w:val="00F33E7D"/>
    <w:rsid w:val="00F508C8"/>
    <w:rsid w:val="00F66756"/>
    <w:rsid w:val="00F85705"/>
    <w:rsid w:val="00F867FB"/>
    <w:rsid w:val="00FA024B"/>
    <w:rsid w:val="00FA1EFF"/>
    <w:rsid w:val="00FA6A6E"/>
    <w:rsid w:val="00FC0065"/>
    <w:rsid w:val="00FC0345"/>
    <w:rsid w:val="00FC3880"/>
    <w:rsid w:val="00FC6D61"/>
    <w:rsid w:val="00FD0F16"/>
    <w:rsid w:val="00FE00EA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AF1BE-7298-42ED-A44F-60F9FF5C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490</Words>
  <Characters>2795</Characters>
  <Application>Microsoft Office Word</Application>
  <DocSecurity>0</DocSecurity>
  <Lines>23</Lines>
  <Paragraphs>6</Paragraphs>
  <ScaleCrop>false</ScaleCrop>
  <Company>NTHU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190</cp:revision>
  <cp:lastPrinted>2014-10-08T04:07:00Z</cp:lastPrinted>
  <dcterms:created xsi:type="dcterms:W3CDTF">2014-10-05T12:38:00Z</dcterms:created>
  <dcterms:modified xsi:type="dcterms:W3CDTF">2014-10-08T14:02:00Z</dcterms:modified>
</cp:coreProperties>
</file>