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pk0n9t6tgbs" w:id="0"/>
      <w:bookmarkEnd w:id="0"/>
      <w:r w:rsidDel="00000000" w:rsidR="00000000" w:rsidRPr="00000000">
        <w:rPr>
          <w:rtl w:val="0"/>
        </w:rPr>
        <w:t xml:space="preserve">SLODLC Business Case Worksheet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400"/>
        <w:tblGridChange w:id="0">
          <w:tblGrid>
            <w:gridCol w:w="2400"/>
            <w:gridCol w:w="8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Worksheet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e5vaa3h4hho" w:id="1"/>
      <w:bookmarkEnd w:id="1"/>
      <w:r w:rsidDel="00000000" w:rsidR="00000000" w:rsidRPr="00000000">
        <w:rPr>
          <w:rtl w:val="0"/>
        </w:rPr>
        <w:t xml:space="preserve">Business Case Worksheet Scope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hyperlink w:anchor="_vqz8a5b212v1">
        <w:r w:rsidDel="00000000" w:rsidR="00000000" w:rsidRPr="00000000">
          <w:rPr>
            <w:color w:val="1155cc"/>
            <w:u w:val="single"/>
            <w:rtl w:val="0"/>
          </w:rPr>
          <w:t xml:space="preserve">Prepare Business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hyperlink w:anchor="_bpaatsnhjn2o">
        <w:r w:rsidDel="00000000" w:rsidR="00000000" w:rsidRPr="00000000">
          <w:rPr>
            <w:color w:val="1155cc"/>
            <w:u w:val="single"/>
            <w:rtl w:val="0"/>
          </w:rPr>
          <w:t xml:space="preserve">Identify Stakeholders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hyperlink w:anchor="_jpaajwquffmk">
        <w:r w:rsidDel="00000000" w:rsidR="00000000" w:rsidRPr="00000000">
          <w:rPr>
            <w:color w:val="1155cc"/>
            <w:u w:val="single"/>
            <w:rtl w:val="0"/>
          </w:rPr>
          <w:t xml:space="preserve">Define Desired Outcome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work with Business Case Worksheet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walk through each point in the table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point consist of a question section and instructions section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clear, written answers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URLs/Links for external resources if any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Explicitly refer to necessary attachments if any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this completed form, with any necessary attachments, to: …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any questions about this form, please contact: 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0275"/>
        <w:tblGridChange w:id="0">
          <w:tblGrid>
            <w:gridCol w:w="510"/>
            <w:gridCol w:w="10275"/>
          </w:tblGrid>
        </w:tblGridChange>
      </w:tblGrid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5"/>
              <w:widowControl w:val="0"/>
              <w:rPr/>
            </w:pPr>
            <w:bookmarkStart w:colFirst="0" w:colLast="0" w:name="_vqz8a5b212v1" w:id="2"/>
            <w:bookmarkEnd w:id="2"/>
            <w:r w:rsidDel="00000000" w:rsidR="00000000" w:rsidRPr="00000000">
              <w:rPr>
                <w:rtl w:val="0"/>
              </w:rPr>
              <w:t xml:space="preserve">1.Prepare Business Case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e101a"/>
                <w:rtl w:val="0"/>
              </w:rPr>
              <w:t xml:space="preserve">High-Level 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Achievable Goals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6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.7127172918573"/>
              <w:gridCol w:w="2860.649588289112"/>
              <w:gridCol w:w="3755.8188472095153"/>
              <w:gridCol w:w="3755.8188472095153"/>
              <w:tblGridChange w:id="0">
                <w:tblGrid>
                  <w:gridCol w:w="262.7127172918573"/>
                  <w:gridCol w:w="2860.649588289112"/>
                  <w:gridCol w:w="3755.8188472095153"/>
                  <w:gridCol w:w="3755.81884720951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Goal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Rationale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Owner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Investment Costs vs. 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the budget baseline and cost vs. return assumptions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Investment Review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Consequences of Failure, Stoping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Constraints, Exclusions, Borders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Dependencies with other Organizational Programs/Projects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 Path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 will it be a SLO Adoption Pilot, Project or Program - governance for selected path is described in SLO Adoption Framework.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Scope Requirements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your baseline below. Describe requirements, for particular services inscope - prepare adequate SLODLC Discovery Worksheets and add links to the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5"/>
              <w:gridCol w:w="3585"/>
              <w:gridCol w:w="3630"/>
              <w:gridCol w:w="3120"/>
              <w:tblGridChange w:id="0">
                <w:tblGrid>
                  <w:gridCol w:w="255"/>
                  <w:gridCol w:w="3585"/>
                  <w:gridCol w:w="3630"/>
                  <w:gridCol w:w="31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Requirement or Service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Acceptance Criteria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Owner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7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7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76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76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your schedule baseline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4860"/>
              <w:gridCol w:w="5340"/>
              <w:tblGridChange w:id="0">
                <w:tblGrid>
                  <w:gridCol w:w="405"/>
                  <w:gridCol w:w="4860"/>
                  <w:gridCol w:w="53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Date mm/dd/yyyy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Preliminary Risks / Opportunities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4410"/>
              <w:gridCol w:w="5790"/>
              <w:tblGridChange w:id="0">
                <w:tblGrid>
                  <w:gridCol w:w="405"/>
                  <w:gridCol w:w="4410"/>
                  <w:gridCol w:w="5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Risks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Response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76" w:lineRule="auto"/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8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0320"/>
        <w:tblGridChange w:id="0">
          <w:tblGrid>
            <w:gridCol w:w="465"/>
            <w:gridCol w:w="10320"/>
          </w:tblGrid>
        </w:tblGridChange>
      </w:tblGrid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5"/>
              <w:widowControl w:val="0"/>
              <w:spacing w:line="240" w:lineRule="auto"/>
              <w:jc w:val="left"/>
              <w:rPr/>
            </w:pPr>
            <w:bookmarkStart w:colFirst="0" w:colLast="0" w:name="_bpaatsnhjn2o" w:id="3"/>
            <w:bookmarkEnd w:id="3"/>
            <w:r w:rsidDel="00000000" w:rsidR="00000000" w:rsidRPr="00000000">
              <w:rPr>
                <w:rtl w:val="0"/>
              </w:rPr>
              <w:t xml:space="preserve">2.Identify Stakeholders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4410"/>
              <w:gridCol w:w="5790"/>
              <w:tblGridChange w:id="0">
                <w:tblGrid>
                  <w:gridCol w:w="405"/>
                  <w:gridCol w:w="4410"/>
                  <w:gridCol w:w="5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Stakeholder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Group/Persona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85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0305"/>
        <w:tblGridChange w:id="0">
          <w:tblGrid>
            <w:gridCol w:w="480"/>
            <w:gridCol w:w="10305"/>
          </w:tblGrid>
        </w:tblGridChange>
      </w:tblGrid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5"/>
              <w:widowControl w:val="0"/>
              <w:spacing w:line="240" w:lineRule="auto"/>
              <w:jc w:val="left"/>
              <w:rPr/>
            </w:pPr>
            <w:bookmarkStart w:colFirst="0" w:colLast="0" w:name="_jpaajwquffmk" w:id="4"/>
            <w:bookmarkEnd w:id="4"/>
            <w:r w:rsidDel="00000000" w:rsidR="00000000" w:rsidRPr="00000000">
              <w:rPr>
                <w:rtl w:val="0"/>
              </w:rPr>
              <w:t xml:space="preserve">3.Define Desired Outcome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Please describe below - define at least one goal per Key Stakeholder group (Users, Business, Team).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"/>
              <w:gridCol w:w="2265"/>
              <w:gridCol w:w="3345"/>
              <w:gridCol w:w="4545"/>
              <w:tblGridChange w:id="0">
                <w:tblGrid>
                  <w:gridCol w:w="405"/>
                  <w:gridCol w:w="2265"/>
                  <w:gridCol w:w="3345"/>
                  <w:gridCol w:w="4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Goal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Outcome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Benefit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20124d" w:space="0" w:sz="8" w:val="single"/>
                    <w:left w:color="20124d" w:space="0" w:sz="8" w:val="single"/>
                    <w:bottom w:color="20124d" w:space="0" w:sz="8" w:val="single"/>
                    <w:right w:color="20124d" w:space="0" w:sz="8" w:val="single"/>
                  </w:tcBorders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76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Add rows if 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This template is part of SLODLC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https://slodlc.com/Release_Notes/License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80" w:line="240" w:lineRule="auto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lodlc.com/Release_Notes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