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rFonts w:ascii="Playfair Display" w:cs="Playfair Display" w:eastAsia="Playfair Display" w:hAnsi="Playfair Display"/>
          <w:sz w:val="36"/>
          <w:szCs w:val="36"/>
        </w:rPr>
      </w:pPr>
      <w:r w:rsidDel="00000000" w:rsidR="00000000" w:rsidRPr="00000000">
        <w:rPr>
          <w:rFonts w:ascii="Playfair Display" w:cs="Playfair Display" w:eastAsia="Playfair Display" w:hAnsi="Playfair Display"/>
          <w:sz w:val="36"/>
          <w:szCs w:val="36"/>
          <w:rtl w:val="0"/>
        </w:rPr>
        <w:t xml:space="preserve">Overview</w:t>
      </w:r>
    </w:p>
    <w:p w:rsidR="00000000" w:rsidDel="00000000" w:rsidP="00000000" w:rsidRDefault="00000000" w:rsidRPr="00000000">
      <w:pPr>
        <w:contextualSpacing w:val="0"/>
        <w:rPr>
          <w:rFonts w:ascii="Playfair Display" w:cs="Playfair Display" w:eastAsia="Playfair Display" w:hAnsi="Playfair Display"/>
          <w:i w:val="1"/>
        </w:rPr>
      </w:pPr>
      <w:r w:rsidDel="00000000" w:rsidR="00000000" w:rsidRPr="00000000">
        <w:rPr>
          <w:rFonts w:ascii="Playfair Display" w:cs="Playfair Display" w:eastAsia="Playfair Display" w:hAnsi="Playfair Display"/>
          <w:i w:val="1"/>
          <w:rtl w:val="0"/>
        </w:rPr>
        <w:t xml:space="preserve">Machine Learning in Python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Simple and efficient tools for data mining and data analysis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Accessible to everybody, and reusable in various contexts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Built on NumPy, SciPy, and matplotlib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Open source, commercially usable - BSD license</w:t>
      </w:r>
    </w:p>
    <w:p w:rsidR="00000000" w:rsidDel="00000000" w:rsidP="00000000" w:rsidRDefault="00000000" w:rsidRPr="00000000">
      <w:pPr>
        <w:contextualSpacing w:val="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This python library allows users to conduct statistical and machine learning operations on given datasets with minimal work. The library has uses for </w:t>
      </w:r>
      <w:r w:rsidDel="00000000" w:rsidR="00000000" w:rsidRPr="00000000">
        <w:rPr>
          <w:rFonts w:ascii="Playfair Display" w:cs="Playfair Display" w:eastAsia="Playfair Display" w:hAnsi="Playfair Display"/>
          <w:i w:val="1"/>
          <w:rtl w:val="0"/>
        </w:rPr>
        <w:t xml:space="preserve">classification, regression, clustering, dimensionality reduction, </w:t>
      </w: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and </w:t>
      </w:r>
      <w:r w:rsidDel="00000000" w:rsidR="00000000" w:rsidRPr="00000000">
        <w:rPr>
          <w:rFonts w:ascii="Playfair Display" w:cs="Playfair Display" w:eastAsia="Playfair Display" w:hAnsi="Playfair Display"/>
          <w:i w:val="1"/>
          <w:rtl w:val="0"/>
        </w:rPr>
        <w:t xml:space="preserve">data preprocessing</w:t>
      </w: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. These operations can allow you to extract features, normalize data, conduct forecasts, and various other (progressively more advanced) machine learning techniques.</w:t>
      </w:r>
    </w:p>
    <w:p w:rsidR="00000000" w:rsidDel="00000000" w:rsidP="00000000" w:rsidRDefault="00000000" w:rsidRPr="00000000">
      <w:pPr>
        <w:contextualSpacing w:val="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Documentation: </w:t>
      </w:r>
      <w:hyperlink r:id="rId6">
        <w:r w:rsidDel="00000000" w:rsidR="00000000" w:rsidRPr="00000000">
          <w:rPr>
            <w:rFonts w:ascii="Playfair Display" w:cs="Playfair Display" w:eastAsia="Playfair Display" w:hAnsi="Playfair Display"/>
            <w:color w:val="1155cc"/>
            <w:u w:val="single"/>
            <w:rtl w:val="0"/>
          </w:rPr>
          <w:t xml:space="preserve">http://scikit-learn.org/stable/user_guide.html</w:t>
        </w:r>
      </w:hyperlink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layfair Display" w:cs="Playfair Display" w:eastAsia="Playfair Display" w:hAnsi="Playfair Display"/>
          <w:sz w:val="36"/>
          <w:szCs w:val="36"/>
        </w:rPr>
      </w:pPr>
      <w:r w:rsidDel="00000000" w:rsidR="00000000" w:rsidRPr="00000000">
        <w:rPr>
          <w:rFonts w:ascii="Playfair Display" w:cs="Playfair Display" w:eastAsia="Playfair Display" w:hAnsi="Playfair Display"/>
          <w:sz w:val="36"/>
          <w:szCs w:val="36"/>
          <w:rtl w:val="0"/>
        </w:rPr>
        <w:t xml:space="preserve">Installation</w:t>
      </w:r>
    </w:p>
    <w:p w:rsidR="00000000" w:rsidDel="00000000" w:rsidP="00000000" w:rsidRDefault="00000000" w:rsidRPr="00000000">
      <w:pPr>
        <w:contextualSpacing w:val="0"/>
        <w:rPr>
          <w:rFonts w:ascii="Playfair Display" w:cs="Playfair Display" w:eastAsia="Playfair Display" w:hAnsi="Playfair Display"/>
          <w:color w:val="1d1f22"/>
        </w:rPr>
      </w:pPr>
      <w:r w:rsidDel="00000000" w:rsidR="00000000" w:rsidRPr="00000000">
        <w:rPr>
          <w:rFonts w:ascii="Playfair Display" w:cs="Playfair Display" w:eastAsia="Playfair Display" w:hAnsi="Playfair Display"/>
          <w:color w:val="1d1f22"/>
          <w:rtl w:val="0"/>
        </w:rPr>
        <w:t xml:space="preserve">Scikit-learn requires: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160" w:line="360" w:lineRule="auto"/>
        <w:ind w:left="720" w:hanging="360"/>
        <w:contextualSpacing w:val="1"/>
        <w:rPr>
          <w:rFonts w:ascii="Playfair Display" w:cs="Playfair Display" w:eastAsia="Playfair Display" w:hAnsi="Playfair Display"/>
          <w:color w:val="1d1f22"/>
          <w:u w:val="none"/>
        </w:rPr>
      </w:pPr>
      <w:r w:rsidDel="00000000" w:rsidR="00000000" w:rsidRPr="00000000">
        <w:rPr>
          <w:rFonts w:ascii="Playfair Display" w:cs="Playfair Display" w:eastAsia="Playfair Display" w:hAnsi="Playfair Display"/>
          <w:color w:val="1d1f22"/>
          <w:rtl w:val="0"/>
        </w:rPr>
        <w:t xml:space="preserve">Python (&gt;= 2.7 or &gt;= 3.3),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160" w:line="360" w:lineRule="auto"/>
        <w:ind w:left="720" w:hanging="360"/>
        <w:contextualSpacing w:val="1"/>
        <w:rPr>
          <w:rFonts w:ascii="Playfair Display" w:cs="Playfair Display" w:eastAsia="Playfair Display" w:hAnsi="Playfair Display"/>
          <w:color w:val="1d1f22"/>
          <w:u w:val="none"/>
        </w:rPr>
      </w:pPr>
      <w:r w:rsidDel="00000000" w:rsidR="00000000" w:rsidRPr="00000000">
        <w:rPr>
          <w:rFonts w:ascii="Playfair Display" w:cs="Playfair Display" w:eastAsia="Playfair Display" w:hAnsi="Playfair Display"/>
          <w:color w:val="1d1f22"/>
          <w:rtl w:val="0"/>
        </w:rPr>
        <w:t xml:space="preserve">NumPy (&gt;= 1.8.2),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160" w:line="360" w:lineRule="auto"/>
        <w:ind w:left="720" w:hanging="360"/>
        <w:contextualSpacing w:val="1"/>
        <w:rPr>
          <w:rFonts w:ascii="Playfair Display" w:cs="Playfair Display" w:eastAsia="Playfair Display" w:hAnsi="Playfair Display"/>
          <w:color w:val="1d1f22"/>
          <w:u w:val="none"/>
        </w:rPr>
      </w:pPr>
      <w:r w:rsidDel="00000000" w:rsidR="00000000" w:rsidRPr="00000000">
        <w:rPr>
          <w:rFonts w:ascii="Playfair Display" w:cs="Playfair Display" w:eastAsia="Playfair Display" w:hAnsi="Playfair Display"/>
          <w:color w:val="1d1f22"/>
          <w:rtl w:val="0"/>
        </w:rPr>
        <w:t xml:space="preserve">SciPy (&gt;= 0.13.3).</w:t>
      </w:r>
    </w:p>
    <w:p w:rsidR="00000000" w:rsidDel="00000000" w:rsidP="00000000" w:rsidRDefault="00000000" w:rsidRPr="00000000">
      <w:pPr>
        <w:spacing w:after="160" w:line="360" w:lineRule="auto"/>
        <w:contextualSpacing w:val="0"/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</w:rPr>
      </w:pPr>
      <w:r w:rsidDel="00000000" w:rsidR="00000000" w:rsidRPr="00000000">
        <w:rPr>
          <w:rFonts w:ascii="Playfair Display" w:cs="Playfair Display" w:eastAsia="Playfair Display" w:hAnsi="Playfair Display"/>
          <w:color w:val="1d1f22"/>
          <w:rtl w:val="0"/>
        </w:rPr>
        <w:t xml:space="preserve">Installation can be completed from the command prompt using </w:t>
      </w:r>
      <w:r w:rsidDel="00000000" w:rsidR="00000000" w:rsidRPr="00000000">
        <w:rPr>
          <w:rFonts w:ascii="Playfair Display" w:cs="Playfair Display" w:eastAsia="Playfair Display" w:hAnsi="Playfair Display"/>
          <w:i w:val="1"/>
          <w:color w:val="1d1f22"/>
          <w:rtl w:val="0"/>
        </w:rPr>
        <w:t xml:space="preserve">pip</w:t>
      </w:r>
      <w:r w:rsidDel="00000000" w:rsidR="00000000" w:rsidRPr="00000000">
        <w:rPr>
          <w:rFonts w:ascii="Playfair Display" w:cs="Playfair Display" w:eastAsia="Playfair Display" w:hAnsi="Playfair Display"/>
          <w:color w:val="1d1f22"/>
          <w:rtl w:val="0"/>
        </w:rPr>
        <w:t xml:space="preserve"> or </w:t>
      </w:r>
      <w:r w:rsidDel="00000000" w:rsidR="00000000" w:rsidRPr="00000000">
        <w:rPr>
          <w:rFonts w:ascii="Playfair Display" w:cs="Playfair Display" w:eastAsia="Playfair Display" w:hAnsi="Playfair Display"/>
          <w:i w:val="1"/>
          <w:color w:val="1d1f22"/>
          <w:rtl w:val="0"/>
        </w:rPr>
        <w:t xml:space="preserve">conda</w:t>
      </w:r>
      <w:r w:rsidDel="00000000" w:rsidR="00000000" w:rsidRPr="00000000">
        <w:rPr>
          <w:rFonts w:ascii="Playfair Display" w:cs="Playfair Display" w:eastAsia="Playfair Display" w:hAnsi="Playfair Display"/>
          <w:color w:val="1d1f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360" w:lineRule="auto"/>
        <w:contextualSpacing w:val="0"/>
        <w:rPr>
          <w:rFonts w:ascii="Playfair Display" w:cs="Playfair Display" w:eastAsia="Playfair Display" w:hAnsi="Playfair Display"/>
          <w:color w:val="1d1f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  <w:rtl w:val="0"/>
        </w:rPr>
        <w:t xml:space="preserve">pip install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shd w:fill="f8f8f8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  <w:rtl w:val="0"/>
        </w:rPr>
        <w:t xml:space="preserve">U scikit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shd w:fill="f8f8f8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  <w:rtl w:val="0"/>
        </w:rPr>
        <w:t xml:space="preserve">learn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20" w:line="288" w:lineRule="auto"/>
        <w:contextualSpacing w:val="0"/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  <w:rtl w:val="0"/>
        </w:rPr>
        <w:t xml:space="preserve">conda install scikit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shd w:fill="f8f8f8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  <w:rtl w:val="0"/>
        </w:rPr>
        <w:t xml:space="preserve">learn</w:t>
      </w:r>
    </w:p>
    <w:p w:rsidR="00000000" w:rsidDel="00000000" w:rsidP="00000000" w:rsidRDefault="00000000" w:rsidRPr="00000000">
      <w:pPr>
        <w:contextualSpacing w:val="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layfair Display" w:cs="Playfair Display" w:eastAsia="Playfair Display" w:hAnsi="Playfair Display"/>
          <w:sz w:val="36"/>
          <w:szCs w:val="36"/>
        </w:rPr>
      </w:pPr>
      <w:r w:rsidDel="00000000" w:rsidR="00000000" w:rsidRPr="00000000">
        <w:rPr>
          <w:rFonts w:ascii="Playfair Display" w:cs="Playfair Display" w:eastAsia="Playfair Display" w:hAnsi="Playfair Display"/>
          <w:sz w:val="36"/>
          <w:szCs w:val="36"/>
          <w:rtl w:val="0"/>
        </w:rPr>
        <w:t xml:space="preserve">Example: Predicting Malignancy of Breast Cancer Sample</w:t>
      </w:r>
    </w:p>
    <w:p w:rsidR="00000000" w:rsidDel="00000000" w:rsidP="00000000" w:rsidRDefault="00000000" w:rsidRPr="00000000">
      <w:pPr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Dataset :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University of Wisconsin Hospitals, Madison from Dr. William H. Wolberg</w:t>
      </w:r>
    </w:p>
    <w:p w:rsidR="00000000" w:rsidDel="00000000" w:rsidP="00000000" w:rsidRDefault="00000000" w:rsidRPr="00000000">
      <w:pPr>
        <w:contextualSpacing w:val="0"/>
        <w:rPr>
          <w:sz w:val="21"/>
          <w:szCs w:val="21"/>
          <w:highlight w:val="white"/>
        </w:rPr>
      </w:pPr>
      <w:hyperlink r:id="rId7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https://www.kaggle.com/roustekbio/breast-cancer-csv/downloads/breastCancer.csv</w:t>
        </w:r>
      </w:hyperlink>
      <w:r w:rsidDel="00000000" w:rsidR="00000000" w:rsidRPr="00000000">
        <w:rPr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</w:rPr>
        <w:drawing>
          <wp:inline distB="114300" distT="114300" distL="114300" distR="114300">
            <wp:extent cx="2741942" cy="1890713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1942" cy="1890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layfair Display" w:cs="Playfair Display" w:eastAsia="Playfair Display" w:hAnsi="Playfair Display"/>
        </w:rPr>
        <w:drawing>
          <wp:inline distB="114300" distT="114300" distL="114300" distR="114300">
            <wp:extent cx="2692668" cy="1862138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2668" cy="1862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pacing w:line="280" w:lineRule="auto"/>
        <w:ind w:left="720" w:hanging="360"/>
        <w:contextualSpacing w:val="1"/>
        <w:rPr>
          <w:sz w:val="16"/>
          <w:szCs w:val="16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008200"/>
          <w:sz w:val="16"/>
          <w:szCs w:val="16"/>
          <w:shd w:fill="f3f3f3" w:val="clear"/>
          <w:rtl w:val="0"/>
        </w:rPr>
        <w:t xml:space="preserve">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line="280" w:lineRule="auto"/>
        <w:ind w:left="720" w:hanging="360"/>
        <w:contextualSpacing w:val="1"/>
        <w:rPr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8200"/>
          <w:sz w:val="16"/>
          <w:szCs w:val="16"/>
          <w:rtl w:val="0"/>
        </w:rPr>
        <w:t xml:space="preserve">Random Forest Classification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line="280" w:lineRule="auto"/>
        <w:ind w:left="720" w:hanging="360"/>
        <w:contextualSpacing w:val="1"/>
        <w:rPr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8200"/>
          <w:sz w:val="16"/>
          <w:szCs w:val="16"/>
          <w:rtl w:val="0"/>
        </w:rPr>
        <w:t xml:space="preserve">Predicting Malignancy of Breast Cancer data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line="280" w:lineRule="auto"/>
        <w:ind w:left="720" w:hanging="360"/>
        <w:contextualSpacing w:val="1"/>
        <w:rPr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8200"/>
          <w:sz w:val="16"/>
          <w:szCs w:val="16"/>
          <w:rtl w:val="0"/>
        </w:rPr>
        <w:t xml:space="preserve">2: Benign, 4: Malignant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line="280" w:lineRule="auto"/>
        <w:ind w:left="720" w:hanging="360"/>
        <w:contextualSpacing w:val="1"/>
        <w:rPr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8200"/>
          <w:sz w:val="16"/>
          <w:szCs w:val="16"/>
          <w:rtl w:val="0"/>
        </w:rPr>
        <w:t xml:space="preserve">"""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line="280" w:lineRule="auto"/>
        <w:ind w:left="720" w:hanging="360"/>
        <w:contextualSpacing w:val="1"/>
        <w:rPr>
          <w:i w:val="1"/>
          <w:color w:val="ff0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f0000"/>
          <w:sz w:val="16"/>
          <w:szCs w:val="16"/>
          <w:rtl w:val="0"/>
        </w:rPr>
        <w:t xml:space="preserve"># </w:t>
        <w:tab/>
        <w:t xml:space="preserve">Importing the libraries  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line="280" w:lineRule="auto"/>
        <w:ind w:left="720" w:hanging="360"/>
        <w:contextualSpacing w:val="1"/>
        <w:rPr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16"/>
          <w:szCs w:val="16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numpy as np  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line="280" w:lineRule="auto"/>
        <w:ind w:left="720" w:hanging="360"/>
        <w:contextualSpacing w:val="1"/>
        <w:rPr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16"/>
          <w:szCs w:val="16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matplotlib.pyplot as plt  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line="280" w:lineRule="auto"/>
        <w:ind w:left="720" w:hanging="360"/>
        <w:contextualSpacing w:val="1"/>
        <w:rPr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16"/>
          <w:szCs w:val="16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pandas as pd  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line="280" w:lineRule="auto"/>
        <w:ind w:left="720" w:hanging="360"/>
        <w:contextualSpacing w:val="1"/>
        <w:rPr>
          <w:i w:val="1"/>
          <w:color w:val="ff0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f0000"/>
          <w:sz w:val="16"/>
          <w:szCs w:val="16"/>
          <w:rtl w:val="0"/>
        </w:rPr>
        <w:t xml:space="preserve"># </w:t>
        <w:tab/>
        <w:t xml:space="preserve">Importing the dataset  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line="280" w:lineRule="auto"/>
        <w:ind w:left="720" w:hanging="360"/>
        <w:contextualSpacing w:val="1"/>
        <w:rPr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dataset = pd.read_csv(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'breastCancer.csv'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)  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line="280" w:lineRule="auto"/>
        <w:ind w:left="720" w:hanging="360"/>
        <w:contextualSpacing w:val="1"/>
        <w:rPr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X = dataset.iloc[:, [1, 10]].values  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line="280" w:lineRule="auto"/>
        <w:ind w:left="720" w:hanging="360"/>
        <w:contextualSpacing w:val="1"/>
        <w:rPr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y = dataset.iloc[:, 10].values  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line="280" w:lineRule="auto"/>
        <w:ind w:left="720" w:hanging="360"/>
        <w:contextualSpacing w:val="1"/>
        <w:rPr>
          <w:i w:val="1"/>
          <w:color w:val="ff0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0000"/>
          <w:sz w:val="16"/>
          <w:szCs w:val="16"/>
          <w:rtl w:val="0"/>
        </w:rPr>
        <w:t xml:space="preserve"># </w:t>
        <w:tab/>
        <w:t xml:space="preserve">Splitting the dataset into the Training set and Test set </w:t>
      </w:r>
      <w:r w:rsidDel="00000000" w:rsidR="00000000" w:rsidRPr="00000000">
        <w:rPr>
          <w:rFonts w:ascii="Courier New" w:cs="Courier New" w:eastAsia="Courier New" w:hAnsi="Courier New"/>
          <w:i w:val="1"/>
          <w:color w:val="ff0000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line="280" w:lineRule="auto"/>
        <w:ind w:left="720" w:hanging="360"/>
        <w:contextualSpacing w:val="1"/>
        <w:rPr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16"/>
          <w:szCs w:val="16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sklearn.cross_validation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16"/>
          <w:szCs w:val="16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train_test_split  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line="280" w:lineRule="auto"/>
        <w:ind w:left="720" w:hanging="360"/>
        <w:contextualSpacing w:val="1"/>
        <w:rPr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X_train, X_test, y_train, y_test = train_test_split(X, y, test_size = 0.25)  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line="280" w:lineRule="auto"/>
        <w:ind w:left="720" w:hanging="360"/>
        <w:contextualSpacing w:val="1"/>
        <w:rPr>
          <w:i w:val="1"/>
          <w:color w:val="ff0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f0000"/>
          <w:sz w:val="16"/>
          <w:szCs w:val="16"/>
          <w:rtl w:val="0"/>
        </w:rPr>
        <w:t xml:space="preserve">#</w:t>
        <w:tab/>
        <w:t xml:space="preserve"> Feature Scaling  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line="280" w:lineRule="auto"/>
        <w:ind w:left="720" w:hanging="360"/>
        <w:contextualSpacing w:val="1"/>
        <w:rPr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16"/>
          <w:szCs w:val="16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sklearn.preprocessing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16"/>
          <w:szCs w:val="16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StandardScaler  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line="280" w:lineRule="auto"/>
        <w:ind w:left="720" w:hanging="360"/>
        <w:contextualSpacing w:val="1"/>
        <w:rPr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sc = StandardScaler()  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line="280" w:lineRule="auto"/>
        <w:ind w:left="720" w:hanging="360"/>
        <w:contextualSpacing w:val="1"/>
        <w:rPr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X_train = sc.fit_transform(X_train)  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line="280" w:lineRule="auto"/>
        <w:ind w:left="720" w:hanging="360"/>
        <w:contextualSpacing w:val="1"/>
        <w:rPr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X_test = sc.transform(X_test)  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line="280" w:lineRule="auto"/>
        <w:ind w:left="720" w:hanging="360"/>
        <w:contextualSpacing w:val="1"/>
        <w:rPr>
          <w:i w:val="1"/>
          <w:color w:val="ff0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f0000"/>
          <w:sz w:val="16"/>
          <w:szCs w:val="16"/>
          <w:rtl w:val="0"/>
        </w:rPr>
        <w:t xml:space="preserve"># </w:t>
        <w:tab/>
        <w:t xml:space="preserve">Fitting Random Forest Classification to the Training set  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line="280" w:lineRule="auto"/>
        <w:ind w:left="720" w:hanging="360"/>
        <w:contextualSpacing w:val="1"/>
        <w:rPr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16"/>
          <w:szCs w:val="16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sklearn.ensemble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16"/>
          <w:szCs w:val="16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RandomForestClassifier  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line="280" w:lineRule="auto"/>
        <w:ind w:left="720" w:hanging="360"/>
        <w:contextualSpacing w:val="1"/>
        <w:rPr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classifier = RandomForestClassifier(n_estimators = 10, criterion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'entropy'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)  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line="280" w:lineRule="auto"/>
        <w:ind w:left="720" w:hanging="360"/>
        <w:contextualSpacing w:val="1"/>
        <w:rPr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classifier.fit(X_train, y_train)  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line="280" w:lineRule="auto"/>
        <w:ind w:left="720" w:hanging="360"/>
        <w:contextualSpacing w:val="1"/>
        <w:rPr>
          <w:i w:val="1"/>
          <w:color w:val="ff0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f0000"/>
          <w:sz w:val="16"/>
          <w:szCs w:val="16"/>
          <w:rtl w:val="0"/>
        </w:rPr>
        <w:t xml:space="preserve"># </w:t>
        <w:tab/>
        <w:t xml:space="preserve">Predicting the Test set results  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line="280" w:lineRule="auto"/>
        <w:ind w:left="720" w:hanging="360"/>
        <w:contextualSpacing w:val="1"/>
        <w:rPr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y_pred = classifier.predict(X_test)  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line="280" w:lineRule="auto"/>
        <w:ind w:left="720" w:hanging="360"/>
        <w:contextualSpacing w:val="1"/>
        <w:rPr>
          <w:i w:val="1"/>
          <w:color w:val="ff0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f0000"/>
          <w:sz w:val="16"/>
          <w:szCs w:val="16"/>
          <w:rtl w:val="0"/>
        </w:rPr>
        <w:t xml:space="preserve"># </w:t>
        <w:tab/>
        <w:t xml:space="preserve">Making the Confusion Matrix  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line="280" w:lineRule="auto"/>
        <w:ind w:left="720" w:hanging="360"/>
        <w:contextualSpacing w:val="1"/>
        <w:rPr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16"/>
          <w:szCs w:val="16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sklearn.metrics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16"/>
          <w:szCs w:val="16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confusion_matrix  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line="280" w:lineRule="auto"/>
        <w:ind w:left="720" w:hanging="360"/>
        <w:contextualSpacing w:val="1"/>
        <w:rPr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cm = confusion_matrix(y_test, y_pred)  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line="280" w:lineRule="auto"/>
        <w:ind w:left="720" w:hanging="360"/>
        <w:contextualSpacing w:val="1"/>
        <w:rPr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16"/>
          <w:szCs w:val="1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(cm)  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line="280" w:lineRule="auto"/>
        <w:ind w:left="720" w:hanging="360"/>
        <w:contextualSpacing w:val="1"/>
        <w:rPr>
          <w:i w:val="1"/>
          <w:color w:val="ff0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f0000"/>
          <w:sz w:val="16"/>
          <w:szCs w:val="16"/>
          <w:rtl w:val="0"/>
        </w:rPr>
        <w:t xml:space="preserve"># </w:t>
        <w:tab/>
        <w:t xml:space="preserve">Visualising the Test set results  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line="280" w:lineRule="auto"/>
        <w:ind w:left="720" w:hanging="360"/>
        <w:contextualSpacing w:val="1"/>
        <w:rPr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16"/>
          <w:szCs w:val="16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matplotlib.colors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16"/>
          <w:szCs w:val="16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ListedColormap  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line="280" w:lineRule="auto"/>
        <w:ind w:left="720" w:hanging="360"/>
        <w:contextualSpacing w:val="1"/>
        <w:rPr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X_set, y_set = X_test, y_test  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line="280" w:lineRule="auto"/>
        <w:ind w:left="720" w:hanging="360"/>
        <w:contextualSpacing w:val="1"/>
        <w:rPr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X1, X2 = np.meshgrid(np.arange(start = X_set[:, 0].min() - 1, stop = X_set[:, 0].max() + 1, step = 0.01), np.arange(start = X_set[:, 1].min() - 1, stop = X_set[:, 1].max() + 1, step = 0.01))  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line="280" w:lineRule="auto"/>
        <w:ind w:left="720" w:hanging="360"/>
        <w:contextualSpacing w:val="1"/>
        <w:rPr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plt.contourf(X1, X2, classifier.predict(np.array([X1.ravel(), X2.ravel()]).T).reshape(X1.shape), alpha = 0.75, cmap = ListedColormap((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'red'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'green'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)))  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line="280" w:lineRule="auto"/>
        <w:ind w:left="720" w:hanging="360"/>
        <w:contextualSpacing w:val="1"/>
        <w:rPr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plt.xlim(X1.min(), X1.max())  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line="280" w:lineRule="auto"/>
        <w:ind w:left="720" w:hanging="360"/>
        <w:contextualSpacing w:val="1"/>
        <w:rPr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plt.ylim(X2.min(), X2.max())  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line="280" w:lineRule="auto"/>
        <w:ind w:left="720" w:hanging="360"/>
        <w:contextualSpacing w:val="1"/>
        <w:rPr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16"/>
          <w:szCs w:val="16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i, j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16"/>
          <w:szCs w:val="16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enumerate(np.unique(y_set)):  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line="280" w:lineRule="auto"/>
        <w:ind w:left="720" w:hanging="360"/>
        <w:contextualSpacing w:val="1"/>
        <w:rPr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plt.scatter(X_set[y_set == j, 0], X_set[y_set == j, 1],  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line="280" w:lineRule="auto"/>
        <w:ind w:left="720" w:hanging="360"/>
        <w:contextualSpacing w:val="1"/>
        <w:rPr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c = ListedColormap((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'brown'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'green'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))(i), label = j)  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line="280" w:lineRule="auto"/>
        <w:ind w:left="720" w:hanging="360"/>
        <w:contextualSpacing w:val="1"/>
        <w:rPr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'Random Forest Classification (Test set)'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)   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line="280" w:lineRule="auto"/>
        <w:ind w:left="720" w:hanging="360"/>
        <w:contextualSpacing w:val="1"/>
        <w:rPr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plt.legend()  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line="280" w:lineRule="auto"/>
        <w:ind w:left="720" w:hanging="360"/>
        <w:contextualSpacing w:val="1"/>
        <w:rPr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plt.show()  </w:t>
      </w:r>
    </w:p>
    <w:p w:rsidR="00000000" w:rsidDel="00000000" w:rsidP="00000000" w:rsidRDefault="00000000" w:rsidRPr="00000000">
      <w:pPr>
        <w:contextualSpacing w:val="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Confusion matrix: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Playfair Display" w:cs="Playfair Display" w:eastAsia="Playfair Display" w:hAnsi="Playfair Display"/>
              </w:rPr>
            </w:pPr>
            <w:r w:rsidDel="00000000" w:rsidR="00000000" w:rsidRPr="00000000">
              <w:rPr>
                <w:rFonts w:ascii="Playfair Display" w:cs="Playfair Display" w:eastAsia="Playfair Display" w:hAnsi="Playfair Display"/>
                <w:rtl w:val="0"/>
              </w:rPr>
              <w:t xml:space="preserve">112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Playfair Display" w:cs="Playfair Display" w:eastAsia="Playfair Display" w:hAnsi="Playfair Display"/>
              </w:rPr>
            </w:pPr>
            <w:r w:rsidDel="00000000" w:rsidR="00000000" w:rsidRPr="00000000">
              <w:rPr>
                <w:rFonts w:ascii="Playfair Display" w:cs="Playfair Display" w:eastAsia="Playfair Display" w:hAnsi="Playfair Display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Playfair Display" w:cs="Playfair Display" w:eastAsia="Playfair Display" w:hAnsi="Playfair Display"/>
              </w:rPr>
            </w:pPr>
            <w:r w:rsidDel="00000000" w:rsidR="00000000" w:rsidRPr="00000000">
              <w:rPr>
                <w:rFonts w:ascii="Playfair Display" w:cs="Playfair Display" w:eastAsia="Playfair Display" w:hAnsi="Playfair Display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Playfair Display" w:cs="Playfair Display" w:eastAsia="Playfair Display" w:hAnsi="Playfair Display"/>
              </w:rPr>
            </w:pPr>
            <w:r w:rsidDel="00000000" w:rsidR="00000000" w:rsidRPr="00000000">
              <w:rPr>
                <w:rFonts w:ascii="Playfair Display" w:cs="Playfair Display" w:eastAsia="Playfair Display" w:hAnsi="Playfair Display"/>
                <w:rtl w:val="0"/>
              </w:rPr>
              <w:t xml:space="preserve">63</w:t>
            </w:r>
          </w:p>
        </w:tc>
      </w:tr>
    </w:tbl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Playfair Display" w:cs="Playfair Display" w:eastAsia="Playfair Display" w:hAnsi="Playfair Display"/>
          <w:u w:val="none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Zero type I, or type II errors.</w:t>
      </w: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  <w:rPr>
        <w:rFonts w:ascii="Playfair Display" w:cs="Playfair Display" w:eastAsia="Playfair Display" w:hAnsi="Playfair Display"/>
      </w:rPr>
    </w:pPr>
    <w:r w:rsidDel="00000000" w:rsidR="00000000" w:rsidRPr="00000000">
      <w:rPr>
        <w:rFonts w:ascii="Playfair Display" w:cs="Playfair Display" w:eastAsia="Playfair Display" w:hAnsi="Playfair Display"/>
        <w:rtl w:val="0"/>
      </w:rPr>
      <w:t xml:space="preserve">Alexis Coffer</w:t>
    </w:r>
  </w:p>
  <w:p w:rsidR="00000000" w:rsidDel="00000000" w:rsidP="00000000" w:rsidRDefault="00000000" w:rsidRPr="00000000">
    <w:pPr>
      <w:contextualSpacing w:val="0"/>
      <w:jc w:val="right"/>
      <w:rPr>
        <w:rFonts w:ascii="Playfair Display" w:cs="Playfair Display" w:eastAsia="Playfair Display" w:hAnsi="Playfair Display"/>
      </w:rPr>
    </w:pPr>
    <w:r w:rsidDel="00000000" w:rsidR="00000000" w:rsidRPr="00000000">
      <w:rPr>
        <w:rFonts w:ascii="Playfair Display" w:cs="Playfair Display" w:eastAsia="Playfair Display" w:hAnsi="Playfair Display"/>
        <w:rtl w:val="0"/>
      </w:rPr>
      <w:t xml:space="preserve">Samuel Peoples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  <w:rPr/>
    </w:pPr>
    <w:r w:rsidDel="00000000" w:rsidR="00000000" w:rsidRPr="00000000">
      <w:rPr/>
      <w:drawing>
        <wp:inline distB="114300" distT="114300" distL="114300" distR="114300">
          <wp:extent cx="1524000" cy="552450"/>
          <wp:effectExtent b="0" l="0" r="0" t="0"/>
          <wp:docPr id="1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24000" cy="5524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right"/>
      <w:rPr/>
    </w:pPr>
    <w:hyperlink r:id="rId2">
      <w:r w:rsidDel="00000000" w:rsidR="00000000" w:rsidRPr="00000000">
        <w:rPr>
          <w:rFonts w:ascii="Playfair Display" w:cs="Playfair Display" w:eastAsia="Playfair Display" w:hAnsi="Playfair Display"/>
          <w:color w:val="1155cc"/>
          <w:u w:val="single"/>
          <w:rtl w:val="0"/>
        </w:rPr>
        <w:t xml:space="preserve">http://scikit-learn.org</w:t>
      </w:r>
    </w:hyperlink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Courier New" w:cs="Courier New" w:eastAsia="Courier New" w:hAnsi="Courier New"/>
        <w:color w:val="5c5c5c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://scikit-learn.org/stable/user_guide.html" TargetMode="External"/><Relationship Id="rId7" Type="http://schemas.openxmlformats.org/officeDocument/2006/relationships/hyperlink" Target="https://www.kaggle.com/roustekbio/breast-cancer-csv/downloads/breastCancer.csv" TargetMode="External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hyperlink" Target="http://scikit-learn.org/stab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