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DBD" w:rsidRDefault="00FA4E1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Samuel L. Peoples</w:t>
      </w:r>
    </w:p>
    <w:p w:rsidR="00FA4E18" w:rsidRDefault="00FA4E1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STMATH 493: Data Analysis and Visualization</w:t>
      </w:r>
    </w:p>
    <w:p w:rsidR="00FA4E18" w:rsidRDefault="00FA4E18">
      <w:pPr>
        <w:rPr>
          <w:rFonts w:ascii="Bookman Old Style" w:hAnsi="Bookman Old Style"/>
        </w:rPr>
      </w:pPr>
      <w:r>
        <w:rPr>
          <w:rFonts w:ascii="Bookman Old Style" w:hAnsi="Bookman Old Style"/>
        </w:rPr>
        <w:t>Visualization 1: Rating Correlations by Customer Segment</w:t>
      </w:r>
    </w:p>
    <w:p w:rsidR="00FA4E18" w:rsidRDefault="00FA4E18">
      <w:pPr>
        <w:rPr>
          <w:rFonts w:ascii="Bookman Old Style" w:hAnsi="Bookman Old Style"/>
        </w:rPr>
      </w:pPr>
    </w:p>
    <w:p w:rsidR="00447CA0" w:rsidRDefault="00FA4E18" w:rsidP="00F74F5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I found this visualization to be incredibly intellectually stimulating. The author chose to visualize the relationships between nine different combinations</w:t>
      </w:r>
      <w:r w:rsidR="006C19B3">
        <w:rPr>
          <w:rFonts w:ascii="Bookman Old Style" w:hAnsi="Bookman Old Style"/>
        </w:rPr>
        <w:t xml:space="preserve"> of rating metrics</w:t>
      </w:r>
      <w:r w:rsidR="00F74F52">
        <w:rPr>
          <w:rFonts w:ascii="Bookman Old Style" w:hAnsi="Bookman Old Style"/>
        </w:rPr>
        <w:t>; this</w:t>
      </w:r>
      <w:r>
        <w:rPr>
          <w:rFonts w:ascii="Bookman Old Style" w:hAnsi="Bookman Old Style"/>
        </w:rPr>
        <w:t xml:space="preserve"> allows the viewer to see a much larger picture than if there was only one </w:t>
      </w:r>
      <w:r w:rsidR="006C19B3">
        <w:rPr>
          <w:rFonts w:ascii="Bookman Old Style" w:hAnsi="Bookman Old Style"/>
        </w:rPr>
        <w:t>relationship displayed</w:t>
      </w:r>
      <w:r>
        <w:rPr>
          <w:rFonts w:ascii="Bookman Old Style" w:hAnsi="Bookman Old Style"/>
        </w:rPr>
        <w:t>. The author chose moderately distinct colors, which helps the viewer distinguish the relationships between ratings and customer retention.</w:t>
      </w:r>
      <w:r w:rsidR="00F74F52">
        <w:rPr>
          <w:rFonts w:ascii="Bookman Old Style" w:hAnsi="Bookman Old Style"/>
        </w:rPr>
        <w:t xml:space="preserve"> A detracting feature of the colors, however, is that the </w:t>
      </w:r>
      <w:r w:rsidR="00447CA0">
        <w:rPr>
          <w:rFonts w:ascii="Bookman Old Style" w:hAnsi="Bookman Old Style"/>
        </w:rPr>
        <w:t xml:space="preserve">yellow chosen for “1 Year or Less” is quite </w:t>
      </w:r>
      <w:proofErr w:type="gramStart"/>
      <w:r w:rsidR="00447CA0">
        <w:rPr>
          <w:rFonts w:ascii="Bookman Old Style" w:hAnsi="Bookman Old Style"/>
        </w:rPr>
        <w:t>similar to</w:t>
      </w:r>
      <w:proofErr w:type="gramEnd"/>
      <w:r w:rsidR="00447CA0">
        <w:rPr>
          <w:rFonts w:ascii="Bookman Old Style" w:hAnsi="Bookman Old Style"/>
        </w:rPr>
        <w:t xml:space="preserve"> the orange chosen for “1+ to 2 Years”, which forces the viewer to more closely associate the two variables, or possibly mistake one for the other.</w:t>
      </w:r>
      <w:bookmarkStart w:id="0" w:name="_GoBack"/>
      <w:bookmarkEnd w:id="0"/>
      <w:r w:rsidR="00447CA0">
        <w:rPr>
          <w:rFonts w:ascii="Bookman Old Style" w:hAnsi="Bookman Old Style"/>
        </w:rPr>
        <w:t xml:space="preserve"> I would have chosen a more distinct coloring in this context.</w:t>
      </w:r>
      <w:r>
        <w:rPr>
          <w:rFonts w:ascii="Bookman Old Style" w:hAnsi="Bookman Old Style"/>
        </w:rPr>
        <w:t xml:space="preserve"> </w:t>
      </w:r>
    </w:p>
    <w:p w:rsidR="00447CA0" w:rsidRDefault="00447CA0" w:rsidP="00F74F52">
      <w:pPr>
        <w:jc w:val="both"/>
        <w:rPr>
          <w:rFonts w:ascii="Bookman Old Style" w:hAnsi="Bookman Old Style"/>
        </w:rPr>
      </w:pPr>
    </w:p>
    <w:p w:rsidR="006C19B3" w:rsidRDefault="006C19B3" w:rsidP="00447CA0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 found the scatterplots quite easy to understand, as well as the </w:t>
      </w:r>
      <w:r w:rsidR="00447CA0">
        <w:rPr>
          <w:rFonts w:ascii="Bookman Old Style" w:hAnsi="Bookman Old Style"/>
        </w:rPr>
        <w:t xml:space="preserve">author’s </w:t>
      </w:r>
      <w:r>
        <w:rPr>
          <w:rFonts w:ascii="Bookman Old Style" w:hAnsi="Bookman Old Style"/>
        </w:rPr>
        <w:t>use of bubble-sizes to indicate sample size for each industry.</w:t>
      </w:r>
      <w:r w:rsidR="00F74F52">
        <w:rPr>
          <w:rFonts w:ascii="Bookman Old Style" w:hAnsi="Bookman Old Style"/>
        </w:rPr>
        <w:t xml:space="preserve"> By using pages for </w:t>
      </w:r>
      <w:r w:rsidR="00447CA0">
        <w:rPr>
          <w:rFonts w:ascii="Bookman Old Style" w:hAnsi="Bookman Old Style"/>
        </w:rPr>
        <w:t>the different industries</w:t>
      </w:r>
      <w:r w:rsidR="00F74F52">
        <w:rPr>
          <w:rFonts w:ascii="Bookman Old Style" w:hAnsi="Bookman Old Style"/>
        </w:rPr>
        <w:t xml:space="preserve"> and job function</w:t>
      </w:r>
      <w:r w:rsidR="00447CA0">
        <w:rPr>
          <w:rFonts w:ascii="Bookman Old Style" w:hAnsi="Bookman Old Style"/>
        </w:rPr>
        <w:t>s</w:t>
      </w:r>
      <w:r w:rsidR="00F74F52">
        <w:rPr>
          <w:rFonts w:ascii="Bookman Old Style" w:hAnsi="Bookman Old Style"/>
        </w:rPr>
        <w:t xml:space="preserve">, the viewer can toggle between different combinations to analyze smaller subsets of the whole. This visualization does seem to </w:t>
      </w:r>
      <w:r w:rsidR="00447CA0">
        <w:rPr>
          <w:rFonts w:ascii="Bookman Old Style" w:hAnsi="Bookman Old Style"/>
        </w:rPr>
        <w:t>have a more t</w:t>
      </w:r>
      <w:r w:rsidR="00F74F52">
        <w:rPr>
          <w:rFonts w:ascii="Bookman Old Style" w:hAnsi="Bookman Old Style"/>
        </w:rPr>
        <w:t xml:space="preserve">echnical </w:t>
      </w:r>
      <w:r w:rsidR="00447CA0">
        <w:rPr>
          <w:rFonts w:ascii="Bookman Old Style" w:hAnsi="Bookman Old Style"/>
        </w:rPr>
        <w:t>audience in mind</w:t>
      </w:r>
      <w:r w:rsidR="00F74F52">
        <w:rPr>
          <w:rFonts w:ascii="Bookman Old Style" w:hAnsi="Bookman Old Style"/>
        </w:rPr>
        <w:t>, rather than the public,</w:t>
      </w:r>
      <w:r w:rsidR="00447CA0">
        <w:rPr>
          <w:rFonts w:ascii="Bookman Old Style" w:hAnsi="Bookman Old Style"/>
        </w:rPr>
        <w:t xml:space="preserve"> due to its complexity</w:t>
      </w:r>
      <w:r w:rsidR="00F74F52">
        <w:rPr>
          <w:rFonts w:ascii="Bookman Old Style" w:hAnsi="Bookman Old Style"/>
        </w:rPr>
        <w:t xml:space="preserve"> and would lose a lot of its functionality outside of the digital environment.</w:t>
      </w:r>
      <w:r w:rsidR="00447CA0">
        <w:rPr>
          <w:rFonts w:ascii="Bookman Old Style" w:hAnsi="Bookman Old Style"/>
        </w:rPr>
        <w:t xml:space="preserve"> </w:t>
      </w:r>
      <w:r w:rsidR="00447CA0">
        <w:rPr>
          <w:rFonts w:ascii="Bookman Old Style" w:hAnsi="Bookman Old Style"/>
        </w:rPr>
        <w:t xml:space="preserve">If this visualization were static </w:t>
      </w:r>
      <w:r w:rsidR="00447CA0">
        <w:rPr>
          <w:rFonts w:ascii="Bookman Old Style" w:hAnsi="Bookman Old Style"/>
        </w:rPr>
        <w:t xml:space="preserve">(such as </w:t>
      </w:r>
      <w:r w:rsidR="00447CA0">
        <w:rPr>
          <w:rFonts w:ascii="Bookman Old Style" w:hAnsi="Bookman Old Style"/>
        </w:rPr>
        <w:t>in a textbook</w:t>
      </w:r>
      <w:r w:rsidR="00447CA0">
        <w:rPr>
          <w:rFonts w:ascii="Bookman Old Style" w:hAnsi="Bookman Old Style"/>
        </w:rPr>
        <w:t>)</w:t>
      </w:r>
      <w:r w:rsidR="00447CA0">
        <w:rPr>
          <w:rFonts w:ascii="Bookman Old Style" w:hAnsi="Bookman Old Style"/>
        </w:rPr>
        <w:t xml:space="preserve">, it would require quite a lot of background explanation, as well as risk being too </w:t>
      </w:r>
      <w:r w:rsidR="0094165B">
        <w:rPr>
          <w:rFonts w:ascii="Bookman Old Style" w:hAnsi="Bookman Old Style"/>
        </w:rPr>
        <w:t>hard to understand</w:t>
      </w:r>
      <w:r w:rsidR="00447CA0">
        <w:rPr>
          <w:rFonts w:ascii="Bookman Old Style" w:hAnsi="Bookman Old Style"/>
        </w:rPr>
        <w:t>.</w:t>
      </w:r>
      <w:r w:rsidR="00F74F52">
        <w:rPr>
          <w:rFonts w:ascii="Bookman Old Style" w:hAnsi="Bookman Old Style"/>
        </w:rPr>
        <w:t xml:space="preserve"> This restricts the application to an individual level, where </w:t>
      </w:r>
      <w:r w:rsidR="0094165B">
        <w:rPr>
          <w:rFonts w:ascii="Bookman Old Style" w:hAnsi="Bookman Old Style"/>
        </w:rPr>
        <w:t>understanding the data</w:t>
      </w:r>
      <w:r w:rsidR="00F74F52">
        <w:rPr>
          <w:rFonts w:ascii="Bookman Old Style" w:hAnsi="Bookman Old Style"/>
        </w:rPr>
        <w:t xml:space="preserve"> would be difficult without the ability to explore and manipulate the dashboard.</w:t>
      </w:r>
    </w:p>
    <w:p w:rsidR="006C19B3" w:rsidRDefault="006C19B3" w:rsidP="00F74F52">
      <w:pPr>
        <w:jc w:val="both"/>
        <w:rPr>
          <w:rFonts w:ascii="Bookman Old Style" w:hAnsi="Bookman Old Style"/>
        </w:rPr>
      </w:pPr>
    </w:p>
    <w:p w:rsidR="006C19B3" w:rsidRDefault="00FA4E18" w:rsidP="00F74F52">
      <w:pPr>
        <w:ind w:firstLine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The use of trend lines helps one notice which rating combination is most affected by the length of being a customer. For example, when looking at the </w:t>
      </w:r>
      <w:r w:rsidRPr="006C19B3">
        <w:rPr>
          <w:rFonts w:ascii="Bookman Old Style" w:hAnsi="Bookman Old Style"/>
          <w:b/>
        </w:rPr>
        <w:t>Reliability</w:t>
      </w:r>
      <w:r>
        <w:rPr>
          <w:rFonts w:ascii="Bookman Old Style" w:hAnsi="Bookman Old Style"/>
        </w:rPr>
        <w:t xml:space="preserve"> with respect to </w:t>
      </w:r>
      <w:r w:rsidRPr="006C19B3">
        <w:rPr>
          <w:rFonts w:ascii="Bookman Old Style" w:hAnsi="Bookman Old Style"/>
          <w:b/>
        </w:rPr>
        <w:t>Recommendation</w:t>
      </w:r>
      <w:r>
        <w:rPr>
          <w:rFonts w:ascii="Bookman Old Style" w:hAnsi="Bookman Old Style"/>
        </w:rPr>
        <w:t>, the viewer can see that the length of being a customer has much less of an impact on the rating</w:t>
      </w:r>
      <w:r w:rsidR="006C19B3">
        <w:rPr>
          <w:rFonts w:ascii="Bookman Old Style" w:hAnsi="Bookman Old Style"/>
        </w:rPr>
        <w:t xml:space="preserve"> when compared to that of the </w:t>
      </w:r>
      <w:r w:rsidR="006C19B3" w:rsidRPr="006C19B3">
        <w:rPr>
          <w:rFonts w:ascii="Bookman Old Style" w:hAnsi="Bookman Old Style"/>
          <w:b/>
        </w:rPr>
        <w:t>Ease to Buy</w:t>
      </w:r>
      <w:r w:rsidR="006C19B3">
        <w:rPr>
          <w:rFonts w:ascii="Bookman Old Style" w:hAnsi="Bookman Old Style"/>
        </w:rPr>
        <w:t xml:space="preserve"> with respect to </w:t>
      </w:r>
      <w:r w:rsidR="006C19B3" w:rsidRPr="006C19B3">
        <w:rPr>
          <w:rFonts w:ascii="Bookman Old Style" w:hAnsi="Bookman Old Style"/>
          <w:b/>
        </w:rPr>
        <w:t>Satisfaction</w:t>
      </w:r>
      <w:r w:rsidR="006C19B3">
        <w:rPr>
          <w:rFonts w:ascii="Bookman Old Style" w:hAnsi="Bookman Old Style"/>
        </w:rPr>
        <w:t xml:space="preserve">. This is because the space between the trend lines is greater for the </w:t>
      </w:r>
      <w:r w:rsidR="00447CA0" w:rsidRPr="00447CA0">
        <w:rPr>
          <w:rFonts w:ascii="Bookman Old Style" w:hAnsi="Bookman Old Style"/>
        </w:rPr>
        <w:t>latter</w:t>
      </w:r>
      <w:r w:rsidR="006C19B3">
        <w:rPr>
          <w:rFonts w:ascii="Bookman Old Style" w:hAnsi="Bookman Old Style"/>
        </w:rPr>
        <w:t xml:space="preserve">. The convergence (or divergence) of the trend lines also displays the weight that the length of being a customer has on the ratings. When looking at the </w:t>
      </w:r>
      <w:r w:rsidR="006C19B3" w:rsidRPr="006C19B3">
        <w:rPr>
          <w:rFonts w:ascii="Bookman Old Style" w:hAnsi="Bookman Old Style"/>
          <w:b/>
        </w:rPr>
        <w:t>Ease of Use</w:t>
      </w:r>
      <w:r w:rsidR="006C19B3">
        <w:rPr>
          <w:rFonts w:ascii="Bookman Old Style" w:hAnsi="Bookman Old Style"/>
        </w:rPr>
        <w:t xml:space="preserve"> with respect to the </w:t>
      </w:r>
      <w:r w:rsidR="006C19B3" w:rsidRPr="006C19B3">
        <w:rPr>
          <w:rFonts w:ascii="Bookman Old Style" w:hAnsi="Bookman Old Style"/>
          <w:b/>
        </w:rPr>
        <w:t>Recommendation</w:t>
      </w:r>
      <w:r w:rsidR="006C19B3">
        <w:rPr>
          <w:rFonts w:ascii="Bookman Old Style" w:hAnsi="Bookman Old Style"/>
        </w:rPr>
        <w:t xml:space="preserve">, the viewer can tell that the </w:t>
      </w:r>
      <w:r w:rsidR="00447CA0">
        <w:rPr>
          <w:rFonts w:ascii="Bookman Old Style" w:hAnsi="Bookman Old Style"/>
        </w:rPr>
        <w:t>length</w:t>
      </w:r>
      <w:r w:rsidR="006C19B3">
        <w:rPr>
          <w:rFonts w:ascii="Bookman Old Style" w:hAnsi="Bookman Old Style"/>
        </w:rPr>
        <w:t xml:space="preserve"> of a </w:t>
      </w:r>
      <w:r w:rsidR="00447CA0">
        <w:rPr>
          <w:rFonts w:ascii="Bookman Old Style" w:hAnsi="Bookman Old Style"/>
        </w:rPr>
        <w:t xml:space="preserve">being a </w:t>
      </w:r>
      <w:r w:rsidR="006C19B3">
        <w:rPr>
          <w:rFonts w:ascii="Bookman Old Style" w:hAnsi="Bookman Old Style"/>
        </w:rPr>
        <w:t xml:space="preserve">customer has less of an impact on the </w:t>
      </w:r>
      <w:r w:rsidR="006C19B3" w:rsidRPr="006C19B3">
        <w:rPr>
          <w:rFonts w:ascii="Bookman Old Style" w:hAnsi="Bookman Old Style"/>
          <w:b/>
        </w:rPr>
        <w:t>Recommendation</w:t>
      </w:r>
      <w:r w:rsidR="006C19B3">
        <w:rPr>
          <w:rFonts w:ascii="Bookman Old Style" w:hAnsi="Bookman Old Style"/>
        </w:rPr>
        <w:t xml:space="preserve"> as the </w:t>
      </w:r>
      <w:r w:rsidR="006C19B3">
        <w:rPr>
          <w:rFonts w:ascii="Bookman Old Style" w:hAnsi="Bookman Old Style"/>
          <w:b/>
        </w:rPr>
        <w:t>Ease of Use</w:t>
      </w:r>
      <w:r w:rsidR="006C19B3">
        <w:rPr>
          <w:rFonts w:ascii="Bookman Old Style" w:hAnsi="Bookman Old Style"/>
        </w:rPr>
        <w:t xml:space="preserve"> approaches its maximum value of 10. </w:t>
      </w:r>
    </w:p>
    <w:p w:rsidR="006C19B3" w:rsidRDefault="006C19B3" w:rsidP="00F74F52">
      <w:pPr>
        <w:ind w:firstLine="720"/>
        <w:jc w:val="both"/>
        <w:rPr>
          <w:rFonts w:ascii="Bookman Old Style" w:hAnsi="Bookman Old Style"/>
        </w:rPr>
      </w:pPr>
    </w:p>
    <w:p w:rsidR="00FA4E18" w:rsidRPr="00FA4E18" w:rsidRDefault="006C19B3" w:rsidP="00F74F52">
      <w:pPr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Because this visualization has many dimensions for which the viewer can draw conclusions, it is very useful in an educational setting. </w:t>
      </w:r>
      <w:r w:rsidR="00F74F52">
        <w:rPr>
          <w:rFonts w:ascii="Bookman Old Style" w:hAnsi="Bookman Old Style"/>
        </w:rPr>
        <w:t>With respect to creation, this visualization uses multi-axis graphs, trend lines,</w:t>
      </w:r>
      <w:r w:rsidR="00447CA0">
        <w:rPr>
          <w:rFonts w:ascii="Bookman Old Style" w:hAnsi="Bookman Old Style"/>
        </w:rPr>
        <w:t xml:space="preserve"> detailed tooltips,</w:t>
      </w:r>
      <w:r w:rsidR="00F74F52">
        <w:rPr>
          <w:rFonts w:ascii="Bookman Old Style" w:hAnsi="Bookman Old Style"/>
        </w:rPr>
        <w:t xml:space="preserve"> scatter plots, and sample-size bubbles, which suggests that there were a handful of table calculations</w:t>
      </w:r>
      <w:r w:rsidR="00447CA0">
        <w:rPr>
          <w:rFonts w:ascii="Bookman Old Style" w:hAnsi="Bookman Old Style"/>
        </w:rPr>
        <w:t xml:space="preserve"> and forethought involved</w:t>
      </w:r>
      <w:r w:rsidR="00F74F52">
        <w:rPr>
          <w:rFonts w:ascii="Bookman Old Style" w:hAnsi="Bookman Old Style"/>
        </w:rPr>
        <w:t xml:space="preserve">. The use of pages takes the visualization a step further, and really expresses all the data in a user-friendly and interactive manner. Exploration of the dashboard allows the viewer to ask and answer questions about the data, with a clear way to support their findings. </w:t>
      </w:r>
    </w:p>
    <w:sectPr w:rsidR="00FA4E18" w:rsidRPr="00FA4E18" w:rsidSect="0094165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18"/>
    <w:rsid w:val="002F5DFF"/>
    <w:rsid w:val="00447CA0"/>
    <w:rsid w:val="00475DBD"/>
    <w:rsid w:val="006C19B3"/>
    <w:rsid w:val="007E2B2F"/>
    <w:rsid w:val="0094165B"/>
    <w:rsid w:val="00F74F52"/>
    <w:rsid w:val="00FA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CFD41"/>
  <w15:chartTrackingRefBased/>
  <w15:docId w15:val="{8982115B-B610-4D7F-BD85-36DBDD9FB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2B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L. PEOPLES</dc:creator>
  <cp:keywords/>
  <dc:description/>
  <cp:lastModifiedBy>SAMUEL L. PEOPLES</cp:lastModifiedBy>
  <cp:revision>1</cp:revision>
  <dcterms:created xsi:type="dcterms:W3CDTF">2018-01-12T21:42:00Z</dcterms:created>
  <dcterms:modified xsi:type="dcterms:W3CDTF">2018-01-12T22:26:00Z</dcterms:modified>
</cp:coreProperties>
</file>