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W4fCL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W4fCL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W4fCL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W4fCLg=="/>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W4fCL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W4fCL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W4fCL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W4fCLg=="/>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W4fCL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W4fCL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W4fCL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W4fCL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W4fCLg=="/>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W4fCLg=="/>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W4fCLg=="/>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06DDF9DE" w14:textId="43ADCAA2" w:rsidR="005B6CD4" w:rsidRDefault="005B6CD4" w:rsidP="007B5A72">
      <w:pPr>
        <w:pStyle w:val="Body3"/>
        <w:rPr>
          <w:highlight w:val="yellow"/>
        </w:rPr>
      </w:pPr>
      <w:r w:rsidRPr="003676E0">
        <w:rPr>
          <w:highlight w:val="magenta"/>
        </w:rPr>
        <w:t>IAREDUCED</w:t>
      </w:r>
    </w:p>
    <w:p w14:paraId="20FC2C62" w14:textId="622BBF9E" w:rsidR="002B5F39" w:rsidRPr="00A506DB" w:rsidRDefault="002B5F39" w:rsidP="002B5F39">
      <w:pPr>
        <w:pStyle w:val="Head3"/>
      </w:pPr>
      <w:bookmarkStart w:id="11" w:name="_Toc63066786"/>
      <w:r w:rsidRPr="00A506DB">
        <w:lastRenderedPageBreak/>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lastRenderedPageBreak/>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63E2D33B" w:rsidR="00284E81" w:rsidRPr="00C02214" w:rsidRDefault="00F140DF" w:rsidP="003E1EA3">
            <w:pPr>
              <w:pStyle w:val="TableText"/>
              <w:jc w:val="center"/>
            </w:pPr>
            <w:r>
              <w:t xml:space="preserve">Type </w:t>
            </w: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W4fCLg=="/>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71C0B4C2" w:rsidR="00440F7A" w:rsidRPr="00440F7A" w:rsidRDefault="00F140DF" w:rsidP="00440F7A">
            <w:pPr>
              <w:pStyle w:val="TableText"/>
              <w:jc w:val="center"/>
              <w:rPr>
                <w:szCs w:val="22"/>
              </w:rPr>
            </w:pPr>
            <w:r>
              <w:t xml:space="preserve">Type </w:t>
            </w: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lastRenderedPageBreak/>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Pr>
          <w:rFonts w:ascii="Arial" w:hAnsi="Arial" w:cs="Arial"/>
          <w:szCs w:val="22"/>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1FAA450C" w:rsidR="00440F7A" w:rsidRPr="00440F7A" w:rsidRDefault="00F140DF" w:rsidP="00440F7A">
            <w:pPr>
              <w:pStyle w:val="TableText"/>
              <w:keepNext/>
              <w:jc w:val="center"/>
              <w:rPr>
                <w:szCs w:val="22"/>
              </w:rPr>
            </w:pPr>
            <w:r>
              <w:t xml:space="preserve">Type </w:t>
            </w: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Pr>
          <w:rFonts w:ascii="Arial" w:hAnsi="Arial" w:cs="Arial"/>
          <w:szCs w:val="22"/>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A7BF507" w:rsidR="00440F7A" w:rsidRPr="00440F7A" w:rsidRDefault="00F140DF" w:rsidP="00440F7A">
            <w:pPr>
              <w:pStyle w:val="TableText"/>
              <w:keepNext/>
              <w:jc w:val="center"/>
              <w:rPr>
                <w:szCs w:val="22"/>
              </w:rPr>
            </w:pPr>
            <w:r>
              <w:t xml:space="preserve">Type </w:t>
            </w: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Default="00D332F9" w:rsidP="00284E81">
      <w:pPr>
        <w:jc w:val="center"/>
        <w:rPr>
          <w:rFonts w:ascii="Arial" w:hAnsi="Arial" w:cs="Arial"/>
          <w:szCs w:val="22"/>
          <w:highlight w:val="yellow"/>
        </w:rPr>
      </w:pPr>
      <w:r>
        <w:rPr>
          <w:rFonts w:ascii="Arial" w:hAnsi="Arial" w:cs="Arial"/>
          <w:szCs w:val="22"/>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37FAC" w:rsidRDefault="00E37FAC" w:rsidP="00E37FAC">
            <w:pPr>
              <w:pStyle w:val="TableText"/>
              <w:rPr>
                <w:sz w:val="20"/>
                <w:highlight w:val="yellow"/>
              </w:rPr>
            </w:pPr>
            <w:r w:rsidRPr="00E37FAC">
              <w:rPr>
                <w:sz w:val="20"/>
              </w:rPr>
              <w:t>Parking Garage</w:t>
            </w:r>
          </w:p>
        </w:tc>
        <w:tc>
          <w:tcPr>
            <w:tcW w:w="1174" w:type="pct"/>
            <w:shd w:val="clear" w:color="auto" w:fill="FFFFFF"/>
            <w:vAlign w:val="center"/>
          </w:tcPr>
          <w:p w14:paraId="0388517D" w14:textId="520BC384"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1FAAE10F" w14:textId="666F2649" w:rsidR="00E37FAC" w:rsidRPr="00E37FAC" w:rsidRDefault="00E37FAC" w:rsidP="00E37FAC">
            <w:pPr>
              <w:pStyle w:val="TableText"/>
              <w:rPr>
                <w:sz w:val="20"/>
              </w:rPr>
            </w:pPr>
            <w:r w:rsidRPr="00E37FAC">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lastRenderedPageBreak/>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4745C473" w14:textId="2512BB17" w:rsidR="00550899" w:rsidRDefault="00550899" w:rsidP="00B46E6B">
      <w:pPr>
        <w:pStyle w:val="Body2"/>
        <w:rPr>
          <w:highlight w:val="yellow"/>
        </w:rPr>
      </w:pPr>
      <w:proofErr w:type="spellStart"/>
      <w:r>
        <w:rPr>
          <w:highlight w:val="magenta"/>
        </w:rPr>
        <w:t>F</w:t>
      </w:r>
      <w:r w:rsidR="00C57C25">
        <w:rPr>
          <w:highlight w:val="magenta"/>
        </w:rPr>
        <w:t>ire</w:t>
      </w:r>
      <w:r w:rsidR="00190726">
        <w:rPr>
          <w:highlight w:val="magenta"/>
        </w:rPr>
        <w:t>Explosion</w:t>
      </w:r>
      <w:proofErr w:type="spellEnd"/>
      <w:r w:rsidR="00ED1B7B">
        <w:rPr>
          <w:highlight w:val="magenta"/>
        </w:rPr>
        <w:t xml:space="preserve"> Fire</w:t>
      </w:r>
      <w:r w:rsidR="00190726">
        <w:rPr>
          <w:highlight w:val="magenta"/>
        </w:rPr>
        <w:t>Explosion</w:t>
      </w:r>
      <w:r w:rsidR="00ED1B7B">
        <w:rPr>
          <w:highlight w:val="magenta"/>
        </w:rPr>
        <w:t>2</w:t>
      </w:r>
    </w:p>
    <w:p w14:paraId="22D8AB78" w14:textId="37976D38"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4CFD8756" w14:textId="328244E7" w:rsidR="00190726" w:rsidRPr="00190726" w:rsidRDefault="00190726" w:rsidP="00B46E6B">
      <w:pPr>
        <w:pStyle w:val="Body2"/>
        <w:rPr>
          <w:highlight w:val="magenta"/>
        </w:rPr>
      </w:pPr>
      <w:r w:rsidRPr="00190726">
        <w:rPr>
          <w:highlight w:val="magenta"/>
        </w:rPr>
        <w:t>FireR1</w:t>
      </w:r>
    </w:p>
    <w:p w14:paraId="01759BFE" w14:textId="364D4284"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0CE2EBFC" w14:textId="77777777" w:rsidR="00190726" w:rsidRPr="00190726" w:rsidRDefault="00190726" w:rsidP="00B46E6B">
      <w:pPr>
        <w:pStyle w:val="Body2"/>
        <w:rPr>
          <w:highlight w:val="magenta"/>
        </w:rPr>
      </w:pPr>
      <w:r w:rsidRPr="00190726">
        <w:rPr>
          <w:highlight w:val="magenta"/>
        </w:rPr>
        <w:t>FireR2</w:t>
      </w:r>
    </w:p>
    <w:p w14:paraId="7EF3C37B" w14:textId="1D883195"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lastRenderedPageBreak/>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6BE50839"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BC Section 711.2.4, horizontal assemblies and supporting structures require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DD5082">
        <w:rPr>
          <w:szCs w:val="22"/>
        </w:rPr>
        <w:t xml:space="preserve"> construction. The roof construction and supporting assemblies are required to be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37F7483F" w:rsidR="009F6154" w:rsidRPr="00E265A5" w:rsidRDefault="009F6154" w:rsidP="009F6154">
      <w:pPr>
        <w:ind w:left="360"/>
        <w:rPr>
          <w:bCs/>
          <w:iCs/>
          <w:szCs w:val="22"/>
        </w:rPr>
      </w:pPr>
      <w:r w:rsidRPr="00E265A5">
        <w:rPr>
          <w:bCs/>
          <w:iCs/>
          <w:szCs w:val="22"/>
        </w:rPr>
        <w:t xml:space="preserve">Smoke barrier construction is required to form an effective membrane continuous from the top of the foundation of floor/ceiling assembly below to the underside of the floor or roof sheathing, </w:t>
      </w:r>
      <w:proofErr w:type="gramStart"/>
      <w:r w:rsidRPr="00E265A5">
        <w:rPr>
          <w:bCs/>
          <w:iCs/>
          <w:szCs w:val="22"/>
        </w:rPr>
        <w:t>deck</w:t>
      </w:r>
      <w:proofErr w:type="gramEnd"/>
      <w:r w:rsidRPr="00E265A5">
        <w:rPr>
          <w:bCs/>
          <w:iCs/>
          <w:szCs w:val="22"/>
        </w:rPr>
        <w:t xml:space="preserve"> or slab above, including continuity through concealed spaces, such as above suspended ceiling. The supporting construction is </w:t>
      </w:r>
      <w:r w:rsidRPr="00E265A5">
        <w:rPr>
          <w:bCs/>
          <w:iCs/>
          <w:szCs w:val="22"/>
        </w:rPr>
        <w:lastRenderedPageBreak/>
        <w:t>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6B41FF35" w:rsidR="007C05D8" w:rsidRDefault="007C05D8" w:rsidP="009F6154">
      <w:pPr>
        <w:ind w:left="360"/>
        <w:rPr>
          <w:bCs/>
          <w:iCs/>
          <w:szCs w:val="22"/>
          <w:highlight w:val="yellow"/>
        </w:rPr>
      </w:pPr>
      <w:r>
        <w:rPr>
          <w:bCs/>
          <w:iCs/>
          <w:szCs w:val="22"/>
          <w:highlight w:val="magenta"/>
        </w:rPr>
        <w:t>I1I3PARTITION</w:t>
      </w:r>
      <w:r w:rsidR="00E265A5">
        <w:rPr>
          <w:bCs/>
          <w:iCs/>
          <w:szCs w:val="22"/>
          <w:highlight w:val="magenta"/>
        </w:rPr>
        <w:t xml:space="preserve"> I1I3PARTITION2</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6805B130" w14:textId="508E9AE3" w:rsidR="00E265A5" w:rsidRPr="00E265A5" w:rsidRDefault="00E265A5" w:rsidP="00E265A5">
      <w:pPr>
        <w:ind w:left="360"/>
        <w:jc w:val="both"/>
        <w:rPr>
          <w:rFonts w:cs="Arial"/>
          <w:szCs w:val="22"/>
          <w:highlight w:val="magenta"/>
        </w:rPr>
      </w:pPr>
      <w:r w:rsidRPr="00E265A5">
        <w:rPr>
          <w:rFonts w:cs="Arial"/>
          <w:szCs w:val="22"/>
          <w:highlight w:val="magenta"/>
        </w:rPr>
        <w:t xml:space="preserve">I1I3PARTITION3 </w:t>
      </w:r>
      <w:r w:rsidRPr="00E265A5">
        <w:rPr>
          <w:rFonts w:cs="Arial"/>
          <w:szCs w:val="22"/>
          <w:highlight w:val="magenta"/>
        </w:rPr>
        <w:t>I1I3PARTITION</w:t>
      </w:r>
      <w:r>
        <w:rPr>
          <w:rFonts w:cs="Arial"/>
          <w:szCs w:val="22"/>
          <w:highlight w:val="magenta"/>
        </w:rPr>
        <w:t>4</w:t>
      </w:r>
      <w:r w:rsidRPr="00E265A5">
        <w:rPr>
          <w:rFonts w:cs="Arial"/>
          <w:szCs w:val="22"/>
          <w:highlight w:val="magenta"/>
        </w:rPr>
        <w:t xml:space="preserve"> </w:t>
      </w:r>
      <w:r w:rsidRPr="00E265A5">
        <w:rPr>
          <w:rFonts w:cs="Arial"/>
          <w:szCs w:val="22"/>
          <w:highlight w:val="magenta"/>
        </w:rPr>
        <w:t>I1I3PARTITION</w:t>
      </w:r>
      <w:r>
        <w:rPr>
          <w:rFonts w:cs="Arial"/>
          <w:szCs w:val="22"/>
          <w:highlight w:val="magenta"/>
        </w:rPr>
        <w:t>5</w:t>
      </w:r>
    </w:p>
    <w:p w14:paraId="122D8119" w14:textId="6D4415D0" w:rsidR="000F1FE3" w:rsidRPr="000F1FE3" w:rsidRDefault="000F1FE3" w:rsidP="000F1FE3">
      <w:pPr>
        <w:ind w:left="360"/>
        <w:jc w:val="both"/>
        <w:rPr>
          <w:rFonts w:cs="Arial"/>
          <w:szCs w:val="22"/>
        </w:rPr>
      </w:pPr>
      <w:r w:rsidRPr="000F1FE3">
        <w:rPr>
          <w:rFonts w:cs="Arial"/>
          <w:szCs w:val="22"/>
          <w:highlight w:val="yellow"/>
        </w:rPr>
        <w:t>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9F6154" w:rsidRDefault="009F6154" w:rsidP="009F6154">
      <w:pPr>
        <w:pStyle w:val="Head3"/>
        <w:rPr>
          <w:highlight w:val="yellow"/>
        </w:rPr>
      </w:pPr>
      <w:bookmarkStart w:id="23" w:name="_Toc61780745"/>
      <w:bookmarkStart w:id="24" w:name="_Toc63066795"/>
      <w:r w:rsidRPr="009F6154">
        <w:rPr>
          <w:highlight w:val="yellow"/>
        </w:rPr>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F6154">
        <w:rPr>
          <w:bCs/>
          <w:iCs/>
          <w:szCs w:val="22"/>
          <w:highlight w:val="yellow"/>
        </w:rPr>
        <w:t xml:space="preserve">Smoke partitions are required to extend from the top of the foundation or floor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w:t>
      </w:r>
      <w:r w:rsidRPr="00DD5082">
        <w:lastRenderedPageBreak/>
        <w:t>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E473A6" w:rsidRDefault="008A7069" w:rsidP="00654107">
      <w:pPr>
        <w:pStyle w:val="Body4"/>
      </w:pPr>
      <w:bookmarkStart w:id="33" w:name="_Hlk533071721"/>
      <w:r w:rsidRPr="00E473A6">
        <w:t>Penetrations of a fire-resistance-rated floor, ceiling assembly, or ceiling membrane must comply with FBC Sections 714.</w:t>
      </w:r>
      <w:r w:rsidR="006D0BF0" w:rsidRPr="00E473A6">
        <w:t>5</w:t>
      </w:r>
      <w:r w:rsidRPr="00E473A6">
        <w:t>.1.1 through 714.</w:t>
      </w:r>
      <w:r w:rsidR="006D0BF0" w:rsidRPr="00E473A6">
        <w:t>5</w:t>
      </w:r>
      <w:r w:rsidRPr="00E473A6">
        <w:t>.1.</w:t>
      </w:r>
      <w:r w:rsidR="006D0BF0" w:rsidRPr="00E473A6">
        <w:t>3.</w:t>
      </w:r>
    </w:p>
    <w:p w14:paraId="09F70D1E" w14:textId="266394A4" w:rsidR="008A7069" w:rsidRPr="00E473A6" w:rsidRDefault="008A7069" w:rsidP="00654107">
      <w:pPr>
        <w:pStyle w:val="Body4"/>
      </w:pPr>
      <w:r w:rsidRPr="00E473A6">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lastRenderedPageBreak/>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39430C24" w14:textId="77777777" w:rsidR="00093637" w:rsidRDefault="00093637" w:rsidP="002442BD">
      <w:pPr>
        <w:pStyle w:val="Body3"/>
      </w:pPr>
      <w:r w:rsidRPr="00093637">
        <w:rPr>
          <w:highlight w:val="magenta"/>
        </w:rPr>
        <w:t>ELEVATORSECTION</w:t>
      </w:r>
    </w:p>
    <w:p w14:paraId="2BD4DEC0" w14:textId="4268604C"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w:t>
      </w:r>
      <w:proofErr w:type="gramStart"/>
      <w:r w:rsidR="008008D1">
        <w:t>be located in</w:t>
      </w:r>
      <w:proofErr w:type="gramEnd"/>
      <w:r w:rsidR="008008D1">
        <w:t xml:space="preserve">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lastRenderedPageBreak/>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578AB211" w14:textId="3E3AF17E" w:rsidR="00303FC6" w:rsidRPr="00CA17E4" w:rsidRDefault="00A03AF0" w:rsidP="00CA17E4">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4325C327" w14:textId="71BD32F5" w:rsidR="00FC18D9" w:rsidRPr="009B6AFE" w:rsidRDefault="00B66EAF" w:rsidP="002442BD">
      <w:pPr>
        <w:pStyle w:val="Head3"/>
        <w:rPr>
          <w:highlight w:val="yellow"/>
        </w:rPr>
      </w:pPr>
      <w:bookmarkStart w:id="39" w:name="_Toc63066802"/>
      <w:r>
        <w:rPr>
          <w:highlight w:val="yellow"/>
        </w:rPr>
        <w:t>Stairs</w:t>
      </w:r>
      <w:bookmarkEnd w:id="39"/>
    </w:p>
    <w:p w14:paraId="0FF5B97B" w14:textId="77777777" w:rsidR="00093637" w:rsidRPr="00093637" w:rsidRDefault="00093637" w:rsidP="00414986">
      <w:pPr>
        <w:pStyle w:val="Body3"/>
        <w:rPr>
          <w:highlight w:val="magenta"/>
        </w:rPr>
      </w:pPr>
      <w:r w:rsidRPr="00093637">
        <w:rPr>
          <w:highlight w:val="magenta"/>
        </w:rPr>
        <w:t>STAIREDIT</w:t>
      </w:r>
    </w:p>
    <w:p w14:paraId="1ABC887C" w14:textId="4D4FF84E"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0" w:name="_Toc63066803"/>
      <w:r w:rsidRPr="00B66EAF">
        <w:t>Trash/Linen Chutes</w:t>
      </w:r>
      <w:bookmarkEnd w:id="40"/>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1" w:name="_Toc63066804"/>
      <w:r>
        <w:t>Occupancy-Specific Vertical Opening Requirements</w:t>
      </w:r>
      <w:bookmarkEnd w:id="41"/>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2" w:name="_Toc63066805"/>
      <w:r>
        <w:lastRenderedPageBreak/>
        <w:t>Atria</w:t>
      </w:r>
      <w:bookmarkEnd w:id="42"/>
    </w:p>
    <w:p w14:paraId="4A932E1B" w14:textId="0B5C91B0" w:rsidR="00E473A6" w:rsidRDefault="00E473A6" w:rsidP="00836673">
      <w:pPr>
        <w:pStyle w:val="Body3"/>
        <w:rPr>
          <w:highlight w:val="yellow"/>
        </w:rPr>
      </w:pPr>
      <w:r w:rsidRPr="00871F2C">
        <w:rPr>
          <w:highlight w:val="magenta"/>
        </w:rPr>
        <w:t>ATRIUMSECTION</w:t>
      </w:r>
    </w:p>
    <w:p w14:paraId="2FAC7E6A" w14:textId="4222C2AD"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lastRenderedPageBreak/>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5AF1FD16" w14:textId="2106940B" w:rsidR="00CA17E4" w:rsidRDefault="00836673" w:rsidP="00CA17E4">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7123B698" w14:textId="77777777" w:rsidR="00CA17E4" w:rsidRPr="00303FC6" w:rsidRDefault="00CA17E4" w:rsidP="00CA17E4">
      <w:pPr>
        <w:pStyle w:val="Head3"/>
        <w:rPr>
          <w:highlight w:val="yellow"/>
        </w:rPr>
      </w:pPr>
      <w:bookmarkStart w:id="43" w:name="_Toc63066801"/>
      <w:r w:rsidRPr="00303FC6">
        <w:rPr>
          <w:highlight w:val="yellow"/>
        </w:rPr>
        <w:t>Escalators</w:t>
      </w:r>
      <w:bookmarkEnd w:id="43"/>
    </w:p>
    <w:p w14:paraId="0220D6D0" w14:textId="6A4B2228" w:rsidR="00CA17E4" w:rsidRDefault="00CA17E4" w:rsidP="00CA17E4">
      <w:pPr>
        <w:pStyle w:val="Body3"/>
        <w:rPr>
          <w:rFonts w:cs="Arial"/>
          <w:highlight w:val="magenta"/>
        </w:rPr>
      </w:pPr>
      <w:r w:rsidRPr="0083689D">
        <w:rPr>
          <w:rFonts w:cs="Arial"/>
          <w:highlight w:val="magenta"/>
        </w:rPr>
        <w:t>ESCALATOR</w:t>
      </w:r>
      <w:r>
        <w:rPr>
          <w:rFonts w:cs="Arial"/>
          <w:highlight w:val="magenta"/>
        </w:rPr>
        <w:t>SECTION</w:t>
      </w:r>
    </w:p>
    <w:p w14:paraId="5F6A4267" w14:textId="0A825C83" w:rsidR="00794B24" w:rsidRDefault="00794B24" w:rsidP="00CA17E4">
      <w:pPr>
        <w:pStyle w:val="Body3"/>
        <w:rPr>
          <w:rFonts w:cs="Arial"/>
          <w:highlight w:val="magenta"/>
        </w:rPr>
      </w:pPr>
    </w:p>
    <w:p w14:paraId="4623C111" w14:textId="6C712F6E" w:rsidR="00794B24" w:rsidRDefault="00794B24" w:rsidP="00CA17E4">
      <w:pPr>
        <w:pStyle w:val="Body3"/>
        <w:rPr>
          <w:rFonts w:cs="Arial"/>
          <w:highlight w:val="magenta"/>
        </w:rPr>
      </w:pPr>
      <w:r>
        <w:rPr>
          <w:rFonts w:cs="Arial"/>
          <w:highlight w:val="magenta"/>
        </w:rPr>
        <w:t>ESCALATORSECTION1 ESCALATORSECTION2 ESCALATORSECTION3</w:t>
      </w:r>
    </w:p>
    <w:p w14:paraId="4D35819A" w14:textId="18B9C77D" w:rsidR="00794B24" w:rsidRDefault="00794B24" w:rsidP="00CA17E4">
      <w:pPr>
        <w:pStyle w:val="Body3"/>
        <w:rPr>
          <w:rFonts w:cs="Arial"/>
          <w:highlight w:val="magenta"/>
        </w:rPr>
      </w:pPr>
    </w:p>
    <w:p w14:paraId="2A26D862" w14:textId="5648BC98" w:rsidR="00794B24" w:rsidRDefault="00794B24" w:rsidP="00CA17E4">
      <w:pPr>
        <w:pStyle w:val="Body3"/>
        <w:rPr>
          <w:rFonts w:cs="Arial"/>
          <w:highlight w:val="yellow"/>
        </w:rPr>
      </w:pPr>
      <w:r>
        <w:rPr>
          <w:rFonts w:cs="Arial"/>
          <w:highlight w:val="magenta"/>
        </w:rPr>
        <w:t>ESCALATORSECTION4 ESCALATORSECTION5</w:t>
      </w:r>
    </w:p>
    <w:p w14:paraId="40DDAB20" w14:textId="77777777" w:rsidR="00CA17E4" w:rsidRPr="00303FC6" w:rsidRDefault="00CA17E4" w:rsidP="00CA17E4">
      <w:pPr>
        <w:pStyle w:val="Body3"/>
        <w:rPr>
          <w:rFonts w:cs="Arial"/>
          <w:highlight w:val="yellow"/>
        </w:rPr>
      </w:pPr>
      <w:r w:rsidRPr="65F9E97A">
        <w:rPr>
          <w:rFonts w:cs="Arial"/>
          <w:highlight w:val="yellow"/>
        </w:rPr>
        <w:t>These openings must be protected in accordance with FBC Section 712 and FFPC, NFPA 101 Section 8.6.9.7.</w:t>
      </w:r>
      <w:r w:rsidRPr="65F9E97A">
        <w:rPr>
          <w:rFonts w:cs="Arial"/>
        </w:rPr>
        <w:t xml:space="preserve"> </w:t>
      </w:r>
    </w:p>
    <w:p w14:paraId="12FAC1FF" w14:textId="77777777" w:rsidR="00CA17E4" w:rsidRPr="00303FC6" w:rsidRDefault="00CA17E4" w:rsidP="00CA17E4">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7F3A559C" w14:textId="38F1162C" w:rsidR="00CA17E4" w:rsidRPr="00F129B5" w:rsidRDefault="00CA17E4" w:rsidP="00094400">
      <w:pPr>
        <w:pStyle w:val="Bullets3"/>
        <w:numPr>
          <w:ilvl w:val="0"/>
          <w:numId w:val="0"/>
        </w:numPr>
        <w:ind w:left="360"/>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6CE22CE4" w14:textId="37561C2E" w:rsidR="0028290F" w:rsidRPr="009B6AFE" w:rsidRDefault="00C2366E" w:rsidP="00C2366E">
      <w:pPr>
        <w:pStyle w:val="Head3"/>
      </w:pPr>
      <w:bookmarkStart w:id="44" w:name="_Toc63066806"/>
      <w:r>
        <w:t>Convenience Openings</w:t>
      </w:r>
      <w:bookmarkEnd w:id="44"/>
    </w:p>
    <w:p w14:paraId="304AB753" w14:textId="06FB9153" w:rsidR="00106827" w:rsidRPr="006863C0" w:rsidRDefault="00106827" w:rsidP="00106827">
      <w:pPr>
        <w:pStyle w:val="Body3"/>
        <w:rPr>
          <w:highlight w:val="magenta"/>
        </w:rPr>
      </w:pPr>
      <w:r w:rsidRPr="006863C0">
        <w:rPr>
          <w:highlight w:val="magenta"/>
        </w:rPr>
        <w:t>VO8.6.9.1</w:t>
      </w:r>
    </w:p>
    <w:p w14:paraId="36FC63B8" w14:textId="27465B35" w:rsidR="00A3770E" w:rsidRDefault="007B5119" w:rsidP="00106827">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00A3770E" w:rsidRPr="009B6AFE">
        <w:rPr>
          <w:highlight w:val="yellow"/>
        </w:rPr>
        <w:t>with all</w:t>
      </w:r>
      <w:r w:rsidR="00A3770E" w:rsidRPr="009B6AFE">
        <w:t xml:space="preserve"> criteria in</w:t>
      </w:r>
      <w:r w:rsidR="00B973D8">
        <w:t xml:space="preserve"> FBC Section 712.1.9 and FFPC, NFPA 101</w:t>
      </w:r>
      <w:r w:rsidR="00A3770E" w:rsidRPr="009B6AFE">
        <w:t xml:space="preserve"> Section 8.6.9.</w:t>
      </w:r>
      <w:r w:rsidR="00B973D8">
        <w:t>1</w:t>
      </w:r>
      <w:r w:rsidR="00A3770E" w:rsidRPr="009B6AFE">
        <w:t>.</w:t>
      </w:r>
    </w:p>
    <w:p w14:paraId="5125C437" w14:textId="30E54228" w:rsidR="00EE635B" w:rsidRDefault="00EE635B" w:rsidP="00106827">
      <w:pPr>
        <w:pStyle w:val="Body3"/>
      </w:pPr>
    </w:p>
    <w:p w14:paraId="6627B9A4" w14:textId="0DF30DCF" w:rsidR="00EE635B" w:rsidRDefault="00EE635B" w:rsidP="00106827">
      <w:pPr>
        <w:pStyle w:val="Body3"/>
      </w:pPr>
      <w:r w:rsidRPr="00EE635B">
        <w:rPr>
          <w:highlight w:val="magenta"/>
        </w:rPr>
        <w:lastRenderedPageBreak/>
        <w:t>VO8.6.9.1NOTE</w:t>
      </w:r>
    </w:p>
    <w:p w14:paraId="669FC7D4" w14:textId="61C0FBA9" w:rsidR="0064690C" w:rsidRDefault="0064690C" w:rsidP="00106827">
      <w:pPr>
        <w:pStyle w:val="Body3"/>
      </w:pPr>
    </w:p>
    <w:p w14:paraId="4383696C" w14:textId="3E6449AD" w:rsidR="0064690C" w:rsidRDefault="0064690C" w:rsidP="00106827">
      <w:pPr>
        <w:pStyle w:val="Body3"/>
      </w:pPr>
      <w:r w:rsidRPr="006863C0">
        <w:rPr>
          <w:highlight w:val="magenta"/>
        </w:rPr>
        <w:t>VO8.6.9.2</w:t>
      </w:r>
    </w:p>
    <w:p w14:paraId="20D9E207" w14:textId="406567A3" w:rsidR="0064690C" w:rsidRDefault="0064690C" w:rsidP="0064690C">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Pr="009B6AFE">
        <w:rPr>
          <w:highlight w:val="yellow"/>
        </w:rPr>
        <w:t>with all</w:t>
      </w:r>
      <w:r w:rsidRPr="009B6AFE">
        <w:t xml:space="preserve"> criteria in</w:t>
      </w:r>
      <w:r>
        <w:t xml:space="preserve"> FBC Section 712.1.9 and FFPC, NFPA 101</w:t>
      </w:r>
      <w:r w:rsidRPr="009B6AFE">
        <w:t xml:space="preserve"> Section 8.6.9.</w:t>
      </w:r>
      <w:r>
        <w:t>2</w:t>
      </w:r>
      <w:r w:rsidRPr="009B6AFE">
        <w:t>.</w:t>
      </w:r>
    </w:p>
    <w:p w14:paraId="7942884E" w14:textId="77777777" w:rsidR="00EE635B" w:rsidRDefault="00EE635B" w:rsidP="0064690C">
      <w:pPr>
        <w:pStyle w:val="Body3"/>
      </w:pPr>
    </w:p>
    <w:p w14:paraId="0D45B3DB" w14:textId="4782A00A" w:rsidR="00EE635B" w:rsidRDefault="00EE635B" w:rsidP="0064690C">
      <w:pPr>
        <w:pStyle w:val="Body3"/>
      </w:pPr>
      <w:r w:rsidRPr="00EE635B">
        <w:rPr>
          <w:highlight w:val="magenta"/>
        </w:rPr>
        <w:t>VO8.6.9.2NOTE</w:t>
      </w:r>
    </w:p>
    <w:p w14:paraId="3A5EE94E" w14:textId="662927AE" w:rsidR="006863C0" w:rsidRDefault="006863C0" w:rsidP="0064690C">
      <w:pPr>
        <w:pStyle w:val="Body3"/>
      </w:pPr>
    </w:p>
    <w:p w14:paraId="53E42FF4" w14:textId="6ADF684E" w:rsidR="006863C0" w:rsidRDefault="006863C0" w:rsidP="0064690C">
      <w:pPr>
        <w:pStyle w:val="Body3"/>
      </w:pPr>
      <w:r w:rsidRPr="006863C0">
        <w:rPr>
          <w:highlight w:val="magenta"/>
        </w:rPr>
        <w:t>VASSEMBLY2</w:t>
      </w:r>
    </w:p>
    <w:p w14:paraId="17B17B3D" w14:textId="69F2578E" w:rsidR="006863C0" w:rsidRDefault="006863C0" w:rsidP="0064690C">
      <w:pPr>
        <w:pStyle w:val="Body3"/>
      </w:pPr>
      <w:r w:rsidRPr="006863C0">
        <w:rPr>
          <w:highlight w:val="yellow"/>
        </w:rPr>
        <w:t xml:space="preserve">The vertical opening located on </w:t>
      </w:r>
      <w:proofErr w:type="spellStart"/>
      <w:r w:rsidRPr="006863C0">
        <w:rPr>
          <w:highlight w:val="yellow"/>
        </w:rPr>
        <w:t>VOFloorBot</w:t>
      </w:r>
      <w:proofErr w:type="spellEnd"/>
      <w:r w:rsidRPr="006863C0">
        <w:rPr>
          <w:highlight w:val="yellow"/>
        </w:rPr>
        <w:t xml:space="preserve"> to </w:t>
      </w:r>
      <w:proofErr w:type="spellStart"/>
      <w:r w:rsidRPr="006863C0">
        <w:rPr>
          <w:highlight w:val="yellow"/>
        </w:rPr>
        <w:t>VFloorTop</w:t>
      </w:r>
      <w:proofErr w:type="spellEnd"/>
      <w:r w:rsidRPr="006863C0">
        <w:rPr>
          <w:highlight w:val="yellow"/>
        </w:rPr>
        <w:t xml:space="preserve"> will be designed as a </w:t>
      </w:r>
      <w:proofErr w:type="gramStart"/>
      <w:r w:rsidRPr="006863C0">
        <w:rPr>
          <w:highlight w:val="yellow"/>
        </w:rPr>
        <w:t>two story</w:t>
      </w:r>
      <w:proofErr w:type="gramEnd"/>
      <w:r w:rsidRPr="006863C0">
        <w:rPr>
          <w:highlight w:val="yellow"/>
        </w:rPr>
        <w:t xml:space="preserve"> opening and must be designed in accordance with all criteria in FBC 712.1.9 and FFPC, NFPA 101 Section 12.3 (3).</w:t>
      </w:r>
    </w:p>
    <w:p w14:paraId="737E6C58" w14:textId="67A09188" w:rsidR="000D202C" w:rsidRDefault="000D202C" w:rsidP="0064690C">
      <w:pPr>
        <w:pStyle w:val="Body3"/>
        <w:ind w:left="0"/>
      </w:pPr>
    </w:p>
    <w:p w14:paraId="15FBF1D7" w14:textId="5446C22E" w:rsidR="000D202C" w:rsidRPr="00106827" w:rsidRDefault="000D202C" w:rsidP="00106827">
      <w:pPr>
        <w:pStyle w:val="Body3"/>
        <w:rPr>
          <w:highlight w:val="yellow"/>
        </w:rPr>
      </w:pPr>
      <w:r w:rsidRPr="000D202C">
        <w:rPr>
          <w:highlight w:val="darkGreen"/>
        </w:rPr>
        <w:t>INSERTPICTURE</w:t>
      </w: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33F1786F" w:rsidR="00A3770E" w:rsidRPr="00213B07" w:rsidRDefault="00A3770E" w:rsidP="00C2366E">
            <w:pPr>
              <w:pStyle w:val="TableHeading"/>
              <w:jc w:val="left"/>
              <w:rPr>
                <w:i/>
              </w:rPr>
            </w:pPr>
            <w:r w:rsidRPr="00213B07">
              <w:t xml:space="preserve">FBC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4D1B8606" w:rsidR="00A3770E" w:rsidRPr="00213B07" w:rsidRDefault="00A3770E" w:rsidP="00C106F7">
            <w:pPr>
              <w:pStyle w:val="TableHeading"/>
              <w:jc w:val="left"/>
            </w:pPr>
            <w:r w:rsidRPr="00213B07">
              <w:t xml:space="preserve">FFPC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6B941E99" w14:textId="1CC24AE1" w:rsidR="0064690C" w:rsidRDefault="000F3FC9" w:rsidP="00C2366E">
            <w:pPr>
              <w:pStyle w:val="TableText"/>
            </w:pPr>
            <w:r w:rsidRPr="000F3FC9">
              <w:rPr>
                <w:highlight w:val="magenta"/>
              </w:rPr>
              <w:t>VO1</w:t>
            </w:r>
          </w:p>
          <w:p w14:paraId="58A7AF7B" w14:textId="77777777" w:rsidR="00A3770E" w:rsidRDefault="00A3770E" w:rsidP="00C2366E">
            <w:pPr>
              <w:pStyle w:val="TableText"/>
            </w:pPr>
            <w:r w:rsidRPr="00213B07">
              <w:t>(1) Such openings shall connect not more than two adjacent stories (one floor pierced only).</w:t>
            </w:r>
          </w:p>
          <w:p w14:paraId="0E2C579C" w14:textId="19126371" w:rsidR="000F3FC9" w:rsidRPr="00213B07" w:rsidRDefault="000F3FC9" w:rsidP="00C2366E">
            <w:pPr>
              <w:pStyle w:val="TableText"/>
            </w:pPr>
            <w:r>
              <w:t>(1) The convenience stair openings shall not serve as required means of egress.</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BDC2AC9" w14:textId="75A53302" w:rsidR="000F3FC9" w:rsidRDefault="000F3FC9" w:rsidP="00C2366E">
            <w:pPr>
              <w:pStyle w:val="TableText"/>
            </w:pPr>
            <w:r w:rsidRPr="000F3FC9">
              <w:rPr>
                <w:highlight w:val="magenta"/>
              </w:rPr>
              <w:t>VO2</w:t>
            </w:r>
          </w:p>
          <w:p w14:paraId="5AC5D852" w14:textId="77777777" w:rsidR="00A3770E" w:rsidRDefault="00A3770E" w:rsidP="00C2366E">
            <w:pPr>
              <w:pStyle w:val="TableText"/>
            </w:pPr>
            <w:r w:rsidRPr="00213B07">
              <w:t>(2) Such openings shall be separated from unprotected vertical openings serving other floors by a barrier complying with 8.6.5.</w:t>
            </w:r>
          </w:p>
          <w:p w14:paraId="70F358B2" w14:textId="7B2A7F5F" w:rsidR="000F3FC9" w:rsidRPr="00213B07" w:rsidRDefault="000F3FC9" w:rsidP="00C2366E">
            <w:pPr>
              <w:pStyle w:val="TableText"/>
            </w:pPr>
            <w:r>
              <w:t>(2) The building shall be protected throughout by an approved, supervised automatic sprinkler system in accordance with Section 9.7.</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4B839961" w14:textId="5554563F" w:rsidR="000F3FC9" w:rsidRDefault="000F3FC9" w:rsidP="00C2366E">
            <w:pPr>
              <w:pStyle w:val="TableText"/>
            </w:pPr>
            <w:r w:rsidRPr="000F3FC9">
              <w:rPr>
                <w:highlight w:val="magenta"/>
              </w:rPr>
              <w:t>VO3</w:t>
            </w:r>
          </w:p>
          <w:p w14:paraId="03DF8F75" w14:textId="77777777" w:rsidR="00A3770E" w:rsidRDefault="00A3770E" w:rsidP="00C2366E">
            <w:pPr>
              <w:pStyle w:val="TableText"/>
            </w:pPr>
            <w:r w:rsidRPr="00213B07">
              <w:t>(3) Such openings shall be separated from corridors.</w:t>
            </w:r>
          </w:p>
          <w:p w14:paraId="17F2FCED" w14:textId="0B84010E" w:rsidR="000F3FC9" w:rsidRPr="000F3FC9" w:rsidRDefault="000F3FC9" w:rsidP="00C2366E">
            <w:pPr>
              <w:pStyle w:val="TableText"/>
              <w:rPr>
                <w:bCs/>
              </w:rPr>
            </w:pPr>
            <w:r>
              <w:rPr>
                <w:bCs/>
              </w:rPr>
              <w:t xml:space="preserve">(3) The convenience stair openings shall be protected in accordance with the method detailed </w:t>
            </w:r>
            <w:r w:rsidR="00227E7D">
              <w:rPr>
                <w:bCs/>
              </w:rPr>
              <w:t xml:space="preserve">for the </w:t>
            </w:r>
            <w:r w:rsidR="00227E7D">
              <w:rPr>
                <w:bCs/>
              </w:rPr>
              <w:lastRenderedPageBreak/>
              <w:t>protection of vertical openings in NFPA 13.</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lastRenderedPageBreak/>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32206922" w14:textId="5DCCB9D0" w:rsidR="000F3FC9" w:rsidRDefault="000F3FC9" w:rsidP="00C2366E">
            <w:pPr>
              <w:pStyle w:val="TableText"/>
            </w:pPr>
            <w:r w:rsidRPr="000F3FC9">
              <w:rPr>
                <w:highlight w:val="magenta"/>
              </w:rPr>
              <w:t>VO4</w:t>
            </w:r>
          </w:p>
          <w:p w14:paraId="6359C662" w14:textId="77777777" w:rsidR="00A3770E" w:rsidRDefault="00A3770E" w:rsidP="00C2366E">
            <w:pPr>
              <w:pStyle w:val="TableText"/>
            </w:pPr>
            <w:r w:rsidRPr="00213B07">
              <w:t xml:space="preserve">(4) </w:t>
            </w:r>
            <w:r w:rsidRPr="00310B8F">
              <w:t>Such openings shall be separated from other fire or smoke compartments on the same floor.</w:t>
            </w:r>
          </w:p>
          <w:p w14:paraId="220FA4A3" w14:textId="4B654F2A" w:rsidR="00227E7D" w:rsidRPr="00227E7D" w:rsidRDefault="00227E7D" w:rsidP="00C2366E">
            <w:pPr>
              <w:pStyle w:val="TableText"/>
              <w:rPr>
                <w:bCs/>
              </w:rPr>
            </w:pPr>
            <w:r>
              <w:rPr>
                <w:bCs/>
              </w:rPr>
              <w:t>(4) In new construction, the area of the floor openings shall not exceed twice the horizontal projected area of the stairway.</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8F5BBDE" w14:textId="087BA85A" w:rsidR="000F3FC9" w:rsidRDefault="000F3FC9" w:rsidP="00C2366E">
            <w:pPr>
              <w:pStyle w:val="TableText"/>
            </w:pPr>
            <w:r w:rsidRPr="000F3FC9">
              <w:rPr>
                <w:highlight w:val="magenta"/>
              </w:rPr>
              <w:t>VO5</w:t>
            </w:r>
          </w:p>
          <w:p w14:paraId="37A325C8" w14:textId="77777777" w:rsidR="00A3770E"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p w14:paraId="5308CF85" w14:textId="7F283C56" w:rsidR="00227E7D" w:rsidRPr="00213B07" w:rsidRDefault="00227E7D" w:rsidP="00C2366E">
            <w:pPr>
              <w:pStyle w:val="TableText"/>
            </w:pPr>
            <w:r>
              <w:t>(5) For new construction, such openings shall not connect more than four contiguous stories, unless otherwise permitted by Chapters 11 through 43.</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AB52F06" w14:textId="1A6179B5" w:rsidR="000F3FC9" w:rsidRDefault="000F3FC9" w:rsidP="00C2366E">
            <w:pPr>
              <w:pStyle w:val="TableText"/>
            </w:pPr>
            <w:r w:rsidRPr="000F3FC9">
              <w:rPr>
                <w:highlight w:val="magenta"/>
              </w:rPr>
              <w:t>VO6</w:t>
            </w:r>
          </w:p>
          <w:p w14:paraId="16C1E0B4" w14:textId="77777777" w:rsidR="00A3770E" w:rsidRDefault="00A3770E" w:rsidP="00C2366E">
            <w:pPr>
              <w:pStyle w:val="TableText"/>
            </w:pPr>
            <w:r w:rsidRPr="00213B07">
              <w:t>(6) Such opening shall not serve as a required means of egress.</w:t>
            </w:r>
          </w:p>
          <w:p w14:paraId="1B95BB9A" w14:textId="3B3E2D0E" w:rsidR="00227E7D" w:rsidRPr="00213B07" w:rsidRDefault="00227E7D" w:rsidP="00C2366E">
            <w:pPr>
              <w:pStyle w:val="TableText"/>
              <w:rPr>
                <w:b/>
              </w:rPr>
            </w:pPr>
            <w:r>
              <w:rPr>
                <w:b/>
              </w:rPr>
              <w:t>BLANK</w:t>
            </w:r>
          </w:p>
        </w:tc>
      </w:tr>
    </w:tbl>
    <w:p w14:paraId="4001533E" w14:textId="77777777" w:rsidR="00094400" w:rsidRDefault="00094400" w:rsidP="00320EA9">
      <w:pPr>
        <w:pStyle w:val="Body3"/>
        <w:rPr>
          <w:highlight w:val="yellow"/>
        </w:rPr>
      </w:pPr>
      <w:bookmarkStart w:id="45" w:name="_Toc55390310"/>
      <w:bookmarkStart w:id="46" w:name="_Toc63066807"/>
    </w:p>
    <w:p w14:paraId="7CEFB124" w14:textId="2DF559E5" w:rsidR="001970D2" w:rsidRPr="001B2C90" w:rsidRDefault="001970D2" w:rsidP="001970D2">
      <w:pPr>
        <w:pStyle w:val="Head3"/>
      </w:pPr>
      <w:r w:rsidRPr="001B2C90">
        <w:t>Exit Access Stairway Enclosures</w:t>
      </w:r>
      <w:bookmarkEnd w:id="45"/>
      <w:bookmarkEnd w:id="46"/>
    </w:p>
    <w:p w14:paraId="328BC39A" w14:textId="69B09103" w:rsidR="007919AC" w:rsidRPr="005E053F" w:rsidRDefault="005E053F" w:rsidP="001970D2">
      <w:pPr>
        <w:ind w:left="360"/>
        <w:jc w:val="both"/>
        <w:rPr>
          <w:highlight w:val="magenta"/>
        </w:rPr>
      </w:pPr>
      <w:r>
        <w:rPr>
          <w:highlight w:val="magenta"/>
        </w:rPr>
        <w:t>VO38.2.4.6</w:t>
      </w:r>
    </w:p>
    <w:p w14:paraId="1F71432A" w14:textId="3258C6E1" w:rsidR="009D168D" w:rsidRDefault="009D168D" w:rsidP="001970D2">
      <w:pPr>
        <w:ind w:left="360"/>
        <w:jc w:val="both"/>
        <w:rPr>
          <w:highlight w:val="red"/>
        </w:rPr>
      </w:pPr>
      <w:r>
        <w:rPr>
          <w:highlight w:val="red"/>
        </w:rPr>
        <w:t>Business occupancies providing a single means of egress for a two-story single-tenant space or building in accordance with NFPA 101 38.2.4.6 shall meet the following criteria:</w:t>
      </w:r>
    </w:p>
    <w:p w14:paraId="12D2814E" w14:textId="77777777" w:rsidR="005E053F" w:rsidRDefault="005E053F" w:rsidP="001970D2">
      <w:pPr>
        <w:ind w:left="360"/>
        <w:jc w:val="both"/>
        <w:rPr>
          <w:highlight w:val="red"/>
        </w:rPr>
      </w:pPr>
    </w:p>
    <w:p w14:paraId="54CFE3E6" w14:textId="110B38D8" w:rsidR="009D168D" w:rsidRDefault="009D168D" w:rsidP="007919AC">
      <w:pPr>
        <w:ind w:left="1080" w:hanging="360"/>
        <w:jc w:val="both"/>
        <w:rPr>
          <w:highlight w:val="red"/>
        </w:rPr>
      </w:pPr>
      <w:r>
        <w:rPr>
          <w:highlight w:val="red"/>
        </w:rPr>
        <w:t>1.</w:t>
      </w:r>
      <w:r>
        <w:rPr>
          <w:highlight w:val="red"/>
        </w:rPr>
        <w:tab/>
      </w:r>
      <w:r w:rsidR="005E053F" w:rsidRPr="005E053F">
        <w:rPr>
          <w:highlight w:val="magenta"/>
        </w:rPr>
        <w:t xml:space="preserve">VO38.2.4.6P1 </w:t>
      </w:r>
      <w:r>
        <w:rPr>
          <w:highlight w:val="red"/>
        </w:rPr>
        <w:t xml:space="preserve">The building </w:t>
      </w:r>
      <w:r w:rsidR="007919AC">
        <w:rPr>
          <w:highlight w:val="red"/>
        </w:rPr>
        <w:t>is protected throughout by an approved, supervised automatic sprinkler system in accordance with 9.7.1.1(1).</w:t>
      </w:r>
    </w:p>
    <w:p w14:paraId="575FA53E" w14:textId="77777777" w:rsidR="007919AC" w:rsidRDefault="007919AC" w:rsidP="007919AC">
      <w:pPr>
        <w:ind w:left="1080" w:hanging="360"/>
        <w:jc w:val="both"/>
        <w:rPr>
          <w:highlight w:val="red"/>
        </w:rPr>
      </w:pPr>
    </w:p>
    <w:p w14:paraId="5F9D01C5" w14:textId="7D3E1DDB" w:rsidR="007919AC" w:rsidRDefault="007919AC" w:rsidP="007919AC">
      <w:pPr>
        <w:ind w:left="1080" w:hanging="360"/>
        <w:jc w:val="both"/>
        <w:rPr>
          <w:highlight w:val="red"/>
        </w:rPr>
      </w:pPr>
      <w:r>
        <w:rPr>
          <w:highlight w:val="red"/>
        </w:rPr>
        <w:t>2.</w:t>
      </w:r>
      <w:r>
        <w:rPr>
          <w:highlight w:val="red"/>
        </w:rPr>
        <w:tab/>
      </w:r>
      <w:r w:rsidR="005E053F" w:rsidRPr="005E053F">
        <w:rPr>
          <w:highlight w:val="magenta"/>
        </w:rPr>
        <w:t xml:space="preserve">VO38.2.4.6P2 </w:t>
      </w:r>
      <w:r>
        <w:rPr>
          <w:highlight w:val="red"/>
        </w:rPr>
        <w:t>The total travel to the outside does not exceed 100 ft (30m).</w:t>
      </w:r>
    </w:p>
    <w:p w14:paraId="35139958" w14:textId="77777777" w:rsidR="009D168D" w:rsidRDefault="009D168D" w:rsidP="001970D2">
      <w:pPr>
        <w:ind w:left="360"/>
        <w:jc w:val="both"/>
        <w:rPr>
          <w:highlight w:val="red"/>
        </w:rPr>
      </w:pPr>
    </w:p>
    <w:p w14:paraId="4F90FD89" w14:textId="422C8A04" w:rsidR="00EB3051" w:rsidRDefault="005E053F" w:rsidP="001970D2">
      <w:pPr>
        <w:ind w:left="360"/>
        <w:jc w:val="both"/>
        <w:rPr>
          <w:highlight w:val="magenta"/>
        </w:rPr>
      </w:pPr>
      <w:r w:rsidRPr="005E053F">
        <w:rPr>
          <w:highlight w:val="magenta"/>
        </w:rPr>
        <w:t>V</w:t>
      </w:r>
      <w:r w:rsidR="00EB3051">
        <w:rPr>
          <w:highlight w:val="magenta"/>
        </w:rPr>
        <w:t>O1019.1</w:t>
      </w:r>
      <w:r w:rsidR="003C2A0A">
        <w:rPr>
          <w:highlight w:val="magenta"/>
        </w:rPr>
        <w:t xml:space="preserve"> VO1019.1B</w:t>
      </w:r>
    </w:p>
    <w:p w14:paraId="126BB7FA" w14:textId="21979738" w:rsidR="001970D2" w:rsidRPr="00CA17E4" w:rsidRDefault="001970D2" w:rsidP="001970D2">
      <w:pPr>
        <w:ind w:left="360"/>
        <w:jc w:val="both"/>
        <w:rPr>
          <w:highlight w:val="red"/>
        </w:rPr>
      </w:pPr>
      <w:r w:rsidRPr="00CA17E4">
        <w:rPr>
          <w:highlight w:val="red"/>
        </w:rPr>
        <w:lastRenderedPageBreak/>
        <w:t>Exit access stairways and ramps serving as an exit access component in a means of egress system shall comply with the requirements of this section. The number of stories connected by exit access stairways and ramps shall include basements, but not mezzanines. (FBC Section 1019.1)</w:t>
      </w:r>
    </w:p>
    <w:p w14:paraId="497DBC13" w14:textId="77777777" w:rsidR="001970D2" w:rsidRPr="00CA17E4" w:rsidRDefault="001970D2" w:rsidP="001970D2">
      <w:pPr>
        <w:ind w:left="360"/>
        <w:jc w:val="both"/>
        <w:rPr>
          <w:highlight w:val="red"/>
        </w:rPr>
      </w:pPr>
    </w:p>
    <w:p w14:paraId="2FEB641F" w14:textId="51E32603" w:rsidR="00EB3051" w:rsidRPr="00EB3051" w:rsidRDefault="00EB3051" w:rsidP="001970D2">
      <w:pPr>
        <w:ind w:left="360"/>
        <w:jc w:val="both"/>
        <w:rPr>
          <w:highlight w:val="magenta"/>
        </w:rPr>
      </w:pPr>
      <w:r w:rsidRPr="00EB3051">
        <w:rPr>
          <w:highlight w:val="magenta"/>
        </w:rPr>
        <w:t>VO1019.1P1</w:t>
      </w:r>
      <w:r w:rsidR="003C2A0A">
        <w:rPr>
          <w:highlight w:val="magenta"/>
        </w:rPr>
        <w:t xml:space="preserve"> VO1019.1P1B</w:t>
      </w:r>
    </w:p>
    <w:p w14:paraId="77A4FEF7" w14:textId="085B4179" w:rsidR="001970D2" w:rsidRPr="00CA17E4" w:rsidRDefault="001970D2" w:rsidP="001970D2">
      <w:pPr>
        <w:ind w:left="360"/>
        <w:jc w:val="both"/>
        <w:rPr>
          <w:highlight w:val="red"/>
        </w:rPr>
      </w:pPr>
      <w:r w:rsidRPr="00CA17E4">
        <w:rPr>
          <w:highlight w:val="red"/>
        </w:rPr>
        <w:t xml:space="preserve">According to FBC Section 1019.1, </w:t>
      </w:r>
      <w:r w:rsidR="001C612D">
        <w:rPr>
          <w:highlight w:val="red"/>
        </w:rPr>
        <w:t>(</w:t>
      </w:r>
      <w:r w:rsidRPr="00CA17E4">
        <w:rPr>
          <w:highlight w:val="red"/>
        </w:rPr>
        <w:t>i</w:t>
      </w:r>
      <w:r w:rsidRPr="00CA17E4">
        <w:rPr>
          <w:rFonts w:hint="eastAsia"/>
          <w:highlight w:val="red"/>
        </w:rPr>
        <w:t xml:space="preserve">n other than Group I-2 and I-3 </w:t>
      </w:r>
      <w:proofErr w:type="gramStart"/>
      <w:r w:rsidRPr="00CA17E4">
        <w:rPr>
          <w:rFonts w:hint="eastAsia"/>
          <w:highlight w:val="red"/>
        </w:rPr>
        <w:t>occupancies</w:t>
      </w:r>
      <w:r w:rsidR="001C612D">
        <w:rPr>
          <w:highlight w:val="red"/>
        </w:rPr>
        <w:t>)</w:t>
      </w:r>
      <w:r w:rsidRPr="00CA17E4">
        <w:rPr>
          <w:highlight w:val="red"/>
        </w:rPr>
        <w:t xml:space="preserve">  floor</w:t>
      </w:r>
      <w:proofErr w:type="gramEnd"/>
      <w:r w:rsidRPr="00CA17E4">
        <w:rPr>
          <w:highlight w:val="red"/>
        </w:rPr>
        <w:t xml:space="preserve"> openings containing exit access stairways or ramps that do not comply with one of the conditions listed in this section shall be enclosed with a shaft enclosure constructed in accordance with FBC Section 713.</w:t>
      </w:r>
    </w:p>
    <w:p w14:paraId="0FD63050" w14:textId="77777777" w:rsidR="001970D2" w:rsidRPr="00CA17E4" w:rsidRDefault="001970D2" w:rsidP="001970D2">
      <w:pPr>
        <w:ind w:left="360"/>
        <w:jc w:val="both"/>
        <w:rPr>
          <w:highlight w:val="red"/>
        </w:rPr>
      </w:pPr>
    </w:p>
    <w:p w14:paraId="2516E317" w14:textId="5AEDBFB0" w:rsidR="00A65526" w:rsidRPr="005E053F" w:rsidRDefault="00EB3051" w:rsidP="00437A9A">
      <w:pPr>
        <w:pStyle w:val="ListParagraph"/>
        <w:numPr>
          <w:ilvl w:val="6"/>
          <w:numId w:val="9"/>
        </w:numPr>
        <w:ind w:left="1080"/>
        <w:jc w:val="both"/>
        <w:rPr>
          <w:highlight w:val="red"/>
        </w:rPr>
      </w:pPr>
      <w:r w:rsidRPr="00EB3051">
        <w:rPr>
          <w:highlight w:val="magenta"/>
        </w:rPr>
        <w:t xml:space="preserve">VO1019.1P2 </w:t>
      </w:r>
      <w:r w:rsidR="001970D2" w:rsidRPr="00CA17E4">
        <w:rPr>
          <w:rFonts w:hint="eastAsia"/>
          <w:highlight w:val="red"/>
        </w:rPr>
        <w:t>Exit access stairways and ramps that serve or atmospherically communicate between only two stories. Such interconnected stories shall not be open to other stories.</w:t>
      </w:r>
    </w:p>
    <w:p w14:paraId="5D58A808" w14:textId="0B67DE1A" w:rsidR="00AB674C" w:rsidRPr="009B6AFE" w:rsidRDefault="00414986" w:rsidP="00414986">
      <w:pPr>
        <w:pStyle w:val="Head2"/>
      </w:pPr>
      <w:bookmarkStart w:id="47" w:name="_Toc63066810"/>
      <w:r>
        <w:t>Interior Finish Requirements</w:t>
      </w:r>
      <w:bookmarkEnd w:id="47"/>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5C84A5A8"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7919A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lastRenderedPageBreak/>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lastRenderedPageBreak/>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48" w:name="_Toc55390318"/>
      <w:bookmarkStart w:id="49" w:name="_Toc63066811"/>
      <w:r>
        <w:rPr>
          <w:highlight w:val="yellow"/>
        </w:rPr>
        <w:t>Mezzanine Requirements</w:t>
      </w:r>
      <w:bookmarkEnd w:id="48"/>
      <w:bookmarkEnd w:id="49"/>
    </w:p>
    <w:p w14:paraId="5F117B38" w14:textId="4F78B4EB" w:rsidR="005F535D" w:rsidRDefault="005F535D" w:rsidP="00161E7E">
      <w:pPr>
        <w:jc w:val="both"/>
      </w:pPr>
      <w:r w:rsidRPr="00E27572">
        <w:rPr>
          <w:highlight w:val="magenta"/>
        </w:rPr>
        <w:t>MEZZSECTION</w:t>
      </w:r>
      <w:r w:rsidR="00E27572">
        <w:t xml:space="preserve"> </w:t>
      </w:r>
      <w:r w:rsidR="00E27572" w:rsidRPr="00E27572">
        <w:rPr>
          <w:highlight w:val="magenta"/>
        </w:rPr>
        <w:t xml:space="preserve">MEZZSECTION2 </w:t>
      </w:r>
      <w:r w:rsidR="00E27572" w:rsidRPr="00E27572">
        <w:rPr>
          <w:highlight w:val="magenta"/>
        </w:rPr>
        <w:t>MEZZSECTION</w:t>
      </w:r>
      <w:r w:rsidR="00E27572" w:rsidRPr="00E27572">
        <w:rPr>
          <w:highlight w:val="magenta"/>
        </w:rPr>
        <w:t xml:space="preserve">3 </w:t>
      </w:r>
      <w:r w:rsidR="00E27572" w:rsidRPr="00E27572">
        <w:rPr>
          <w:highlight w:val="magenta"/>
        </w:rPr>
        <w:t>MEZZSECTION</w:t>
      </w:r>
      <w:r w:rsidR="00E27572" w:rsidRPr="00E27572">
        <w:rPr>
          <w:highlight w:val="magenta"/>
        </w:rPr>
        <w:t xml:space="preserve">4 </w:t>
      </w:r>
      <w:r w:rsidR="00E27572" w:rsidRPr="00E27572">
        <w:rPr>
          <w:highlight w:val="magenta"/>
        </w:rPr>
        <w:t>MEZZSECTION</w:t>
      </w:r>
      <w:r w:rsidR="00E27572" w:rsidRPr="00E27572">
        <w:rPr>
          <w:highlight w:val="magenta"/>
        </w:rPr>
        <w:t xml:space="preserve">5 </w:t>
      </w:r>
      <w:r w:rsidR="00E27572" w:rsidRPr="00E27572">
        <w:rPr>
          <w:highlight w:val="magenta"/>
        </w:rPr>
        <w:t>MEZZSECTION</w:t>
      </w:r>
      <w:r w:rsidR="00E27572" w:rsidRPr="00E27572">
        <w:rPr>
          <w:highlight w:val="magenta"/>
        </w:rPr>
        <w:t>6</w:t>
      </w:r>
    </w:p>
    <w:p w14:paraId="79A6F578" w14:textId="71D04C71"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0" w:name="_Toc63066812"/>
      <w:r w:rsidRPr="00277F99">
        <w:rPr>
          <w:highlight w:val="yellow"/>
        </w:rPr>
        <w:lastRenderedPageBreak/>
        <w:t>Stage and Platform Requirements</w:t>
      </w:r>
      <w:bookmarkEnd w:id="50"/>
    </w:p>
    <w:p w14:paraId="380C0EF4" w14:textId="77777777" w:rsidR="00C2438E" w:rsidRDefault="00337010" w:rsidP="00277F99">
      <w:pPr>
        <w:jc w:val="both"/>
        <w:rPr>
          <w:rFonts w:cs="Arial"/>
          <w:szCs w:val="22"/>
          <w:highlight w:val="magenta"/>
        </w:rPr>
      </w:pPr>
      <w:r w:rsidRPr="00337010">
        <w:rPr>
          <w:rFonts w:cs="Arial"/>
          <w:szCs w:val="22"/>
          <w:highlight w:val="magenta"/>
        </w:rPr>
        <w:t>STAGESECTION</w:t>
      </w:r>
    </w:p>
    <w:p w14:paraId="369EB22B" w14:textId="68EF1BD8" w:rsidR="00277F99" w:rsidRPr="00C2438E" w:rsidRDefault="00277F99" w:rsidP="00277F99">
      <w:pPr>
        <w:jc w:val="both"/>
        <w:rPr>
          <w:rFonts w:cs="Arial"/>
          <w:szCs w:val="22"/>
          <w:highlight w:val="magenta"/>
        </w:rPr>
      </w:pPr>
      <w:r w:rsidRPr="00CB6B24">
        <w:rPr>
          <w:rFonts w:cs="Arial"/>
          <w:szCs w:val="22"/>
          <w:highlight w:val="yellow"/>
        </w:rPr>
        <w:t xml:space="preserve">Currently, there is a stage/platform area located </w:t>
      </w:r>
      <w:r w:rsidR="00337010" w:rsidRPr="00CB6B24">
        <w:rPr>
          <w:rFonts w:cs="Arial"/>
          <w:szCs w:val="22"/>
          <w:highlight w:val="yellow"/>
        </w:rPr>
        <w:t>within the project</w:t>
      </w:r>
      <w:r w:rsidRPr="00CB6B24">
        <w:rPr>
          <w:rFonts w:cs="Arial"/>
          <w:szCs w:val="22"/>
          <w:highlight w:val="yellow"/>
        </w:rPr>
        <w:t>. Stages and platforms must comply with FBC Section 410</w:t>
      </w:r>
      <w:r w:rsidR="005276D2" w:rsidRPr="00CB6B24">
        <w:rPr>
          <w:rFonts w:cs="Arial"/>
          <w:szCs w:val="22"/>
          <w:highlight w:val="yellow"/>
        </w:rPr>
        <w:t>.3 and 410.4</w:t>
      </w:r>
      <w:r w:rsidRPr="00CB6B24">
        <w:rPr>
          <w:rFonts w:cs="Arial"/>
          <w:szCs w:val="22"/>
          <w:highlight w:val="yellow"/>
        </w:rPr>
        <w:t xml:space="preserve"> and FFPC, NFPA 101 Section 12.4.6. It is assumed the stage area will be less than 1,000 square feet.</w:t>
      </w:r>
    </w:p>
    <w:p w14:paraId="7ED8F398" w14:textId="77777777" w:rsidR="003340E6" w:rsidRPr="00CB6B24" w:rsidRDefault="003340E6" w:rsidP="00277F99">
      <w:pPr>
        <w:jc w:val="both"/>
        <w:rPr>
          <w:rFonts w:cs="Arial"/>
          <w:szCs w:val="22"/>
          <w:highlight w:val="yellow"/>
        </w:rPr>
      </w:pPr>
    </w:p>
    <w:p w14:paraId="4C7B36EA" w14:textId="43BC3F25" w:rsidR="00C2438E" w:rsidRPr="00C2438E" w:rsidRDefault="00C2438E" w:rsidP="00277F99">
      <w:pPr>
        <w:jc w:val="both"/>
        <w:rPr>
          <w:rFonts w:cs="Arial"/>
          <w:szCs w:val="22"/>
          <w:highlight w:val="magenta"/>
        </w:rPr>
      </w:pPr>
      <w:r w:rsidRPr="00C2438E">
        <w:rPr>
          <w:rFonts w:cs="Arial"/>
          <w:szCs w:val="22"/>
          <w:highlight w:val="magenta"/>
        </w:rPr>
        <w:t>STAGESECTION2</w:t>
      </w:r>
      <w:r>
        <w:rPr>
          <w:rFonts w:cs="Arial"/>
          <w:szCs w:val="22"/>
          <w:highlight w:val="magenta"/>
        </w:rPr>
        <w:t xml:space="preserve"> STAGESECTION3</w:t>
      </w:r>
    </w:p>
    <w:p w14:paraId="0125FB75" w14:textId="546F4A1E" w:rsidR="00277F99" w:rsidRPr="00CB6B24" w:rsidRDefault="003340E6" w:rsidP="00277F99">
      <w:pPr>
        <w:jc w:val="both"/>
        <w:rPr>
          <w:rFonts w:cs="Arial"/>
          <w:szCs w:val="22"/>
          <w:highlight w:val="yellow"/>
        </w:rPr>
      </w:pPr>
      <w:r w:rsidRPr="00CB6B24">
        <w:rPr>
          <w:rFonts w:cs="Arial"/>
          <w:szCs w:val="22"/>
          <w:highlight w:val="yellow"/>
        </w:rPr>
        <w:t xml:space="preserve">Where the stage height is greater than 50 feet, </w:t>
      </w:r>
      <w:r w:rsidR="000E767D" w:rsidRPr="00CB6B24">
        <w:rPr>
          <w:rFonts w:cs="Arial"/>
          <w:szCs w:val="22"/>
          <w:highlight w:val="yellow"/>
        </w:rPr>
        <w:t>all portions of the stage shall be separated from the seating area by a proscenium wall with not less than a 2-hour fire-resistance rating extending continuously from the foundation to the roof (FBC 410.3.</w:t>
      </w:r>
      <w:r w:rsidR="00646BF4" w:rsidRPr="00CB6B24">
        <w:rPr>
          <w:rFonts w:cs="Arial"/>
          <w:szCs w:val="22"/>
          <w:highlight w:val="yellow"/>
        </w:rPr>
        <w:t>4).</w:t>
      </w:r>
    </w:p>
    <w:p w14:paraId="127A3734" w14:textId="77777777" w:rsidR="00646BF4" w:rsidRPr="00CB6B24" w:rsidRDefault="00646BF4" w:rsidP="00277F99">
      <w:pPr>
        <w:jc w:val="both"/>
        <w:rPr>
          <w:rFonts w:cs="Arial"/>
          <w:szCs w:val="22"/>
          <w:highlight w:val="yellow"/>
        </w:rPr>
      </w:pPr>
    </w:p>
    <w:p w14:paraId="068EF7E7" w14:textId="77777777" w:rsidR="00C2438E" w:rsidRPr="00C2438E" w:rsidRDefault="00C2438E" w:rsidP="00277F99">
      <w:pPr>
        <w:jc w:val="both"/>
        <w:rPr>
          <w:highlight w:val="magenta"/>
          <w:shd w:val="clear" w:color="auto" w:fill="FFFFFF"/>
        </w:rPr>
      </w:pPr>
      <w:r w:rsidRPr="00C2438E">
        <w:rPr>
          <w:highlight w:val="magenta"/>
          <w:shd w:val="clear" w:color="auto" w:fill="FFFFFF"/>
        </w:rPr>
        <w:t>STAGESECTION4</w:t>
      </w:r>
    </w:p>
    <w:p w14:paraId="5CABC42C" w14:textId="5C676B5F" w:rsidR="000D2094" w:rsidRPr="00CB6B24" w:rsidRDefault="000D2094" w:rsidP="00277F99">
      <w:pPr>
        <w:jc w:val="both"/>
        <w:rPr>
          <w:highlight w:val="yellow"/>
          <w:shd w:val="clear" w:color="auto" w:fill="FFFFFF"/>
        </w:rPr>
      </w:pPr>
      <w:r w:rsidRPr="00CB6B24">
        <w:rPr>
          <w:highlight w:val="yellow"/>
          <w:shd w:val="clear" w:color="auto" w:fill="FFFFFF"/>
        </w:rPr>
        <w:t>Emergency </w:t>
      </w:r>
      <w:r w:rsidRPr="00CB6B24">
        <w:rPr>
          <w:rStyle w:val="formalusage"/>
          <w:highlight w:val="yellow"/>
          <w:shd w:val="clear" w:color="auto" w:fill="FFFFFF"/>
        </w:rPr>
        <w:t>ventilation</w:t>
      </w:r>
      <w:r w:rsidRPr="00CB6B24">
        <w:rPr>
          <w:highlight w:val="yellow"/>
          <w:shd w:val="clear" w:color="auto" w:fill="FFFFFF"/>
        </w:rPr>
        <w:t> shall be provided for </w:t>
      </w:r>
      <w:r w:rsidRPr="00CB6B24">
        <w:rPr>
          <w:rStyle w:val="formalusage"/>
          <w:highlight w:val="yellow"/>
          <w:shd w:val="clear" w:color="auto" w:fill="FFFFFF"/>
        </w:rPr>
        <w:t>stages</w:t>
      </w:r>
      <w:r w:rsidRPr="00CB6B24">
        <w:rPr>
          <w:highlight w:val="yellow"/>
          <w:shd w:val="clear" w:color="auto" w:fill="FFFFFF"/>
        </w:rPr>
        <w:t> larger than 1,000 square feet in floor area, or with a </w:t>
      </w:r>
      <w:r w:rsidRPr="00CB6B24">
        <w:rPr>
          <w:rStyle w:val="formalusage"/>
          <w:highlight w:val="yellow"/>
          <w:shd w:val="clear" w:color="auto" w:fill="FFFFFF"/>
        </w:rPr>
        <w:t>stage</w:t>
      </w:r>
      <w:r w:rsidRPr="00CB6B24">
        <w:rPr>
          <w:highlight w:val="yellow"/>
          <w:shd w:val="clear" w:color="auto" w:fill="FFFFFF"/>
        </w:rPr>
        <w:t> height greater than 50 fee</w:t>
      </w:r>
      <w:r w:rsidR="00DD5930" w:rsidRPr="00CB6B24">
        <w:rPr>
          <w:highlight w:val="yellow"/>
          <w:shd w:val="clear" w:color="auto" w:fill="FFFFFF"/>
        </w:rPr>
        <w:t>t</w:t>
      </w:r>
      <w:r w:rsidRPr="00CB6B24">
        <w:rPr>
          <w:highlight w:val="yellow"/>
          <w:shd w:val="clear" w:color="auto" w:fill="FFFFFF"/>
        </w:rPr>
        <w:t>. Such </w:t>
      </w:r>
      <w:r w:rsidRPr="00CB6B24">
        <w:rPr>
          <w:rStyle w:val="formalusage"/>
          <w:highlight w:val="yellow"/>
          <w:shd w:val="clear" w:color="auto" w:fill="FFFFFF"/>
        </w:rPr>
        <w:t>ventilation</w:t>
      </w:r>
      <w:r w:rsidRPr="00CB6B24">
        <w:rPr>
          <w:highlight w:val="yellow"/>
          <w:shd w:val="clear" w:color="auto" w:fill="FFFFFF"/>
        </w:rPr>
        <w:t> shall comply with Section 410.3.7.1 or 410.3.7.2</w:t>
      </w:r>
      <w:r w:rsidR="00DD5930" w:rsidRPr="00CB6B24">
        <w:rPr>
          <w:highlight w:val="yellow"/>
          <w:shd w:val="clear" w:color="auto" w:fill="FFFFFF"/>
        </w:rPr>
        <w:t xml:space="preserve"> (FBC 410.3.7).</w:t>
      </w:r>
    </w:p>
    <w:p w14:paraId="6BB1DD81" w14:textId="6B72B908" w:rsidR="00DD5930" w:rsidRPr="00CB6B24" w:rsidRDefault="00DD5930" w:rsidP="00277F99">
      <w:pPr>
        <w:jc w:val="both"/>
        <w:rPr>
          <w:rFonts w:cs="Arial"/>
          <w:highlight w:val="yellow"/>
        </w:rPr>
      </w:pPr>
    </w:p>
    <w:p w14:paraId="435F7DF4" w14:textId="7B4E5FA5" w:rsidR="00C2438E" w:rsidRDefault="00C2438E" w:rsidP="00C2438E">
      <w:pPr>
        <w:pStyle w:val="NormalWeb"/>
        <w:shd w:val="clear" w:color="auto" w:fill="FFFFFF"/>
        <w:spacing w:before="0" w:beforeAutospacing="0" w:after="0" w:afterAutospacing="0"/>
        <w:jc w:val="both"/>
        <w:rPr>
          <w:rFonts w:ascii="Century Gothic" w:hAnsi="Century Gothic" w:cs="Arial"/>
          <w:sz w:val="22"/>
          <w:szCs w:val="22"/>
          <w:highlight w:val="yellow"/>
        </w:rPr>
      </w:pPr>
      <w:r w:rsidRPr="00C2438E">
        <w:rPr>
          <w:rFonts w:ascii="Century Gothic" w:hAnsi="Century Gothic" w:cs="Arial"/>
          <w:sz w:val="22"/>
          <w:szCs w:val="22"/>
          <w:highlight w:val="magenta"/>
        </w:rPr>
        <w:t>STAGESECTION5</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sidRPr="00C2438E">
        <w:rPr>
          <w:rFonts w:ascii="Century Gothic" w:hAnsi="Century Gothic" w:cs="Arial"/>
          <w:sz w:val="22"/>
          <w:szCs w:val="22"/>
          <w:highlight w:val="magenta"/>
        </w:rPr>
        <w:t>6</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7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8</w:t>
      </w:r>
    </w:p>
    <w:p w14:paraId="292C7732" w14:textId="295E6DDF" w:rsidR="00277F99" w:rsidRPr="00CB6B24" w:rsidRDefault="00277F99" w:rsidP="00277F99">
      <w:pPr>
        <w:pStyle w:val="NormalWeb"/>
        <w:shd w:val="clear" w:color="auto" w:fill="FFFFFF"/>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sz w:val="22"/>
          <w:szCs w:val="22"/>
          <w:highlight w:val="yellow"/>
        </w:rPr>
        <w:t>Permanent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shall be constructed of materials as required for the type of construction of the building in which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is located. Permanent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xml:space="preserve"> are permitted to be constructed of </w:t>
      </w:r>
      <w:r w:rsidRPr="00CB6B24">
        <w:rPr>
          <w:rStyle w:val="formalusage"/>
          <w:rFonts w:ascii="Century Gothic" w:hAnsi="Century Gothic" w:cs="Arial"/>
          <w:iCs/>
          <w:sz w:val="22"/>
          <w:szCs w:val="22"/>
          <w:highlight w:val="yellow"/>
        </w:rPr>
        <w:t>fire-retardant-treated wood</w:t>
      </w:r>
      <w:r w:rsidRPr="00CB6B24">
        <w:rPr>
          <w:rFonts w:ascii="Century Gothic" w:hAnsi="Century Gothic" w:cs="Arial"/>
          <w:sz w:val="22"/>
          <w:szCs w:val="22"/>
          <w:highlight w:val="yellow"/>
        </w:rPr>
        <w:t> for Types I and II construction where the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are not more than 30 inches above the main floor, and not more than one-third of the room floor area, and not more than 3,000 square feet in area. Where the space beneath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is used for storage or any purpose other than equipment, wiring or plumbing, the floor assembly shall be not less than 1-hour fire-resistance-rated construction. Where the space beneath the permanent </w:t>
      </w:r>
      <w:r w:rsidRPr="00CB6B24">
        <w:rPr>
          <w:rStyle w:val="formalusage"/>
          <w:rFonts w:ascii="Century Gothic" w:hAnsi="Century Gothic" w:cs="Arial"/>
          <w:iCs/>
          <w:sz w:val="22"/>
          <w:szCs w:val="22"/>
          <w:highlight w:val="yellow"/>
        </w:rPr>
        <w:t>platform </w:t>
      </w:r>
      <w:r w:rsidRPr="00CB6B24">
        <w:rPr>
          <w:rFonts w:ascii="Century Gothic" w:hAnsi="Century Gothic" w:cs="Arial"/>
          <w:sz w:val="22"/>
          <w:szCs w:val="22"/>
          <w:highlight w:val="yellow"/>
        </w:rPr>
        <w:t>is used only for equipment, wiring or plumbing, the underside of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xml:space="preserve"> need not be protected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Section 410.4).</w:t>
      </w:r>
    </w:p>
    <w:p w14:paraId="29E57BC7" w14:textId="77777777" w:rsidR="00277F99" w:rsidRPr="00CB6B24" w:rsidRDefault="00277F99" w:rsidP="00277F99">
      <w:pPr>
        <w:jc w:val="both"/>
        <w:rPr>
          <w:rFonts w:cs="Arial"/>
          <w:color w:val="000000"/>
          <w:szCs w:val="22"/>
          <w:highlight w:val="yellow"/>
          <w:shd w:val="clear" w:color="auto" w:fill="FFFFFF"/>
        </w:rPr>
      </w:pPr>
    </w:p>
    <w:p w14:paraId="10F9AA86" w14:textId="1DCF017D" w:rsidR="007D5548" w:rsidRDefault="007D5548" w:rsidP="00277F99">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9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10</w:t>
      </w:r>
    </w:p>
    <w:p w14:paraId="144E0C86" w14:textId="730E91BB"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r w:rsidRPr="00CB6B24">
        <w:rPr>
          <w:rFonts w:ascii="Century Gothic" w:hAnsi="Century Gothic" w:cs="Arial"/>
          <w:color w:val="000000"/>
          <w:sz w:val="22"/>
          <w:szCs w:val="22"/>
          <w:highlight w:val="yellow"/>
          <w:shd w:val="clear" w:color="auto" w:fill="FFFFFF"/>
        </w:rPr>
        <w:t xml:space="preserve">Combustible materials used in sets and scenery shall meet the fire propagation performance criteria of Test Method 1 or Test Method 2, as appropriate, of NFPA 701, in accordance with FFPC </w:t>
      </w:r>
      <w:r w:rsidRPr="00CB6B24">
        <w:rPr>
          <w:rFonts w:ascii="Century Gothic" w:hAnsi="Century Gothic" w:cs="Arial"/>
          <w:sz w:val="22"/>
          <w:szCs w:val="22"/>
          <w:highlight w:val="yellow"/>
        </w:rPr>
        <w:t xml:space="preserve">Section </w:t>
      </w:r>
      <w:r w:rsidRPr="00CB6B24">
        <w:rPr>
          <w:rFonts w:ascii="Century Gothic" w:hAnsi="Century Gothic" w:cs="Arial"/>
          <w:color w:val="000000"/>
          <w:sz w:val="22"/>
          <w:szCs w:val="22"/>
          <w:highlight w:val="yellow"/>
          <w:shd w:val="clear" w:color="auto" w:fill="FFFFFF"/>
        </w:rPr>
        <w:t xml:space="preserve">806. Foam plastics and materials containing foam plastics shall comply with FBC </w:t>
      </w:r>
      <w:r w:rsidRPr="00CB6B24">
        <w:rPr>
          <w:rFonts w:ascii="Century Gothic" w:hAnsi="Century Gothic" w:cs="Arial"/>
          <w:sz w:val="22"/>
          <w:szCs w:val="22"/>
          <w:highlight w:val="yellow"/>
        </w:rPr>
        <w:t xml:space="preserve">Section </w:t>
      </w:r>
      <w:r w:rsidRPr="00CB6B24">
        <w:rPr>
          <w:rFonts w:ascii="Century Gothic" w:hAnsi="Century Gothic" w:cs="Arial"/>
          <w:color w:val="000000"/>
          <w:sz w:val="22"/>
          <w:szCs w:val="22"/>
          <w:highlight w:val="yellow"/>
          <w:shd w:val="clear" w:color="auto" w:fill="FFFFFF"/>
        </w:rPr>
        <w:t xml:space="preserve">2603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Section 410.3.6).</w:t>
      </w:r>
      <w:r w:rsidRPr="00CB6B24">
        <w:rPr>
          <w:rFonts w:ascii="Century Gothic" w:hAnsi="Century Gothic" w:cs="Arial"/>
          <w:szCs w:val="22"/>
          <w:highlight w:val="yellow"/>
        </w:rPr>
        <w:t xml:space="preserve"> </w:t>
      </w:r>
    </w:p>
    <w:p w14:paraId="5B07DF16" w14:textId="77777777"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p>
    <w:p w14:paraId="12EE722B" w14:textId="758369C3" w:rsidR="007D5548" w:rsidRDefault="007D5548" w:rsidP="00277F99">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11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12</w:t>
      </w:r>
    </w:p>
    <w:p w14:paraId="222FA21C" w14:textId="36E1E3D7" w:rsidR="00277F99" w:rsidRPr="00CB6B24" w:rsidRDefault="00277F99" w:rsidP="00277F99">
      <w:pPr>
        <w:pStyle w:val="NormalWeb"/>
        <w:spacing w:before="0" w:beforeAutospacing="0" w:after="0" w:afterAutospacing="0"/>
        <w:jc w:val="both"/>
        <w:rPr>
          <w:rFonts w:ascii="Century Gothic" w:hAnsi="Century Gothic" w:cs="Arial"/>
          <w:sz w:val="22"/>
          <w:highlight w:val="yellow"/>
        </w:rPr>
      </w:pPr>
      <w:r w:rsidRPr="00CB6B24">
        <w:rPr>
          <w:rFonts w:ascii="Century Gothic" w:hAnsi="Century Gothic" w:cs="Arial"/>
          <w:sz w:val="22"/>
          <w:highlight w:val="yellow"/>
        </w:rPr>
        <w:t>The </w:t>
      </w:r>
      <w:r w:rsidRPr="00CB6B24">
        <w:rPr>
          <w:rStyle w:val="formalusage"/>
          <w:rFonts w:ascii="Century Gothic" w:hAnsi="Century Gothic" w:cs="Arial"/>
          <w:iCs/>
          <w:sz w:val="22"/>
          <w:highlight w:val="yellow"/>
        </w:rPr>
        <w:t>stage </w:t>
      </w:r>
      <w:r w:rsidRPr="00CB6B24">
        <w:rPr>
          <w:rFonts w:ascii="Century Gothic" w:hAnsi="Century Gothic" w:cs="Arial"/>
          <w:sz w:val="22"/>
          <w:highlight w:val="yellow"/>
        </w:rPr>
        <w:t xml:space="preserve">shall be separated from dressing rooms, scene docks, property rooms, workshops, </w:t>
      </w:r>
      <w:r w:rsidR="005276D2" w:rsidRPr="00CB6B24">
        <w:rPr>
          <w:rFonts w:ascii="Century Gothic" w:hAnsi="Century Gothic" w:cs="Arial"/>
          <w:sz w:val="22"/>
          <w:highlight w:val="yellow"/>
        </w:rPr>
        <w:t>storerooms,</w:t>
      </w:r>
      <w:r w:rsidRPr="00CB6B24">
        <w:rPr>
          <w:rFonts w:ascii="Century Gothic" w:hAnsi="Century Gothic" w:cs="Arial"/>
          <w:sz w:val="22"/>
          <w:highlight w:val="yellow"/>
        </w:rPr>
        <w:t xml:space="preserve"> and compartments appurtenant to the</w:t>
      </w:r>
      <w:r w:rsidRPr="00CB6B24">
        <w:rPr>
          <w:rStyle w:val="formalusage"/>
          <w:rFonts w:ascii="Century Gothic" w:hAnsi="Century Gothic" w:cs="Arial"/>
          <w:iCs/>
          <w:sz w:val="22"/>
          <w:highlight w:val="yellow"/>
        </w:rPr>
        <w:t> stage</w:t>
      </w:r>
      <w:r w:rsidRPr="00CB6B24">
        <w:rPr>
          <w:rFonts w:ascii="Century Gothic" w:hAnsi="Century Gothic" w:cs="Arial"/>
          <w:sz w:val="22"/>
          <w:highlight w:val="yellow"/>
        </w:rPr>
        <w:t> and other parts of the building by </w:t>
      </w:r>
      <w:r w:rsidRPr="00CB6B24">
        <w:rPr>
          <w:rStyle w:val="formalusage"/>
          <w:rFonts w:ascii="Century Gothic" w:hAnsi="Century Gothic" w:cs="Arial"/>
          <w:iCs/>
          <w:sz w:val="22"/>
          <w:highlight w:val="yellow"/>
        </w:rPr>
        <w:t>fire barriers </w:t>
      </w:r>
      <w:r w:rsidRPr="00CB6B24">
        <w:rPr>
          <w:rFonts w:ascii="Century Gothic" w:hAnsi="Century Gothic" w:cs="Arial"/>
          <w:sz w:val="22"/>
          <w:highlight w:val="yellow"/>
        </w:rPr>
        <w:t xml:space="preserve">constructed in accordance with FBC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 xml:space="preserve">707 or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711, or both. The </w:t>
      </w:r>
      <w:r w:rsidRPr="00CB6B24">
        <w:rPr>
          <w:rStyle w:val="formalusage"/>
          <w:rFonts w:ascii="Century Gothic" w:hAnsi="Century Gothic" w:cs="Arial"/>
          <w:iCs/>
          <w:sz w:val="22"/>
          <w:highlight w:val="yellow"/>
        </w:rPr>
        <w:t>fire-resistance rating</w:t>
      </w:r>
      <w:r w:rsidRPr="00CB6B24">
        <w:rPr>
          <w:rFonts w:ascii="Century Gothic" w:hAnsi="Century Gothic" w:cs="Arial"/>
          <w:sz w:val="22"/>
          <w:highlight w:val="yellow"/>
        </w:rPr>
        <w:t> shall be not less than 1 hour for </w:t>
      </w:r>
      <w:r w:rsidRPr="00CB6B24">
        <w:rPr>
          <w:rStyle w:val="formalusage"/>
          <w:rFonts w:ascii="Century Gothic" w:hAnsi="Century Gothic" w:cs="Arial"/>
          <w:iCs/>
          <w:sz w:val="22"/>
          <w:highlight w:val="yellow"/>
        </w:rPr>
        <w:t>stage</w:t>
      </w:r>
      <w:r w:rsidRPr="00CB6B24">
        <w:rPr>
          <w:rFonts w:ascii="Century Gothic" w:hAnsi="Century Gothic" w:cs="Arial"/>
          <w:sz w:val="22"/>
          <w:highlight w:val="yellow"/>
        </w:rPr>
        <w:t xml:space="preserve"> heights of 50 feet or less (FBC </w:t>
      </w:r>
      <w:r w:rsidRPr="00CB6B24">
        <w:rPr>
          <w:rFonts w:ascii="Century Gothic" w:hAnsi="Century Gothic" w:cs="Arial"/>
          <w:sz w:val="22"/>
          <w:szCs w:val="22"/>
          <w:highlight w:val="yellow"/>
        </w:rPr>
        <w:t>Section 410.5.1)</w:t>
      </w:r>
      <w:r w:rsidRPr="00CB6B24">
        <w:rPr>
          <w:rFonts w:ascii="Century Gothic" w:hAnsi="Century Gothic" w:cs="Arial"/>
          <w:sz w:val="22"/>
          <w:highlight w:val="yellow"/>
        </w:rPr>
        <w:t xml:space="preserve">. </w:t>
      </w:r>
    </w:p>
    <w:p w14:paraId="56F5BF0C"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6973E956" w14:textId="7B9E9A61"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3</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4</w:t>
      </w:r>
    </w:p>
    <w:p w14:paraId="7FE915C9" w14:textId="77777777" w:rsidR="00DD5930" w:rsidRPr="00CB6B24" w:rsidRDefault="00277F99"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r w:rsidRPr="00CB6B24">
        <w:rPr>
          <w:rFonts w:ascii="Century Gothic" w:hAnsi="Century Gothic" w:cs="Arial"/>
          <w:sz w:val="22"/>
          <w:szCs w:val="22"/>
          <w:highlight w:val="yellow"/>
        </w:rPr>
        <w:t>For technical production areas, the </w:t>
      </w:r>
      <w:r w:rsidRPr="00CB6B24">
        <w:rPr>
          <w:rStyle w:val="formalusage"/>
          <w:rFonts w:ascii="Century Gothic" w:hAnsi="Century Gothic" w:cs="Arial"/>
          <w:iCs/>
          <w:sz w:val="22"/>
          <w:szCs w:val="22"/>
          <w:highlight w:val="yellow"/>
        </w:rPr>
        <w:t>exit access</w:t>
      </w:r>
      <w:r w:rsidRPr="00CB6B24">
        <w:rPr>
          <w:rFonts w:ascii="Century Gothic" w:hAnsi="Century Gothic" w:cs="Arial"/>
          <w:sz w:val="22"/>
          <w:szCs w:val="22"/>
          <w:highlight w:val="yellow"/>
        </w:rPr>
        <w:t> travel distance shall be not greater than 400 feet for buildings equipped throughout with an </w:t>
      </w:r>
      <w:r w:rsidRPr="00CB6B24">
        <w:rPr>
          <w:rStyle w:val="formalusage"/>
          <w:rFonts w:ascii="Century Gothic" w:hAnsi="Century Gothic" w:cs="Arial"/>
          <w:iCs/>
          <w:sz w:val="22"/>
          <w:szCs w:val="22"/>
          <w:highlight w:val="yellow"/>
        </w:rPr>
        <w:t xml:space="preserve">automatic sprinkler system. </w:t>
      </w:r>
      <w:r w:rsidRPr="00CB6B24">
        <w:rPr>
          <w:rFonts w:ascii="Century Gothic" w:hAnsi="Century Gothic" w:cs="Arial"/>
          <w:sz w:val="22"/>
          <w:szCs w:val="22"/>
          <w:highlight w:val="yellow"/>
        </w:rPr>
        <w:t>Where two </w:t>
      </w:r>
      <w:r w:rsidRPr="00CB6B24">
        <w:rPr>
          <w:rStyle w:val="formalusage"/>
          <w:rFonts w:ascii="Century Gothic" w:hAnsi="Century Gothic" w:cs="Arial"/>
          <w:iCs/>
          <w:sz w:val="22"/>
          <w:szCs w:val="22"/>
          <w:highlight w:val="yellow"/>
        </w:rPr>
        <w:t>means of egress </w:t>
      </w:r>
      <w:r w:rsidRPr="00CB6B24">
        <w:rPr>
          <w:rFonts w:ascii="Century Gothic" w:hAnsi="Century Gothic" w:cs="Arial"/>
          <w:sz w:val="22"/>
          <w:szCs w:val="22"/>
          <w:highlight w:val="yellow"/>
        </w:rPr>
        <w:t>are required, the </w:t>
      </w:r>
      <w:r w:rsidRPr="00CB6B24">
        <w:rPr>
          <w:rStyle w:val="formalusage"/>
          <w:rFonts w:ascii="Century Gothic" w:hAnsi="Century Gothic" w:cs="Arial"/>
          <w:iCs/>
          <w:sz w:val="22"/>
          <w:szCs w:val="22"/>
          <w:highlight w:val="yellow"/>
        </w:rPr>
        <w:t>common path of travel</w:t>
      </w:r>
      <w:r w:rsidRPr="00CB6B24">
        <w:rPr>
          <w:rFonts w:ascii="Century Gothic" w:hAnsi="Century Gothic" w:cs="Arial"/>
          <w:sz w:val="22"/>
          <w:szCs w:val="22"/>
          <w:highlight w:val="yellow"/>
        </w:rPr>
        <w:t xml:space="preserve"> shall be not greater than </w:t>
      </w:r>
      <w:r w:rsidRPr="00CB6B24">
        <w:rPr>
          <w:rFonts w:ascii="Century Gothic" w:hAnsi="Century Gothic" w:cs="Arial"/>
          <w:sz w:val="22"/>
          <w:szCs w:val="22"/>
          <w:highlight w:val="yellow"/>
        </w:rPr>
        <w:lastRenderedPageBreak/>
        <w:t xml:space="preserve">100 feet </w:t>
      </w:r>
      <w:r w:rsidRPr="00CB6B24">
        <w:rPr>
          <w:rFonts w:ascii="Century Gothic" w:hAnsi="Century Gothic" w:cs="Arial"/>
          <w:sz w:val="22"/>
          <w:szCs w:val="22"/>
          <w:highlight w:val="yellow"/>
          <w:shd w:val="clear" w:color="auto" w:fill="FFFFFF"/>
        </w:rPr>
        <w:t>(</w:t>
      </w:r>
      <w:r w:rsidRPr="00CB6B24">
        <w:rPr>
          <w:rFonts w:ascii="Century Gothic" w:hAnsi="Century Gothic" w:cs="Arial"/>
          <w:sz w:val="22"/>
          <w:szCs w:val="22"/>
          <w:highlight w:val="yellow"/>
        </w:rPr>
        <w:t xml:space="preserve">FBC Section 410.6.3) and the egress width </w:t>
      </w:r>
      <w:r w:rsidRPr="00CB6B24">
        <w:rPr>
          <w:rFonts w:ascii="Century Gothic" w:hAnsi="Century Gothic" w:cs="Arial"/>
          <w:sz w:val="22"/>
          <w:szCs w:val="22"/>
          <w:highlight w:val="yellow"/>
          <w:shd w:val="clear" w:color="auto" w:fill="FFFFFF"/>
        </w:rPr>
        <w:t>shall be not less than 22 inches (</w:t>
      </w:r>
      <w:r w:rsidRPr="00CB6B24">
        <w:rPr>
          <w:rFonts w:ascii="Century Gothic" w:hAnsi="Century Gothic" w:cs="Arial"/>
          <w:sz w:val="22"/>
          <w:szCs w:val="22"/>
          <w:highlight w:val="yellow"/>
        </w:rPr>
        <w:t>FBC Section 410.6.3.5)</w:t>
      </w:r>
      <w:r w:rsidRPr="00CB6B24">
        <w:rPr>
          <w:rFonts w:ascii="Century Gothic" w:hAnsi="Century Gothic" w:cs="Arial"/>
          <w:sz w:val="22"/>
          <w:szCs w:val="22"/>
          <w:highlight w:val="yellow"/>
          <w:shd w:val="clear" w:color="auto" w:fill="FFFFFF"/>
        </w:rPr>
        <w:t xml:space="preserve">. </w:t>
      </w:r>
    </w:p>
    <w:p w14:paraId="0C2FCFCD" w14:textId="3DFAAFB9" w:rsidR="00DD5930" w:rsidRPr="00CB6B24" w:rsidRDefault="00DD5930"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p>
    <w:p w14:paraId="6FFAFA50" w14:textId="62815438"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5</w:t>
      </w:r>
      <w:r>
        <w:rPr>
          <w:rFonts w:ascii="Century Gothic" w:hAnsi="Century Gothic" w:cs="Arial"/>
          <w:sz w:val="22"/>
          <w:szCs w:val="22"/>
          <w:highlight w:val="magenta"/>
        </w:rPr>
        <w:t xml:space="preserve"> </w:t>
      </w:r>
    </w:p>
    <w:p w14:paraId="43DDA0B0"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Style w:val="formalusage"/>
          <w:rFonts w:ascii="Century Gothic" w:hAnsi="Century Gothic" w:cs="Arial"/>
          <w:iCs/>
          <w:sz w:val="22"/>
          <w:szCs w:val="22"/>
          <w:highlight w:val="yellow"/>
        </w:rPr>
        <w:t>Exit access stairways</w:t>
      </w:r>
      <w:r w:rsidRPr="00CB6B24">
        <w:rPr>
          <w:rFonts w:ascii="Century Gothic" w:hAnsi="Century Gothic" w:cs="Arial"/>
          <w:sz w:val="22"/>
          <w:szCs w:val="22"/>
          <w:highlight w:val="yellow"/>
        </w:rPr>
        <w:t> and </w:t>
      </w:r>
      <w:r w:rsidRPr="00CB6B24">
        <w:rPr>
          <w:rStyle w:val="formalusage"/>
          <w:rFonts w:ascii="Century Gothic" w:hAnsi="Century Gothic" w:cs="Arial"/>
          <w:iCs/>
          <w:sz w:val="22"/>
          <w:szCs w:val="22"/>
          <w:highlight w:val="yellow"/>
        </w:rPr>
        <w:t>ramps</w:t>
      </w:r>
      <w:r w:rsidRPr="00CB6B24">
        <w:rPr>
          <w:rFonts w:ascii="Century Gothic" w:hAnsi="Century Gothic" w:cs="Arial"/>
          <w:sz w:val="22"/>
          <w:szCs w:val="22"/>
          <w:highlight w:val="yellow"/>
        </w:rPr>
        <w:t> serving a </w:t>
      </w:r>
      <w:r w:rsidRPr="00CB6B24">
        <w:rPr>
          <w:rStyle w:val="formalusage"/>
          <w:rFonts w:ascii="Century Gothic" w:hAnsi="Century Gothic" w:cs="Arial"/>
          <w:iCs/>
          <w:sz w:val="22"/>
          <w:szCs w:val="22"/>
          <w:highlight w:val="yellow"/>
        </w:rPr>
        <w:t>stage</w:t>
      </w:r>
      <w:r w:rsidRPr="00CB6B24">
        <w:rPr>
          <w:rFonts w:ascii="Century Gothic" w:hAnsi="Century Gothic" w:cs="Arial"/>
          <w:sz w:val="22"/>
          <w:szCs w:val="22"/>
          <w:highlight w:val="yellow"/>
        </w:rPr>
        <w:t> or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are not required to be enclosed. </w:t>
      </w:r>
      <w:r w:rsidRPr="00CB6B24">
        <w:rPr>
          <w:rStyle w:val="formalusage"/>
          <w:rFonts w:ascii="Century Gothic" w:hAnsi="Century Gothic" w:cs="Arial"/>
          <w:iCs/>
          <w:sz w:val="22"/>
          <w:szCs w:val="22"/>
          <w:highlight w:val="yellow"/>
        </w:rPr>
        <w:t>Exit</w:t>
      </w:r>
      <w:r w:rsidRPr="00CB6B24">
        <w:rPr>
          <w:rStyle w:val="formalusage"/>
          <w:rFonts w:ascii="Century Gothic" w:hAnsi="Century Gothic" w:cs="Arial"/>
          <w:sz w:val="22"/>
          <w:szCs w:val="22"/>
          <w:highlight w:val="yellow"/>
        </w:rPr>
        <w:t xml:space="preserve"> access stairways</w:t>
      </w:r>
      <w:r w:rsidRPr="00CB6B24">
        <w:rPr>
          <w:rFonts w:ascii="Century Gothic" w:hAnsi="Century Gothic" w:cs="Arial"/>
          <w:sz w:val="22"/>
          <w:szCs w:val="22"/>
          <w:highlight w:val="yellow"/>
        </w:rPr>
        <w:t> and ramps serving </w:t>
      </w:r>
      <w:r w:rsidRPr="00CB6B24">
        <w:rPr>
          <w:rStyle w:val="formalusage"/>
          <w:rFonts w:ascii="Century Gothic" w:hAnsi="Century Gothic" w:cs="Arial"/>
          <w:sz w:val="22"/>
          <w:szCs w:val="22"/>
          <w:highlight w:val="yellow"/>
        </w:rPr>
        <w:t>technical production areas</w:t>
      </w:r>
      <w:r w:rsidRPr="00CB6B24">
        <w:rPr>
          <w:rFonts w:ascii="Century Gothic" w:hAnsi="Century Gothic" w:cs="Arial"/>
          <w:sz w:val="22"/>
          <w:szCs w:val="22"/>
          <w:highlight w:val="yellow"/>
        </w:rPr>
        <w:t> are not required to be enclosed (FBC Section 410.6.2).</w:t>
      </w:r>
    </w:p>
    <w:p w14:paraId="3C43AA48" w14:textId="3DFAAFB9" w:rsidR="00DD5930" w:rsidRPr="00CB6B24" w:rsidRDefault="00DD5930" w:rsidP="00277F99">
      <w:pPr>
        <w:pStyle w:val="NormalWeb"/>
        <w:spacing w:before="0" w:beforeAutospacing="0" w:after="0" w:afterAutospacing="0"/>
        <w:jc w:val="both"/>
        <w:rPr>
          <w:rFonts w:ascii="Century Gothic" w:hAnsi="Century Gothic" w:cs="Arial"/>
          <w:iCs/>
          <w:sz w:val="22"/>
          <w:szCs w:val="22"/>
          <w:highlight w:val="yellow"/>
        </w:rPr>
      </w:pPr>
    </w:p>
    <w:p w14:paraId="1CFD9828" w14:textId="74DABD3B"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6</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7</w:t>
      </w:r>
    </w:p>
    <w:p w14:paraId="1CCCE0C2" w14:textId="2143ACAA"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shall be equipped with an </w:t>
      </w:r>
      <w:r w:rsidRPr="00CB6B24">
        <w:rPr>
          <w:rFonts w:ascii="Century Gothic" w:hAnsi="Century Gothic" w:cs="Arial"/>
          <w:iCs/>
          <w:sz w:val="22"/>
          <w:szCs w:val="22"/>
          <w:highlight w:val="yellow"/>
        </w:rPr>
        <w:t>automatic sprinkler system </w:t>
      </w:r>
      <w:r w:rsidRPr="00CB6B24">
        <w:rPr>
          <w:rFonts w:ascii="Century Gothic" w:hAnsi="Century Gothic" w:cs="Arial"/>
          <w:sz w:val="22"/>
          <w:szCs w:val="22"/>
          <w:highlight w:val="yellow"/>
        </w:rPr>
        <w:t>in accordance with FBC Section 903.3.1.1. Sprinklers shall be installed under the roof and gridiron and under all catwalks and galleries over the </w:t>
      </w:r>
      <w:r w:rsidRPr="00CB6B24">
        <w:rPr>
          <w:rFonts w:ascii="Century Gothic" w:hAnsi="Century Gothic" w:cs="Arial"/>
          <w:iCs/>
          <w:sz w:val="22"/>
          <w:szCs w:val="22"/>
          <w:highlight w:val="yellow"/>
        </w:rPr>
        <w:t>stage</w:t>
      </w:r>
      <w:r w:rsidRPr="00CB6B24">
        <w:rPr>
          <w:rFonts w:ascii="Century Gothic" w:hAnsi="Century Gothic" w:cs="Arial"/>
          <w:sz w:val="22"/>
          <w:szCs w:val="22"/>
          <w:highlight w:val="yellow"/>
        </w:rPr>
        <w:t xml:space="preserve">. Sprinklers shall be installed in dressing rooms, performer lounges, </w:t>
      </w:r>
      <w:r w:rsidR="00F01829" w:rsidRPr="00CB6B24">
        <w:rPr>
          <w:rFonts w:ascii="Century Gothic" w:hAnsi="Century Gothic" w:cs="Arial"/>
          <w:sz w:val="22"/>
          <w:szCs w:val="22"/>
          <w:highlight w:val="yellow"/>
        </w:rPr>
        <w:t>shops,</w:t>
      </w:r>
      <w:r w:rsidRPr="00CB6B24">
        <w:rPr>
          <w:rFonts w:ascii="Century Gothic" w:hAnsi="Century Gothic" w:cs="Arial"/>
          <w:sz w:val="22"/>
          <w:szCs w:val="22"/>
          <w:highlight w:val="yellow"/>
        </w:rPr>
        <w:t xml:space="preserve"> and storerooms accessory to such </w:t>
      </w: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xml:space="preserve">.  </w:t>
      </w:r>
    </w:p>
    <w:p w14:paraId="2C81402C"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5A41584F" w14:textId="2959CE43" w:rsidR="00533410" w:rsidRDefault="00533410" w:rsidP="00533410">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8</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9</w:t>
      </w:r>
    </w:p>
    <w:p w14:paraId="1EC8AC32"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sz w:val="22"/>
          <w:szCs w:val="22"/>
          <w:highlight w:val="yellow"/>
        </w:rPr>
        <w:t>Sprinklers are not required under </w:t>
      </w:r>
      <w:r w:rsidRPr="00CB6B24">
        <w:rPr>
          <w:rFonts w:ascii="Century Gothic" w:hAnsi="Century Gothic" w:cs="Arial"/>
          <w:iCs/>
          <w:sz w:val="22"/>
          <w:szCs w:val="22"/>
          <w:highlight w:val="yellow"/>
        </w:rPr>
        <w:t>stage</w:t>
      </w:r>
      <w:r w:rsidRPr="00CB6B24">
        <w:rPr>
          <w:rFonts w:ascii="Century Gothic" w:hAnsi="Century Gothic" w:cs="Arial"/>
          <w:sz w:val="22"/>
          <w:szCs w:val="22"/>
          <w:highlight w:val="yellow"/>
        </w:rPr>
        <w:t> areas less than 4 feet in clear height that are utilized exclusively for storage of tables and chairs, provided the concealed space is separated from the adjacent spaces by Type X gypsum board not less than </w:t>
      </w:r>
      <w:r w:rsidRPr="00CB6B24">
        <w:rPr>
          <w:rFonts w:ascii="Century Gothic" w:hAnsi="Century Gothic" w:cs="Arial"/>
          <w:sz w:val="22"/>
          <w:szCs w:val="22"/>
          <w:highlight w:val="yellow"/>
          <w:vertAlign w:val="superscript"/>
        </w:rPr>
        <w:t>5</w:t>
      </w:r>
      <w:r w:rsidRPr="00CB6B24">
        <w:rPr>
          <w:rFonts w:ascii="Century Gothic" w:hAnsi="Century Gothic" w:cs="Arial"/>
          <w:sz w:val="22"/>
          <w:szCs w:val="22"/>
          <w:highlight w:val="yellow"/>
        </w:rPr>
        <w:t>/</w:t>
      </w:r>
      <w:r w:rsidRPr="00CB6B24">
        <w:rPr>
          <w:rFonts w:ascii="Century Gothic" w:hAnsi="Century Gothic" w:cs="Arial"/>
          <w:sz w:val="22"/>
          <w:szCs w:val="22"/>
          <w:highlight w:val="yellow"/>
          <w:vertAlign w:val="subscript"/>
        </w:rPr>
        <w:t>8</w:t>
      </w:r>
      <w:r w:rsidRPr="00CB6B24">
        <w:rPr>
          <w:rFonts w:ascii="Century Gothic" w:hAnsi="Century Gothic" w:cs="Arial"/>
          <w:sz w:val="22"/>
          <w:szCs w:val="22"/>
          <w:highlight w:val="yellow"/>
        </w:rPr>
        <w:t xml:space="preserve">-inch in thickness. </w:t>
      </w:r>
    </w:p>
    <w:p w14:paraId="19B92251"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754A9F34" w14:textId="0D6E06BC" w:rsidR="00533410" w:rsidRDefault="00533410" w:rsidP="00533410">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20</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21</w:t>
      </w: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CB6B24">
        <w:rPr>
          <w:rFonts w:ascii="Century Gothic" w:hAnsi="Century Gothic" w:cs="Arial"/>
          <w:sz w:val="22"/>
          <w:szCs w:val="22"/>
          <w:highlight w:val="yellow"/>
        </w:rPr>
        <w:t>Sprinklers are not required for </w:t>
      </w: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xml:space="preserve"> 1,000 square feet or less in area and 50 feet or less in height where curtains, scenery or other combustible hangings are not retractable vertically. Combustible hangings shall be limited to a single main curtain, borders, </w:t>
      </w:r>
      <w:r w:rsidR="00F01829" w:rsidRPr="00CB6B24">
        <w:rPr>
          <w:rFonts w:ascii="Century Gothic" w:hAnsi="Century Gothic" w:cs="Arial"/>
          <w:sz w:val="22"/>
          <w:szCs w:val="22"/>
          <w:highlight w:val="yellow"/>
        </w:rPr>
        <w:t>legs,</w:t>
      </w:r>
      <w:r w:rsidRPr="00CB6B24">
        <w:rPr>
          <w:rFonts w:ascii="Century Gothic" w:hAnsi="Century Gothic" w:cs="Arial"/>
          <w:sz w:val="22"/>
          <w:szCs w:val="22"/>
          <w:highlight w:val="yellow"/>
        </w:rPr>
        <w:t xml:space="preserve"> and a single backdrop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1" w:name="_Toc63066813"/>
      <w:r>
        <w:lastRenderedPageBreak/>
        <w:t>General Means of Egress Requirements</w:t>
      </w:r>
      <w:bookmarkEnd w:id="51"/>
    </w:p>
    <w:p w14:paraId="66279258" w14:textId="1F1A8CFC" w:rsidR="00E079AF" w:rsidRDefault="00CF48F3" w:rsidP="00E079AF">
      <w:pPr>
        <w:pStyle w:val="Head3"/>
      </w:pPr>
      <w:bookmarkStart w:id="52" w:name="_Toc63066814"/>
      <w:r w:rsidRPr="009B6AFE">
        <w:t>Maximum Allowable Travel Distances:</w:t>
      </w:r>
      <w:bookmarkEnd w:id="52"/>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AE3A12" w:rsidRDefault="001170A2" w:rsidP="001170A2">
            <w:pPr>
              <w:pStyle w:val="TableText"/>
              <w:rPr>
                <w:b/>
                <w:bCs/>
                <w:sz w:val="20"/>
                <w:szCs w:val="18"/>
              </w:rPr>
            </w:pPr>
            <w:r w:rsidRPr="00AE3A12">
              <w:rPr>
                <w:b/>
                <w:bCs/>
                <w:sz w:val="20"/>
                <w:szCs w:val="18"/>
              </w:rPr>
              <w:t>Max Travel Distance</w:t>
            </w:r>
          </w:p>
          <w:p w14:paraId="20B51501" w14:textId="2852F546" w:rsidR="001170A2" w:rsidRPr="00AE3A12" w:rsidRDefault="001170A2" w:rsidP="001170A2">
            <w:pPr>
              <w:pStyle w:val="TableText"/>
              <w:numPr>
                <w:ilvl w:val="0"/>
                <w:numId w:val="15"/>
              </w:numPr>
              <w:ind w:left="347"/>
              <w:rPr>
                <w:i/>
                <w:sz w:val="20"/>
                <w:szCs w:val="18"/>
              </w:rPr>
            </w:pPr>
            <w:r w:rsidRPr="00AE3A12">
              <w:rPr>
                <w:i/>
                <w:sz w:val="20"/>
                <w:szCs w:val="18"/>
              </w:rPr>
              <w:t>Enclosed Parking:</w:t>
            </w:r>
            <w:r w:rsidRPr="00AE3A12">
              <w:rPr>
                <w:sz w:val="20"/>
                <w:szCs w:val="18"/>
              </w:rPr>
              <w:t xml:space="preserve"> 200 feet</w:t>
            </w:r>
          </w:p>
          <w:p w14:paraId="179B5E80" w14:textId="3D729C53" w:rsidR="001170A2" w:rsidRPr="00AE3A12" w:rsidRDefault="001170A2" w:rsidP="001170A2">
            <w:pPr>
              <w:pStyle w:val="TableText"/>
              <w:numPr>
                <w:ilvl w:val="0"/>
                <w:numId w:val="15"/>
              </w:numPr>
              <w:ind w:left="347"/>
              <w:rPr>
                <w:i/>
                <w:sz w:val="20"/>
                <w:szCs w:val="18"/>
              </w:rPr>
            </w:pPr>
            <w:r w:rsidRPr="00AE3A12">
              <w:rPr>
                <w:i/>
                <w:sz w:val="20"/>
                <w:szCs w:val="18"/>
              </w:rPr>
              <w:t xml:space="preserve">Open Parking: </w:t>
            </w:r>
            <w:r w:rsidRPr="00AE3A12">
              <w:rPr>
                <w:sz w:val="20"/>
                <w:szCs w:val="18"/>
              </w:rPr>
              <w:t>400 feet</w:t>
            </w:r>
          </w:p>
          <w:p w14:paraId="5DF39669" w14:textId="17353DA7" w:rsidR="001170A2" w:rsidRPr="00AE3A12" w:rsidRDefault="001170A2" w:rsidP="001170A2">
            <w:pPr>
              <w:pStyle w:val="TableText"/>
              <w:numPr>
                <w:ilvl w:val="0"/>
                <w:numId w:val="15"/>
              </w:numPr>
              <w:ind w:left="347"/>
              <w:rPr>
                <w:i/>
                <w:sz w:val="20"/>
                <w:szCs w:val="18"/>
              </w:rPr>
            </w:pPr>
            <w:r w:rsidRPr="00AE3A12">
              <w:rPr>
                <w:i/>
                <w:sz w:val="20"/>
                <w:szCs w:val="18"/>
              </w:rPr>
              <w:t xml:space="preserve">Storage: </w:t>
            </w:r>
            <w:r w:rsidRPr="00AE3A12">
              <w:rPr>
                <w:sz w:val="20"/>
                <w:szCs w:val="18"/>
              </w:rPr>
              <w:t>400 feet (FBC)</w:t>
            </w:r>
          </w:p>
          <w:p w14:paraId="64DE2C2F" w14:textId="77777777" w:rsidR="001170A2" w:rsidRPr="00AE3A12" w:rsidRDefault="001170A2" w:rsidP="001170A2">
            <w:pPr>
              <w:pStyle w:val="TableText"/>
              <w:rPr>
                <w:b/>
                <w:bCs/>
                <w:sz w:val="20"/>
                <w:szCs w:val="18"/>
              </w:rPr>
            </w:pPr>
            <w:r w:rsidRPr="00AE3A12">
              <w:rPr>
                <w:b/>
                <w:bCs/>
                <w:sz w:val="20"/>
                <w:szCs w:val="18"/>
              </w:rPr>
              <w:t>Max Dead End Distance</w:t>
            </w:r>
          </w:p>
          <w:p w14:paraId="3A51F272" w14:textId="1E944D72" w:rsidR="001170A2" w:rsidRPr="00AE3A12" w:rsidRDefault="001170A2" w:rsidP="001170A2">
            <w:pPr>
              <w:pStyle w:val="TableText"/>
              <w:numPr>
                <w:ilvl w:val="0"/>
                <w:numId w:val="16"/>
              </w:numPr>
              <w:ind w:left="347"/>
              <w:rPr>
                <w:i/>
                <w:sz w:val="20"/>
                <w:szCs w:val="18"/>
              </w:rPr>
            </w:pPr>
            <w:r w:rsidRPr="00AE3A12">
              <w:rPr>
                <w:i/>
                <w:sz w:val="20"/>
                <w:szCs w:val="18"/>
              </w:rPr>
              <w:t>Enclosed Parking:</w:t>
            </w:r>
            <w:r w:rsidRPr="00AE3A12">
              <w:rPr>
                <w:sz w:val="20"/>
                <w:szCs w:val="18"/>
              </w:rPr>
              <w:t xml:space="preserve"> 50 feet</w:t>
            </w:r>
          </w:p>
          <w:p w14:paraId="4BEA29D8" w14:textId="5EFCD90C" w:rsidR="001170A2" w:rsidRPr="00AE3A12" w:rsidRDefault="001170A2" w:rsidP="001170A2">
            <w:pPr>
              <w:pStyle w:val="TableText"/>
              <w:numPr>
                <w:ilvl w:val="0"/>
                <w:numId w:val="16"/>
              </w:numPr>
              <w:ind w:left="347"/>
              <w:rPr>
                <w:i/>
                <w:sz w:val="20"/>
                <w:szCs w:val="18"/>
              </w:rPr>
            </w:pPr>
            <w:r w:rsidRPr="00AE3A12">
              <w:rPr>
                <w:i/>
                <w:sz w:val="20"/>
                <w:szCs w:val="18"/>
              </w:rPr>
              <w:t>Open Parking:</w:t>
            </w:r>
            <w:r w:rsidRPr="00AE3A12">
              <w:rPr>
                <w:sz w:val="20"/>
                <w:szCs w:val="18"/>
              </w:rPr>
              <w:t xml:space="preserve"> 50 feet</w:t>
            </w:r>
          </w:p>
          <w:p w14:paraId="74CEE46A" w14:textId="57FC1FD2" w:rsidR="001170A2" w:rsidRPr="00AE3A12" w:rsidRDefault="001170A2" w:rsidP="001170A2">
            <w:pPr>
              <w:pStyle w:val="TableText"/>
              <w:numPr>
                <w:ilvl w:val="0"/>
                <w:numId w:val="16"/>
              </w:numPr>
              <w:ind w:left="347"/>
              <w:rPr>
                <w:i/>
                <w:sz w:val="20"/>
                <w:szCs w:val="18"/>
              </w:rPr>
            </w:pPr>
            <w:r w:rsidRPr="00AE3A12">
              <w:rPr>
                <w:i/>
                <w:sz w:val="20"/>
                <w:szCs w:val="18"/>
              </w:rPr>
              <w:t>Storage:</w:t>
            </w:r>
            <w:r w:rsidRPr="00AE3A12">
              <w:rPr>
                <w:sz w:val="20"/>
                <w:szCs w:val="18"/>
              </w:rPr>
              <w:t xml:space="preserve"> 50 feet (FBC)</w:t>
            </w:r>
          </w:p>
          <w:p w14:paraId="401DB104" w14:textId="77777777" w:rsidR="001170A2" w:rsidRPr="00AE3A12" w:rsidRDefault="001170A2" w:rsidP="001170A2">
            <w:pPr>
              <w:pStyle w:val="TableText"/>
              <w:rPr>
                <w:b/>
                <w:bCs/>
                <w:sz w:val="20"/>
                <w:szCs w:val="18"/>
              </w:rPr>
            </w:pPr>
            <w:r w:rsidRPr="00AE3A12">
              <w:rPr>
                <w:b/>
                <w:bCs/>
                <w:sz w:val="20"/>
                <w:szCs w:val="18"/>
              </w:rPr>
              <w:t>Max Common Path Distance</w:t>
            </w:r>
          </w:p>
          <w:p w14:paraId="4E1CBFB1" w14:textId="67A1DF7C" w:rsidR="001170A2" w:rsidRPr="00AE3A12" w:rsidRDefault="001170A2" w:rsidP="001170A2">
            <w:pPr>
              <w:pStyle w:val="TableText"/>
              <w:numPr>
                <w:ilvl w:val="0"/>
                <w:numId w:val="17"/>
              </w:numPr>
              <w:ind w:left="347"/>
              <w:rPr>
                <w:i/>
                <w:sz w:val="20"/>
                <w:szCs w:val="18"/>
              </w:rPr>
            </w:pPr>
            <w:r w:rsidRPr="00AE3A12">
              <w:rPr>
                <w:i/>
                <w:sz w:val="20"/>
                <w:szCs w:val="18"/>
              </w:rPr>
              <w:t>Enclosed Parking:</w:t>
            </w:r>
            <w:r w:rsidRPr="00AE3A12">
              <w:rPr>
                <w:sz w:val="20"/>
                <w:szCs w:val="18"/>
              </w:rPr>
              <w:t xml:space="preserve"> 50 feet</w:t>
            </w:r>
          </w:p>
          <w:p w14:paraId="487D6EE2" w14:textId="3A91047B" w:rsidR="001170A2" w:rsidRPr="00AE3A12" w:rsidRDefault="001170A2" w:rsidP="001170A2">
            <w:pPr>
              <w:pStyle w:val="TableText"/>
              <w:numPr>
                <w:ilvl w:val="0"/>
                <w:numId w:val="17"/>
              </w:numPr>
              <w:ind w:left="347"/>
              <w:rPr>
                <w:i/>
                <w:sz w:val="20"/>
                <w:szCs w:val="18"/>
              </w:rPr>
            </w:pPr>
            <w:r w:rsidRPr="00AE3A12">
              <w:rPr>
                <w:i/>
                <w:sz w:val="20"/>
                <w:szCs w:val="18"/>
              </w:rPr>
              <w:t>Open Parking:</w:t>
            </w:r>
            <w:r w:rsidRPr="00AE3A12">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AE3A12">
              <w:rPr>
                <w:i/>
                <w:sz w:val="20"/>
                <w:szCs w:val="18"/>
              </w:rPr>
              <w:t>Storage:</w:t>
            </w:r>
            <w:r w:rsidRPr="00AE3A12">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3" w:name="_Toc63066815"/>
      <w:r>
        <w:t>Number of Required Exits Per Floor</w:t>
      </w:r>
      <w:bookmarkEnd w:id="53"/>
    </w:p>
    <w:p w14:paraId="136F6A47" w14:textId="0BFDE8ED" w:rsidR="001C1A40" w:rsidRPr="003310DE" w:rsidRDefault="00CF48F3" w:rsidP="00AE3A12">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6EEDBBFB" w14:textId="1CCBB3A1" w:rsidR="007F3838" w:rsidRDefault="007F3838" w:rsidP="007F3838">
      <w:pPr>
        <w:rPr>
          <w:rFonts w:ascii="Arial" w:hAnsi="Arial" w:cs="Arial"/>
          <w:b/>
          <w:szCs w:val="22"/>
        </w:rPr>
      </w:pPr>
    </w:p>
    <w:p w14:paraId="4F5F3BB6" w14:textId="4A97085E" w:rsidR="00514896" w:rsidRDefault="00E20762" w:rsidP="00E20762">
      <w:pPr>
        <w:pStyle w:val="Head3"/>
        <w:rPr>
          <w:highlight w:val="yellow"/>
        </w:rPr>
      </w:pPr>
      <w:bookmarkStart w:id="54" w:name="_Toc63066816"/>
      <w:r>
        <w:rPr>
          <w:highlight w:val="yellow"/>
        </w:rPr>
        <w:lastRenderedPageBreak/>
        <w:t>Unit Exit Access</w:t>
      </w:r>
      <w:bookmarkEnd w:id="54"/>
    </w:p>
    <w:p w14:paraId="0982D157" w14:textId="042F4E5F" w:rsidR="007F3838" w:rsidRDefault="007F3838" w:rsidP="00E20762">
      <w:pPr>
        <w:pStyle w:val="Body3"/>
        <w:rPr>
          <w:highlight w:val="yellow"/>
        </w:rPr>
      </w:pPr>
      <w:r w:rsidRPr="00E62059">
        <w:rPr>
          <w:highlight w:val="magenta"/>
        </w:rPr>
        <w:t>R1I1UnitExit</w:t>
      </w:r>
      <w:r w:rsidR="005472A4">
        <w:rPr>
          <w:highlight w:val="magenta"/>
        </w:rPr>
        <w:t xml:space="preserve"> R1I1UnitExit2</w:t>
      </w:r>
    </w:p>
    <w:p w14:paraId="26B6C6B8" w14:textId="58F3514D"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5" w:name="_Toc63066817"/>
      <w:r>
        <w:rPr>
          <w:highlight w:val="yellow"/>
        </w:rPr>
        <w:t>Additional Exit Stair</w:t>
      </w:r>
      <w:bookmarkEnd w:id="55"/>
    </w:p>
    <w:p w14:paraId="793E922B" w14:textId="0B86A476" w:rsidR="007F3838" w:rsidRDefault="007F3838" w:rsidP="00E20762">
      <w:pPr>
        <w:pStyle w:val="Body3"/>
        <w:rPr>
          <w:highlight w:val="yellow"/>
        </w:rPr>
      </w:pPr>
      <w:proofErr w:type="spellStart"/>
      <w:r w:rsidRPr="00E95EE6">
        <w:rPr>
          <w:highlight w:val="magenta"/>
        </w:rPr>
        <w:t>OEESection</w:t>
      </w:r>
      <w:proofErr w:type="spellEnd"/>
      <w:r w:rsidR="001C1DA8">
        <w:rPr>
          <w:highlight w:val="magenta"/>
        </w:rPr>
        <w:t xml:space="preserve"> OEESection2</w:t>
      </w:r>
    </w:p>
    <w:p w14:paraId="68DC1C1B" w14:textId="47600122" w:rsid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49184D04" w14:textId="444F8039" w:rsidR="001C1DA8" w:rsidRDefault="001C1DA8" w:rsidP="00E20762">
      <w:pPr>
        <w:pStyle w:val="Body3"/>
        <w:rPr>
          <w:highlight w:val="yellow"/>
        </w:rPr>
      </w:pPr>
    </w:p>
    <w:p w14:paraId="38F6E885" w14:textId="01ECCE14" w:rsidR="001C1DA8" w:rsidRPr="001C1DA8" w:rsidRDefault="001C1DA8" w:rsidP="00E20762">
      <w:pPr>
        <w:pStyle w:val="Body3"/>
        <w:rPr>
          <w:highlight w:val="magenta"/>
        </w:rPr>
      </w:pPr>
      <w:r w:rsidRPr="001C1DA8">
        <w:rPr>
          <w:highlight w:val="magenta"/>
        </w:rPr>
        <w:t>OEESection3</w:t>
      </w:r>
    </w:p>
    <w:p w14:paraId="31896FA7" w14:textId="4D08DB98" w:rsidR="00050744" w:rsidRPr="00E20762" w:rsidRDefault="00272461" w:rsidP="00E20762">
      <w:pPr>
        <w:pStyle w:val="Body3"/>
      </w:pPr>
      <w:r w:rsidRPr="00272461">
        <w:rPr>
          <w:b/>
          <w:bCs/>
          <w:highlight w:val="yellow"/>
        </w:rPr>
        <w:t>NOTE:</w:t>
      </w:r>
      <w:r w:rsidR="00595CF9" w:rsidRPr="00272461">
        <w:rPr>
          <w:highlight w:val="yellow"/>
        </w:rPr>
        <w:t xml:space="preserve"> </w:t>
      </w:r>
      <w:r w:rsidR="00CB6B24">
        <w:rPr>
          <w:highlight w:val="yellow"/>
        </w:rPr>
        <w:t xml:space="preserve">Where the spaces above 420 ft that are not R-2 are accessory to the R-2 building, an additional </w:t>
      </w:r>
      <w:proofErr w:type="spellStart"/>
      <w:r w:rsidR="00CB6B24">
        <w:rPr>
          <w:highlight w:val="yellow"/>
        </w:rPr>
        <w:t>stairwary</w:t>
      </w:r>
      <w:proofErr w:type="spellEnd"/>
      <w:r w:rsidR="00CB6B24">
        <w:rPr>
          <w:highlight w:val="yellow"/>
        </w:rPr>
        <w:t xml:space="preserve"> or Occupant Evacuation Elevator is not required</w:t>
      </w:r>
      <w:r w:rsidRPr="00272461">
        <w:rPr>
          <w:highlight w:val="yellow"/>
        </w:rPr>
        <w:t>.</w:t>
      </w:r>
    </w:p>
    <w:p w14:paraId="0EB83542" w14:textId="77777777" w:rsidR="00E20762" w:rsidRDefault="00050744" w:rsidP="00E20762">
      <w:pPr>
        <w:pStyle w:val="Head3"/>
      </w:pPr>
      <w:bookmarkStart w:id="56" w:name="_Toc63066818"/>
      <w:r w:rsidRPr="009B6AFE">
        <w:t>Electrical Room Exit:</w:t>
      </w:r>
      <w:bookmarkEnd w:id="56"/>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57" w:name="_Toc63066819"/>
      <w:r w:rsidRPr="00B66EAF">
        <w:lastRenderedPageBreak/>
        <w:t>Boiler Rooms</w:t>
      </w:r>
      <w:r w:rsidR="00890B4A" w:rsidRPr="00B66EAF">
        <w:t xml:space="preserve"> or Furnace Rooms</w:t>
      </w:r>
      <w:r w:rsidRPr="00B66EAF">
        <w:t>:</w:t>
      </w:r>
      <w:bookmarkEnd w:id="57"/>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58" w:name="_Toc63066820"/>
      <w:r w:rsidRPr="00B66EAF">
        <w:t>Mechanical Equipment Rooms:</w:t>
      </w:r>
      <w:bookmarkEnd w:id="58"/>
      <w:r w:rsidRPr="00B66EAF">
        <w:t xml:space="preserve">  </w:t>
      </w:r>
    </w:p>
    <w:p w14:paraId="6D2E54DB" w14:textId="17845CB6" w:rsidR="00467C52" w:rsidRPr="00E20762" w:rsidRDefault="00F41C7F" w:rsidP="00E20762">
      <w:pPr>
        <w:pStyle w:val="Body3"/>
      </w:pPr>
      <w:r w:rsidRPr="00CB6B24">
        <w:t xml:space="preserve">Mechanical equipment rooms including boiler rooms, furnace rooms, and similar spaces shall be arranged to limit common path of travel to a distance not exceeding </w:t>
      </w:r>
      <w:r w:rsidR="003633ED" w:rsidRPr="00CB6B24">
        <w:t>100</w:t>
      </w:r>
      <w:r w:rsidRPr="00CB6B24">
        <w:t xml:space="preserve"> feet for building protected by sprinkler system</w:t>
      </w:r>
      <w:r w:rsidR="00B66EAF" w:rsidRPr="00CB6B24">
        <w:t xml:space="preserve">. </w:t>
      </w:r>
      <w:r w:rsidRPr="00CB6B24">
        <w:t xml:space="preserve">Stories used for mechanical equipment </w:t>
      </w:r>
      <w:r w:rsidR="00B84913" w:rsidRPr="00CB6B24">
        <w:t>rooms (including the roof) shall be permitted to have a single means of egress where the travel distance to an exit on that story does not exceed the common path of travel</w:t>
      </w:r>
      <w:r w:rsidR="001156D3" w:rsidRPr="00CB6B24">
        <w:t xml:space="preserve"> (</w:t>
      </w:r>
      <w:r w:rsidR="00B84913" w:rsidRPr="00CB6B24">
        <w:t>FFPC, NFPA 101 Section 7.1</w:t>
      </w:r>
      <w:r w:rsidR="003633ED" w:rsidRPr="00CB6B24">
        <w:t>3</w:t>
      </w:r>
      <w:r w:rsidR="001156D3" w:rsidRPr="00CB6B24">
        <w:t>.2)</w:t>
      </w:r>
      <w:r w:rsidR="00B84913" w:rsidRPr="00CB6B24">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59" w:name="_Toc63066821"/>
      <w:r w:rsidRPr="009B6AFE">
        <w:t>Elevator Lobby Exit:</w:t>
      </w:r>
      <w:bookmarkEnd w:id="59"/>
      <w:r w:rsidRPr="009B6AFE">
        <w:t xml:space="preserve">  </w:t>
      </w:r>
    </w:p>
    <w:p w14:paraId="3717080A" w14:textId="3D1C3193"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p>
    <w:p w14:paraId="0E9952DA" w14:textId="77777777" w:rsidR="00E20762" w:rsidRPr="00CB6B24" w:rsidRDefault="00CF48F3" w:rsidP="00E20762">
      <w:pPr>
        <w:pStyle w:val="Head3"/>
        <w:rPr>
          <w:color w:val="auto"/>
        </w:rPr>
      </w:pPr>
      <w:bookmarkStart w:id="60" w:name="_Toc63066822"/>
      <w:r w:rsidRPr="00CB6B24">
        <w:t xml:space="preserve">Exit </w:t>
      </w:r>
      <w:r w:rsidR="00D14615" w:rsidRPr="00CB6B24">
        <w:t xml:space="preserve">Access </w:t>
      </w:r>
      <w:r w:rsidRPr="00CB6B24">
        <w:t>Remoteness Requirements:</w:t>
      </w:r>
      <w:bookmarkEnd w:id="60"/>
      <w:r w:rsidR="00113D93" w:rsidRPr="00CB6B24">
        <w:t xml:space="preserve"> </w:t>
      </w:r>
    </w:p>
    <w:p w14:paraId="09ED3D7B" w14:textId="46E4B5D7" w:rsidR="004E6461" w:rsidRDefault="00113D93" w:rsidP="00E20762">
      <w:pPr>
        <w:pStyle w:val="Body3"/>
      </w:pPr>
      <w:r w:rsidRPr="00CB6B24">
        <w:t>Where two (2) exit doors or exit access doors</w:t>
      </w:r>
      <w:r w:rsidR="00CF48F3" w:rsidRPr="00CB6B24">
        <w:t xml:space="preserve"> a</w:t>
      </w:r>
      <w:r w:rsidR="007951EB" w:rsidRPr="00CB6B24">
        <w:t>re required to be provided, the exits must be</w:t>
      </w:r>
      <w:r w:rsidR="00CF48F3" w:rsidRPr="00CB6B24">
        <w:t xml:space="preserve"> designed in</w:t>
      </w:r>
      <w:r w:rsidR="007951EB" w:rsidRPr="00CB6B24">
        <w:t xml:space="preserve"> order to be remote from one</w:t>
      </w:r>
      <w:r w:rsidR="0047785B" w:rsidRPr="00CB6B24">
        <w:t xml:space="preserve"> another in accordance with FBC</w:t>
      </w:r>
      <w:r w:rsidR="004E6461" w:rsidRPr="00CB6B24">
        <w:t xml:space="preserve"> Section </w:t>
      </w:r>
      <w:r w:rsidR="0051330E" w:rsidRPr="00CB6B24">
        <w:t>1007.1.1</w:t>
      </w:r>
      <w:r w:rsidR="00CF48F3" w:rsidRPr="00CB6B24">
        <w:t xml:space="preserve"> </w:t>
      </w:r>
      <w:r w:rsidR="00CF48F3" w:rsidRPr="00CB6B24">
        <w:rPr>
          <w:i/>
        </w:rPr>
        <w:t>Exception 2</w:t>
      </w:r>
      <w:r w:rsidR="007951EB" w:rsidRPr="00CB6B24">
        <w:t xml:space="preserve"> and FFPC</w:t>
      </w:r>
      <w:r w:rsidR="004E6461" w:rsidRPr="00CB6B24">
        <w:t>, NFPA 101 Section</w:t>
      </w:r>
      <w:r w:rsidR="007951EB" w:rsidRPr="00CB6B24">
        <w:t xml:space="preserve"> 7.5.1.3.3.   The exits must be </w:t>
      </w:r>
      <w:r w:rsidR="00CF48F3" w:rsidRPr="00CB6B24">
        <w:t>separated by more than one-third of the maximum diagonal distance</w:t>
      </w:r>
      <w:r w:rsidRPr="00CB6B24">
        <w:t xml:space="preserve"> of the floor, space</w:t>
      </w:r>
      <w:r w:rsidR="007951EB" w:rsidRPr="00CB6B24">
        <w:t>,</w:t>
      </w:r>
      <w:r w:rsidRPr="00CB6B24">
        <w:t xml:space="preserve"> or area served.</w:t>
      </w:r>
      <w:r w:rsidR="00314CA6" w:rsidRPr="009B6AFE">
        <w:t xml:space="preserve"> </w:t>
      </w:r>
      <w:r w:rsidR="007951EB" w:rsidRPr="009B6AFE">
        <w:t xml:space="preserve"> </w:t>
      </w:r>
    </w:p>
    <w:p w14:paraId="4F20C48F" w14:textId="5C8B6681" w:rsidR="007F3838" w:rsidRDefault="007F3838" w:rsidP="00E20762">
      <w:pPr>
        <w:pStyle w:val="Body3"/>
      </w:pPr>
      <w:proofErr w:type="spellStart"/>
      <w:r>
        <w:rPr>
          <w:highlight w:val="magenta"/>
        </w:rPr>
        <w:t>NON</w:t>
      </w:r>
      <w:r w:rsidRPr="00512061">
        <w:rPr>
          <w:highlight w:val="magenta"/>
        </w:rPr>
        <w:t>Loopedcorridor</w:t>
      </w:r>
      <w:proofErr w:type="spellEnd"/>
      <w:r w:rsidR="00F22F25">
        <w:t xml:space="preserve"> </w:t>
      </w:r>
      <w:r w:rsidR="00F22F25" w:rsidRPr="00F22F25">
        <w:rPr>
          <w:highlight w:val="magenta"/>
        </w:rPr>
        <w:t>NONLoopedcorridor2</w:t>
      </w:r>
    </w:p>
    <w:p w14:paraId="270DF5F5" w14:textId="5F521C2C" w:rsidR="00314CA6" w:rsidRPr="00F22F25" w:rsidRDefault="00F22F25" w:rsidP="00E20762">
      <w:pPr>
        <w:pStyle w:val="Body3"/>
      </w:pPr>
      <w:r w:rsidRPr="00F22F25">
        <w:rPr>
          <w:highlight w:val="yellow"/>
        </w:rPr>
        <w:t>For R - 2 and R - 1 occupancies, the distance between exits is not applicable to common nonlooped exit access corridors in a building that has corridor doors from the guestroom or guest suite or dwelling unit, which are arranged so that the exits are located in opposite directions from such doors (FBC Section 1007.1.1 Exception 3</w:t>
      </w:r>
      <w:proofErr w:type="gramStart"/>
      <w:r w:rsidRPr="00F22F25">
        <w:rPr>
          <w:highlight w:val="yellow"/>
        </w:rPr>
        <w:t>).The</w:t>
      </w:r>
      <w:proofErr w:type="gramEnd"/>
      <w:r w:rsidRPr="00F22F25">
        <w:rPr>
          <w:highlight w:val="yellow"/>
        </w:rPr>
        <w:t xml:space="preserve"> exit discharge must also meet the remoteness requirement.</w:t>
      </w:r>
      <w:r w:rsidR="007951EB" w:rsidRPr="00F22F25">
        <w:t xml:space="preserve">  </w:t>
      </w:r>
    </w:p>
    <w:p w14:paraId="2514B79E" w14:textId="77777777" w:rsidR="00E20762" w:rsidRPr="00E20762" w:rsidRDefault="00D14615" w:rsidP="00E20762">
      <w:pPr>
        <w:pStyle w:val="Head3"/>
      </w:pPr>
      <w:bookmarkStart w:id="61" w:name="_Toc63066823"/>
      <w:r w:rsidRPr="009B6AFE">
        <w:t>Physical Exit Separation Requirements:</w:t>
      </w:r>
      <w:bookmarkEnd w:id="61"/>
      <w:r w:rsidRPr="009B6AFE">
        <w:t xml:space="preserve"> </w:t>
      </w:r>
    </w:p>
    <w:p w14:paraId="24EEF863" w14:textId="74DCA792" w:rsidR="005870F6" w:rsidRPr="009B6AFE" w:rsidRDefault="00B04B0D" w:rsidP="00E20762">
      <w:pPr>
        <w:pStyle w:val="Body3"/>
      </w:pPr>
      <w:r w:rsidRPr="007D3064">
        <w:t xml:space="preserve">In the </w:t>
      </w:r>
      <w:r w:rsidR="00113D93" w:rsidRPr="007D3064">
        <w:t>high-rise building</w:t>
      </w:r>
      <w:r w:rsidRPr="007D3064">
        <w:t>s</w:t>
      </w:r>
      <w:r w:rsidR="00113D93" w:rsidRPr="007D3064">
        <w:t>, t</w:t>
      </w:r>
      <w:r w:rsidR="00314CA6" w:rsidRPr="007D3064">
        <w:t xml:space="preserve">he exit stairs within </w:t>
      </w:r>
      <w:r w:rsidR="00113D93" w:rsidRPr="007D3064">
        <w:t xml:space="preserve">the project </w:t>
      </w:r>
      <w:r w:rsidR="007951EB" w:rsidRPr="007D3064">
        <w:t>must</w:t>
      </w:r>
      <w:r w:rsidR="00113D93" w:rsidRPr="007D3064">
        <w:t xml:space="preserve"> </w:t>
      </w:r>
      <w:r w:rsidR="009063CB" w:rsidRPr="007D3064">
        <w:t xml:space="preserve">be </w:t>
      </w:r>
      <w:r w:rsidR="00113D93" w:rsidRPr="007D3064">
        <w:t>design</w:t>
      </w:r>
      <w:r w:rsidR="006C764F" w:rsidRPr="007D3064">
        <w:t>ed to be physically separated from one another by 30-feet or one-fourth of the maximum diagonal of the area served (w</w:t>
      </w:r>
      <w:r w:rsidR="00113D93" w:rsidRPr="007D3064">
        <w:t>hichever is less) in accordance with</w:t>
      </w:r>
      <w:r w:rsidR="004E6461" w:rsidRPr="007D3064">
        <w:t xml:space="preserve"> FBC</w:t>
      </w:r>
      <w:r w:rsidR="006C764F" w:rsidRPr="007D3064">
        <w:t xml:space="preserve"> Section 403.5.1</w:t>
      </w:r>
      <w:r w:rsidR="00113D93" w:rsidRPr="007D3064">
        <w:t>.</w:t>
      </w:r>
      <w:r w:rsidR="007951EB" w:rsidRPr="007D3064">
        <w:t xml:space="preserve">  The distance is measured in a straight line between the nearest point</w:t>
      </w:r>
      <w:r w:rsidR="00BC02A5" w:rsidRPr="007D3064">
        <w:t>s</w:t>
      </w:r>
      <w:r w:rsidR="007951EB" w:rsidRPr="007D3064">
        <w:t xml:space="preserve"> of the stair enclosures.</w:t>
      </w:r>
    </w:p>
    <w:p w14:paraId="6F436FFE" w14:textId="77777777" w:rsidR="00E20762" w:rsidRDefault="009A5A77" w:rsidP="00E20762">
      <w:pPr>
        <w:pStyle w:val="Head3"/>
      </w:pPr>
      <w:bookmarkStart w:id="62" w:name="_Toc63066824"/>
      <w:r w:rsidRPr="009B6AFE">
        <w:lastRenderedPageBreak/>
        <w:t>Exit Discharge Configurations:</w:t>
      </w:r>
      <w:bookmarkEnd w:id="62"/>
      <w:r w:rsidRPr="009B6AFE">
        <w:t xml:space="preserve"> </w:t>
      </w:r>
    </w:p>
    <w:p w14:paraId="7EBBA1BD" w14:textId="5C8CE8E1" w:rsidR="009A5A77" w:rsidRPr="00AE3A12" w:rsidRDefault="00E97630" w:rsidP="00B40ECC">
      <w:pPr>
        <w:pStyle w:val="Body3"/>
      </w:pPr>
      <w:r w:rsidRPr="00AE3A12">
        <w:t xml:space="preserve">All the exits must discharge to the outside in accordance with </w:t>
      </w:r>
      <w:r w:rsidR="00B40ECC" w:rsidRPr="00AE3A12">
        <w:t xml:space="preserve">FBC Section 1028.1 and </w:t>
      </w:r>
      <w:r w:rsidRPr="00AE3A12">
        <w:t>FFPC</w:t>
      </w:r>
      <w:r w:rsidR="00B40ECC" w:rsidRPr="00AE3A12">
        <w:t>, NFPA 101 Section</w:t>
      </w:r>
      <w:r w:rsidRPr="00AE3A12">
        <w:t xml:space="preserve"> 7.7.</w:t>
      </w:r>
      <w:r w:rsidR="00B40ECC" w:rsidRPr="00AE3A12">
        <w:t>1</w:t>
      </w:r>
      <w:r w:rsidRPr="00AE3A12">
        <w:t>.</w:t>
      </w:r>
      <w:r w:rsidR="008E4977" w:rsidRPr="00AE3A12">
        <w:t xml:space="preserve"> </w:t>
      </w:r>
      <w:r w:rsidR="006E61F7" w:rsidRPr="00AE3A12">
        <w:t xml:space="preserve">The exit discharge must comply with remoteness requirements of one-third of the maximum diagonal distance of the building.  </w:t>
      </w:r>
      <w:r w:rsidRPr="00AE3A12">
        <w:t>However, the Codes allow for a maximum</w:t>
      </w:r>
      <w:r w:rsidR="009A5A77" w:rsidRPr="00AE3A12">
        <w:t xml:space="preserve"> of 50% of the number and 50% of the capacity of exits</w:t>
      </w:r>
      <w:r w:rsidRPr="00AE3A12">
        <w:t xml:space="preserve"> </w:t>
      </w:r>
      <w:r w:rsidR="00113D93" w:rsidRPr="00AE3A12">
        <w:t>to discharge through</w:t>
      </w:r>
      <w:r w:rsidR="009A5A77" w:rsidRPr="00AE3A12">
        <w:t xml:space="preserve"> the interior of the building provi</w:t>
      </w:r>
      <w:r w:rsidRPr="00AE3A12">
        <w:t>ded that the following criteria</w:t>
      </w:r>
      <w:r w:rsidR="009A5A77" w:rsidRPr="00AE3A12">
        <w:t xml:space="preserve"> are met:</w:t>
      </w:r>
      <w:r w:rsidR="00FC18D9" w:rsidRPr="00AE3A12">
        <w:t xml:space="preserve">  </w:t>
      </w:r>
    </w:p>
    <w:p w14:paraId="7F38BD34" w14:textId="23C72605" w:rsidR="00CE48E5" w:rsidRPr="00AE3A12" w:rsidRDefault="00CE48E5" w:rsidP="00E20762">
      <w:pPr>
        <w:pStyle w:val="Bullets3"/>
      </w:pPr>
      <w:r w:rsidRPr="00AE3A12">
        <w:rPr>
          <w:i/>
        </w:rPr>
        <w:t xml:space="preserve">Exterior Exit Visibility: </w:t>
      </w:r>
      <w:r w:rsidRPr="00AE3A12">
        <w:t>The exit enclosure discharges to a free and unobstructed path of travel to an exterior exit</w:t>
      </w:r>
      <w:r w:rsidR="00A50677" w:rsidRPr="00AE3A12">
        <w:t xml:space="preserve"> door and such exit is readily </w:t>
      </w:r>
      <w:r w:rsidRPr="00AE3A12">
        <w:t xml:space="preserve">visible and identifiable from the point of termination of the exit enclosure </w:t>
      </w:r>
      <w:r w:rsidR="00A50677" w:rsidRPr="00AE3A12">
        <w:t xml:space="preserve">in accordance with </w:t>
      </w:r>
      <w:r w:rsidRPr="00AE3A12">
        <w:t xml:space="preserve">FBC </w:t>
      </w:r>
      <w:r w:rsidR="00B40ECC" w:rsidRPr="00AE3A12">
        <w:t xml:space="preserve">Section </w:t>
      </w:r>
      <w:r w:rsidRPr="00AE3A12">
        <w:t>102</w:t>
      </w:r>
      <w:r w:rsidR="00B54045" w:rsidRPr="00AE3A12">
        <w:t>8</w:t>
      </w:r>
      <w:r w:rsidRPr="00AE3A12">
        <w:t xml:space="preserve">.1 </w:t>
      </w:r>
      <w:r w:rsidRPr="00AE3A12">
        <w:rPr>
          <w:i/>
        </w:rPr>
        <w:t xml:space="preserve">Exception 1.1 </w:t>
      </w:r>
      <w:r w:rsidR="00B40ECC" w:rsidRPr="00AE3A12">
        <w:t>and</w:t>
      </w:r>
      <w:r w:rsidR="00E97630" w:rsidRPr="00AE3A12">
        <w:t xml:space="preserve"> FFPC</w:t>
      </w:r>
      <w:r w:rsidR="00B40ECC" w:rsidRPr="00AE3A12">
        <w:t xml:space="preserve">, NFPA 101 Section </w:t>
      </w:r>
      <w:r w:rsidR="00E97630" w:rsidRPr="00AE3A12">
        <w:t>7.7.2</w:t>
      </w:r>
      <w:r w:rsidRPr="00AE3A12">
        <w:t xml:space="preserve">. </w:t>
      </w:r>
    </w:p>
    <w:p w14:paraId="3EBF634F" w14:textId="5E68F912" w:rsidR="00CE48E5" w:rsidRPr="00AE3A12" w:rsidRDefault="00CE48E5" w:rsidP="00E20762">
      <w:pPr>
        <w:pStyle w:val="Bullets3"/>
      </w:pPr>
      <w:r w:rsidRPr="00AE3A12">
        <w:rPr>
          <w:i/>
        </w:rPr>
        <w:t>Floor Separation:</w:t>
      </w:r>
      <w:r w:rsidRPr="00AE3A12">
        <w:rPr>
          <w:b/>
        </w:rPr>
        <w:t xml:space="preserve"> </w:t>
      </w:r>
      <w:r w:rsidRPr="00AE3A12">
        <w:t xml:space="preserve">The entire area of the level of exit discharge is separated from areas below by construction having a two (2) hour fire resistance rating (FBC </w:t>
      </w:r>
      <w:r w:rsidR="00B40ECC" w:rsidRPr="00AE3A12">
        <w:t>Section</w:t>
      </w:r>
      <w:r w:rsidRPr="00AE3A12">
        <w:t>102</w:t>
      </w:r>
      <w:r w:rsidR="00B54045" w:rsidRPr="00AE3A12">
        <w:t>8</w:t>
      </w:r>
      <w:r w:rsidRPr="00AE3A12">
        <w:t xml:space="preserve">.1 </w:t>
      </w:r>
      <w:r w:rsidRPr="00AE3A12">
        <w:rPr>
          <w:i/>
        </w:rPr>
        <w:t xml:space="preserve">Exception 1.2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 xml:space="preserve">). </w:t>
      </w:r>
    </w:p>
    <w:p w14:paraId="752FC28B" w14:textId="6B0D5F9C" w:rsidR="00DC4D15" w:rsidRPr="00AE3A12" w:rsidRDefault="00CE48E5" w:rsidP="007D3064">
      <w:pPr>
        <w:pStyle w:val="Bullets3"/>
      </w:pPr>
      <w:r w:rsidRPr="00AE3A12">
        <w:rPr>
          <w:i/>
        </w:rPr>
        <w:t>Sprinkler Protection:</w:t>
      </w:r>
      <w:r w:rsidRPr="00AE3A12">
        <w:t xml:space="preserve"> The egress path is protected throughout by automatic sprinklers (FBC </w:t>
      </w:r>
      <w:r w:rsidR="00B40ECC" w:rsidRPr="00AE3A12">
        <w:t xml:space="preserve">Section </w:t>
      </w:r>
      <w:r w:rsidRPr="00AE3A12">
        <w:t>102</w:t>
      </w:r>
      <w:r w:rsidR="00B54045" w:rsidRPr="00AE3A12">
        <w:t>8</w:t>
      </w:r>
      <w:r w:rsidRPr="00AE3A12">
        <w:t xml:space="preserve">.1 </w:t>
      </w:r>
      <w:r w:rsidRPr="00AE3A12">
        <w:rPr>
          <w:i/>
        </w:rPr>
        <w:t xml:space="preserve">Exception 1.3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w:t>
      </w:r>
    </w:p>
    <w:p w14:paraId="7CC2D09B" w14:textId="685B292B" w:rsidR="002150BB" w:rsidRDefault="002150BB" w:rsidP="002150BB">
      <w:pPr>
        <w:pStyle w:val="Bullets3"/>
        <w:numPr>
          <w:ilvl w:val="0"/>
          <w:numId w:val="0"/>
        </w:numPr>
      </w:pPr>
    </w:p>
    <w:p w14:paraId="0C473377" w14:textId="19DA37A8" w:rsidR="002150BB" w:rsidRPr="009B6AFE" w:rsidRDefault="002150BB" w:rsidP="002150BB">
      <w:pPr>
        <w:pStyle w:val="Bullets3"/>
        <w:numPr>
          <w:ilvl w:val="0"/>
          <w:numId w:val="0"/>
        </w:numPr>
        <w:jc w:val="center"/>
      </w:pPr>
      <w:r w:rsidRPr="00AE3A12">
        <w:rPr>
          <w:highlight w:val="darkGreen"/>
        </w:rPr>
        <w:t>STAIRDISCHARGEPIC</w:t>
      </w:r>
    </w:p>
    <w:p w14:paraId="5A49C242" w14:textId="77777777" w:rsidR="00E20762" w:rsidRPr="00E20762" w:rsidRDefault="00C91403" w:rsidP="00E20762">
      <w:pPr>
        <w:pStyle w:val="Head3"/>
      </w:pPr>
      <w:bookmarkStart w:id="63" w:name="_Toc63066825"/>
      <w:r w:rsidRPr="009B6AFE">
        <w:t>Street Floor Requirements:</w:t>
      </w:r>
      <w:bookmarkEnd w:id="63"/>
      <w:r w:rsidRPr="009B6AFE">
        <w:t xml:space="preserve">  </w:t>
      </w:r>
    </w:p>
    <w:p w14:paraId="15F1315D" w14:textId="5A147ED2" w:rsidR="007D3064" w:rsidRDefault="007D3064" w:rsidP="00E20762">
      <w:pPr>
        <w:pStyle w:val="Body3"/>
        <w:rPr>
          <w:highlight w:val="yellow"/>
        </w:rPr>
      </w:pPr>
      <w:proofErr w:type="spellStart"/>
      <w:r w:rsidRPr="00B53A7E">
        <w:rPr>
          <w:highlight w:val="magenta"/>
        </w:rPr>
        <w:t>StreetFloorREQ</w:t>
      </w:r>
      <w:proofErr w:type="spellEnd"/>
      <w:r w:rsidR="00F22F25">
        <w:rPr>
          <w:highlight w:val="magenta"/>
        </w:rPr>
        <w:t xml:space="preserve"> StreetFloorREQ2</w:t>
      </w:r>
    </w:p>
    <w:p w14:paraId="29AA7DA4" w14:textId="1DC12690"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D24BED" w:rsidRDefault="005870F6" w:rsidP="00E20762">
      <w:pPr>
        <w:pStyle w:val="Head3"/>
        <w:rPr>
          <w:color w:val="auto"/>
        </w:rPr>
      </w:pPr>
      <w:bookmarkStart w:id="64" w:name="_Toc63066826"/>
      <w:r w:rsidRPr="00D24BED">
        <w:t>Stair Re-Entry:</w:t>
      </w:r>
      <w:bookmarkEnd w:id="64"/>
      <w:r w:rsidR="006B69F2" w:rsidRPr="00D24BED">
        <w:t xml:space="preserve"> </w:t>
      </w:r>
    </w:p>
    <w:p w14:paraId="5969FB81" w14:textId="6376DC3B" w:rsidR="00981580" w:rsidRPr="00D24BED" w:rsidRDefault="006B69F2" w:rsidP="00E20762">
      <w:pPr>
        <w:pStyle w:val="Body3"/>
      </w:pPr>
      <w:r w:rsidRPr="00D24BED">
        <w:t xml:space="preserve">Interior </w:t>
      </w:r>
      <w:r w:rsidR="00E97630" w:rsidRPr="00D24BED">
        <w:t>exit stairway doors must be</w:t>
      </w:r>
      <w:r w:rsidR="006B1320" w:rsidRPr="00D24BED">
        <w:t xml:space="preserve"> designed to</w:t>
      </w:r>
      <w:r w:rsidR="00CE7224" w:rsidRPr="00D24BED">
        <w:t xml:space="preserve"> allow re-entry into the b</w:t>
      </w:r>
      <w:r w:rsidRPr="00D24BED">
        <w:t>uilding</w:t>
      </w:r>
      <w:r w:rsidR="006B1320" w:rsidRPr="00D24BED">
        <w:t xml:space="preserve"> in accordance with FFPC</w:t>
      </w:r>
      <w:r w:rsidR="00B40ECC" w:rsidRPr="00D24BED">
        <w:t>, NFPA 101 Section</w:t>
      </w:r>
      <w:r w:rsidR="006B1320" w:rsidRPr="00D24BED">
        <w:t xml:space="preserve"> 7.2.1.5.8</w:t>
      </w:r>
      <w:r w:rsidR="00981580" w:rsidRPr="00D24BED">
        <w:t>:</w:t>
      </w:r>
    </w:p>
    <w:p w14:paraId="744E52C4" w14:textId="1CD22DDE" w:rsidR="00981580" w:rsidRPr="00D24BED" w:rsidRDefault="0053730F" w:rsidP="0053730F">
      <w:pPr>
        <w:pStyle w:val="Body3"/>
        <w:numPr>
          <w:ilvl w:val="6"/>
          <w:numId w:val="31"/>
        </w:numPr>
        <w:ind w:left="1800"/>
      </w:pPr>
      <w:r w:rsidRPr="00D24BED">
        <w:t xml:space="preserve">Re-entry from the stair enclosure to the interior of the building shall be </w:t>
      </w:r>
      <w:proofErr w:type="gramStart"/>
      <w:r w:rsidRPr="00D24BED">
        <w:t>provided at all times</w:t>
      </w:r>
      <w:proofErr w:type="gramEnd"/>
      <w:r w:rsidRPr="00D24BED">
        <w:t>.</w:t>
      </w:r>
    </w:p>
    <w:p w14:paraId="16D5A2C5" w14:textId="4B7CA8CC" w:rsidR="0053730F" w:rsidRPr="00D24BED" w:rsidRDefault="0053730F" w:rsidP="0053730F">
      <w:pPr>
        <w:pStyle w:val="Body3"/>
        <w:numPr>
          <w:ilvl w:val="6"/>
          <w:numId w:val="31"/>
        </w:numPr>
        <w:ind w:left="1800"/>
      </w:pPr>
      <w:r w:rsidRPr="00D24BED">
        <w:t xml:space="preserve">Doors locked shall automatically release with the initiation of the building fire alarm system. This method has no limit to the </w:t>
      </w:r>
      <w:proofErr w:type="gramStart"/>
      <w:r w:rsidRPr="00D24BED">
        <w:t>amount</w:t>
      </w:r>
      <w:proofErr w:type="gramEnd"/>
      <w:r w:rsidRPr="00D24BED">
        <w:t xml:space="preserve"> of doors which could be locked during normal operations.</w:t>
      </w:r>
    </w:p>
    <w:p w14:paraId="08648483" w14:textId="3455D0EC" w:rsidR="0053730F" w:rsidRPr="00D24BED" w:rsidRDefault="0053730F" w:rsidP="0053730F">
      <w:pPr>
        <w:pStyle w:val="Body3"/>
        <w:numPr>
          <w:ilvl w:val="6"/>
          <w:numId w:val="31"/>
        </w:numPr>
        <w:ind w:left="1800"/>
      </w:pPr>
      <w:r w:rsidRPr="00D24BED">
        <w:t xml:space="preserve">Selected re-entry shall be provided in accordance with NFPA 101 Section 7.2.1.5.8.1. </w:t>
      </w:r>
    </w:p>
    <w:p w14:paraId="3D24EF64" w14:textId="77777777" w:rsidR="00D24BED" w:rsidRPr="00D24BED" w:rsidRDefault="00D24BED" w:rsidP="00D24BED">
      <w:pPr>
        <w:pStyle w:val="Body3"/>
      </w:pPr>
      <w:r w:rsidRPr="00D24BED">
        <w:t>In addition, if</w:t>
      </w:r>
      <w:r w:rsidR="00D5042F" w:rsidRPr="00D24BED">
        <w:t xml:space="preserve"> </w:t>
      </w:r>
      <w:r w:rsidR="00D5042F" w:rsidRPr="00D24BED">
        <w:rPr>
          <w:b/>
          <w:bCs/>
          <w:u w:val="single"/>
        </w:rPr>
        <w:t>any</w:t>
      </w:r>
      <w:r w:rsidR="00D5042F" w:rsidRPr="00D24BED">
        <w:t xml:space="preserve"> stair door is locked then a button at the fire command center must be provided to </w:t>
      </w:r>
      <w:r w:rsidR="00981580" w:rsidRPr="00D24BED">
        <w:t xml:space="preserve">simultaneously </w:t>
      </w:r>
      <w:r w:rsidR="00D5042F" w:rsidRPr="00D24BED">
        <w:t xml:space="preserve">drop power to all locked stair doors </w:t>
      </w:r>
      <w:r w:rsidR="00981580" w:rsidRPr="00D24BED">
        <w:t>in accordance with NFPA 101</w:t>
      </w:r>
      <w:r w:rsidR="008E6AE4" w:rsidRPr="00D24BED">
        <w:t xml:space="preserve"> Section 11.8.6.6 (3) and FBC 403.5.3.</w:t>
      </w:r>
    </w:p>
    <w:p w14:paraId="6E4C2140" w14:textId="4AF5AB6D" w:rsidR="00467C52" w:rsidRPr="00D24BED" w:rsidRDefault="00D24BED" w:rsidP="00D24BED">
      <w:pPr>
        <w:pStyle w:val="Body3"/>
      </w:pPr>
      <w:r w:rsidRPr="00D24BED">
        <w:lastRenderedPageBreak/>
        <w:t>I</w:t>
      </w:r>
      <w:r w:rsidR="001C7879" w:rsidRPr="00D24BED">
        <w:t>f</w:t>
      </w:r>
      <w:r w:rsidRPr="00D24BED">
        <w:t xml:space="preserve"> any of the methods allowed above result in stair doors being locked for consecutive five (5) </w:t>
      </w:r>
      <w:proofErr w:type="gramStart"/>
      <w:r w:rsidRPr="00D24BED">
        <w:t>floors</w:t>
      </w:r>
      <w:proofErr w:type="gramEnd"/>
      <w:r w:rsidRPr="00D24BED">
        <w:t xml:space="preserve"> </w:t>
      </w:r>
      <w:r w:rsidR="001C7879" w:rsidRPr="00D24BED">
        <w:t xml:space="preserve">then there must be a two-way communication system provided in the stairway on </w:t>
      </w:r>
      <w:r w:rsidRPr="00D24BED">
        <w:t>that 5</w:t>
      </w:r>
      <w:r w:rsidRPr="00D24BED">
        <w:rPr>
          <w:vertAlign w:val="superscript"/>
        </w:rPr>
        <w:t>th</w:t>
      </w:r>
      <w:r w:rsidRPr="00D24BED">
        <w:t xml:space="preserve"> floor in accordance with FBC 403.5.3.1.</w:t>
      </w:r>
    </w:p>
    <w:p w14:paraId="60D73DB8" w14:textId="06C0BABB" w:rsidR="00E20762" w:rsidRPr="00E20762" w:rsidRDefault="004E706D" w:rsidP="00E20762">
      <w:pPr>
        <w:pStyle w:val="Head3"/>
        <w:rPr>
          <w:highlight w:val="yellow"/>
        </w:rPr>
      </w:pPr>
      <w:bookmarkStart w:id="65" w:name="_Toc63066827"/>
      <w:r>
        <w:t xml:space="preserve"> </w:t>
      </w:r>
      <w:r w:rsidR="00467C52" w:rsidRPr="009B6AFE">
        <w:t>Door hardware requirements:</w:t>
      </w:r>
      <w:bookmarkEnd w:id="65"/>
      <w:r w:rsidR="00467C52" w:rsidRPr="009B6AFE">
        <w:t xml:space="preserve">  </w:t>
      </w:r>
    </w:p>
    <w:p w14:paraId="18288377" w14:textId="31E46812" w:rsidR="00680B84" w:rsidRDefault="00680B84" w:rsidP="00E20762">
      <w:pPr>
        <w:pStyle w:val="Body3"/>
        <w:rPr>
          <w:rFonts w:cs="Arial"/>
          <w:szCs w:val="22"/>
          <w:highlight w:val="yellow"/>
        </w:rPr>
      </w:pPr>
      <w:r w:rsidRPr="00B53A7E">
        <w:rPr>
          <w:rFonts w:cs="Arial"/>
          <w:szCs w:val="22"/>
          <w:highlight w:val="magenta"/>
        </w:rPr>
        <w:t>DoorLockI1</w:t>
      </w:r>
      <w:r w:rsidR="00F22F25">
        <w:rPr>
          <w:rFonts w:cs="Arial"/>
          <w:szCs w:val="22"/>
          <w:highlight w:val="magenta"/>
        </w:rPr>
        <w:t xml:space="preserve"> DoorLockI2 DoorLockI3</w:t>
      </w:r>
    </w:p>
    <w:p w14:paraId="6D3D7482" w14:textId="2040D2EC" w:rsidR="006A0D9F" w:rsidRDefault="006A0D9F" w:rsidP="00E20762">
      <w:pPr>
        <w:pStyle w:val="Body3"/>
        <w:rPr>
          <w:rFonts w:cs="Arial"/>
          <w:szCs w:val="22"/>
        </w:rPr>
      </w:pPr>
      <w:r w:rsidRPr="006A0D9F">
        <w:rPr>
          <w:rFonts w:cs="Arial"/>
          <w:szCs w:val="22"/>
          <w:highlight w:val="yellow"/>
        </w:rPr>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71E87090" w14:textId="44AFC422" w:rsidR="00680B84" w:rsidRPr="006A0D9F" w:rsidRDefault="00680B84" w:rsidP="00E20762">
      <w:pPr>
        <w:pStyle w:val="Body3"/>
      </w:pPr>
      <w:proofErr w:type="spellStart"/>
      <w:r w:rsidRPr="00CA0159">
        <w:rPr>
          <w:highlight w:val="magenta"/>
        </w:rPr>
        <w:t>PanicHardwareREQ</w:t>
      </w:r>
      <w:proofErr w:type="spellEnd"/>
      <w:r w:rsidR="00CA0159">
        <w:t xml:space="preserve"> </w:t>
      </w:r>
      <w:r w:rsidR="00CA0159" w:rsidRPr="00CA0159">
        <w:rPr>
          <w:highlight w:val="magenta"/>
        </w:rPr>
        <w:t>PanicHardwareREQ</w:t>
      </w:r>
      <w:r w:rsidR="00CA0159" w:rsidRPr="00CA0159">
        <w:rPr>
          <w:highlight w:val="magenta"/>
        </w:rPr>
        <w:t>1</w:t>
      </w:r>
      <w:r w:rsidR="00CA0159">
        <w:t xml:space="preserve"> </w:t>
      </w:r>
      <w:r w:rsidR="00CA0159" w:rsidRPr="00CA0159">
        <w:rPr>
          <w:highlight w:val="magenta"/>
        </w:rPr>
        <w:t>PanicHardwareREQ</w:t>
      </w:r>
      <w:r w:rsidR="00CA0159" w:rsidRPr="00CA0159">
        <w:rPr>
          <w:highlight w:val="magenta"/>
        </w:rPr>
        <w:t>2</w:t>
      </w:r>
    </w:p>
    <w:p w14:paraId="5A3BB79B" w14:textId="3F990ABB" w:rsidR="00B66EAF" w:rsidRPr="00E20762" w:rsidRDefault="005103D7" w:rsidP="00E20762">
      <w:pPr>
        <w:pStyle w:val="Body3"/>
        <w:rPr>
          <w:b/>
          <w:highlight w:val="yellow"/>
        </w:rPr>
      </w:pPr>
      <w:r w:rsidRPr="00680B84">
        <w:rPr>
          <w:highlight w:val="yellow"/>
        </w:rPr>
        <w:t>Panic hardware (</w:t>
      </w:r>
      <w:r w:rsidRPr="00680B84">
        <w:rPr>
          <w:i/>
          <w:highlight w:val="yellow"/>
        </w:rPr>
        <w:t>or fire exit hardware for fire doors</w:t>
      </w:r>
      <w:r w:rsidRPr="00680B84">
        <w:rPr>
          <w:highlight w:val="yellow"/>
        </w:rPr>
        <w:t xml:space="preserve">) must be installed in all doors serving rooms or spaces with an occupant load of 50 persons or more </w:t>
      </w:r>
      <w:r w:rsidR="00775CB1" w:rsidRPr="00680B84">
        <w:rPr>
          <w:highlight w:val="yellow"/>
        </w:rPr>
        <w:t xml:space="preserve">in a Group A or E occupancy </w:t>
      </w:r>
      <w:r w:rsidRPr="00680B84">
        <w:rPr>
          <w:highlight w:val="yellow"/>
        </w:rPr>
        <w:t>per FBC</w:t>
      </w:r>
      <w:r w:rsidR="00B40ECC" w:rsidRPr="00680B84">
        <w:rPr>
          <w:highlight w:val="yellow"/>
        </w:rPr>
        <w:t xml:space="preserve"> </w:t>
      </w:r>
      <w:r w:rsidRPr="00680B84">
        <w:rPr>
          <w:highlight w:val="yellow"/>
        </w:rPr>
        <w:t>Section 10</w:t>
      </w:r>
      <w:r w:rsidR="002A71DD" w:rsidRPr="00680B84">
        <w:rPr>
          <w:highlight w:val="yellow"/>
        </w:rPr>
        <w:t>10.</w:t>
      </w:r>
      <w:r w:rsidRPr="00680B84">
        <w:rPr>
          <w:highlight w:val="yellow"/>
        </w:rPr>
        <w:t xml:space="preserve">1.10.  </w:t>
      </w:r>
      <w:r w:rsidR="00303DD8" w:rsidRPr="00680B84">
        <w:rPr>
          <w:highlight w:val="yellow"/>
        </w:rPr>
        <w:t>The FFPC</w:t>
      </w:r>
      <w:r w:rsidR="008874A7" w:rsidRPr="00680B84">
        <w:rPr>
          <w:highlight w:val="yellow"/>
        </w:rPr>
        <w:t xml:space="preserve">, Section 12.2.2.2.3, </w:t>
      </w:r>
      <w:r w:rsidR="00303DD8" w:rsidRPr="00680B84">
        <w:rPr>
          <w:highlight w:val="yellow"/>
        </w:rPr>
        <w:t xml:space="preserve">has a similar requirement for assembly occupancies where the occupancy load is 100 or more. Therefore, the FBC has the more stringent requirement and must be implemented.  </w:t>
      </w:r>
      <w:r w:rsidRPr="00680B84">
        <w:rPr>
          <w:highlight w:val="yellow"/>
        </w:rPr>
        <w:t>Panic hardware must be installed in electrical rooms as stated in other section of this report.</w:t>
      </w:r>
      <w:r w:rsidR="00C91403" w:rsidRPr="00680B84">
        <w:rPr>
          <w:highlight w:val="yellow"/>
        </w:rPr>
        <w:t xml:space="preserve">  Check occupancy chapter for special hardware</w:t>
      </w:r>
    </w:p>
    <w:p w14:paraId="43F26068" w14:textId="77777777" w:rsidR="00E20762" w:rsidRDefault="00CF48F3" w:rsidP="00E20762">
      <w:pPr>
        <w:pStyle w:val="Head3"/>
      </w:pPr>
      <w:bookmarkStart w:id="66" w:name="_Toc63066828"/>
      <w:r w:rsidRPr="00B66EAF">
        <w:t>Occupant Load Factors:</w:t>
      </w:r>
      <w:bookmarkEnd w:id="66"/>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100 gross</w:t>
            </w:r>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lastRenderedPageBreak/>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67" w:name="_Toc63066829"/>
      <w:r w:rsidRPr="009B6AFE">
        <w:t>Spaces with One</w:t>
      </w:r>
      <w:r w:rsidR="00CF48F3" w:rsidRPr="009B6AFE">
        <w:t xml:space="preserve"> Means of Egress Requirements:</w:t>
      </w:r>
      <w:bookmarkEnd w:id="67"/>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68" w:name="_Toc63066830"/>
      <w:r w:rsidRPr="009B6AFE">
        <w:t>Means of Escape:</w:t>
      </w:r>
      <w:bookmarkEnd w:id="68"/>
      <w:r w:rsidRPr="009B6AFE">
        <w:t xml:space="preserve">  </w:t>
      </w:r>
    </w:p>
    <w:p w14:paraId="268AFB33" w14:textId="0A462BDC" w:rsidR="00680B84" w:rsidRDefault="00680B84" w:rsidP="00517355">
      <w:pPr>
        <w:pStyle w:val="Body3"/>
      </w:pPr>
      <w:proofErr w:type="spellStart"/>
      <w:r w:rsidRPr="00035F70">
        <w:rPr>
          <w:highlight w:val="magenta"/>
        </w:rPr>
        <w:t>M</w:t>
      </w:r>
      <w:r w:rsidR="00035F70" w:rsidRPr="00035F70">
        <w:rPr>
          <w:highlight w:val="magenta"/>
        </w:rPr>
        <w:t>eansEscape</w:t>
      </w:r>
      <w:proofErr w:type="spellEnd"/>
      <w:r w:rsidR="00035F70" w:rsidRPr="00035F70">
        <w:rPr>
          <w:highlight w:val="magenta"/>
        </w:rPr>
        <w:t xml:space="preserve"> MeansEscape2</w:t>
      </w:r>
    </w:p>
    <w:p w14:paraId="199360F6" w14:textId="7EB2A5AE" w:rsidR="00890B4A" w:rsidRPr="000F325B" w:rsidRDefault="00890B4A" w:rsidP="00517355">
      <w:pPr>
        <w:pStyle w:val="Body3"/>
      </w:pPr>
      <w:r w:rsidRPr="00035F70">
        <w:rPr>
          <w:highlight w:val="yellow"/>
        </w:rPr>
        <w:t xml:space="preserve">Secondary means of escape windows are not required in dwelling </w:t>
      </w:r>
      <w:proofErr w:type="gramStart"/>
      <w:r w:rsidRPr="00035F70">
        <w:rPr>
          <w:highlight w:val="yellow"/>
        </w:rPr>
        <w:t>units  [</w:t>
      </w:r>
      <w:proofErr w:type="gramEnd"/>
      <w:r w:rsidRPr="00035F70">
        <w:rPr>
          <w:highlight w:val="yellow"/>
        </w:rPr>
        <w:t>hotel units] when the building is protected by an automatic sprinkler system per FFPC, NFPA 101.  Emergency escape/rescue windows are required by FBC Section 10</w:t>
      </w:r>
      <w:r w:rsidR="00D97D3B" w:rsidRPr="00035F70">
        <w:rPr>
          <w:highlight w:val="yellow"/>
        </w:rPr>
        <w:t>30</w:t>
      </w:r>
      <w:r w:rsidRPr="00035F70">
        <w:rPr>
          <w:highlight w:val="yellow"/>
        </w:rPr>
        <w:t xml:space="preserve"> for </w:t>
      </w:r>
      <w:r w:rsidRPr="00035F70">
        <w:rPr>
          <w:highlight w:val="yellow"/>
          <w:u w:val="single"/>
        </w:rPr>
        <w:t>only for</w:t>
      </w:r>
      <w:r w:rsidRPr="00035F70">
        <w:rPr>
          <w:highlight w:val="yellow"/>
        </w:rPr>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69" w:name="_Toc63066831"/>
      <w:r w:rsidRPr="009B6AFE">
        <w:t>Egress Capacity Factors:</w:t>
      </w:r>
      <w:bookmarkEnd w:id="69"/>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233119B" w14:textId="59849E90" w:rsidR="00850FF6" w:rsidRDefault="00850FF6" w:rsidP="00850FF6">
      <w:pPr>
        <w:pStyle w:val="Caption"/>
        <w:keepNext/>
      </w:pPr>
      <w:r>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0" w:name="_Toc63066832"/>
      <w:r w:rsidRPr="00A901D3">
        <w:t>Stair Width Requirements:</w:t>
      </w:r>
      <w:bookmarkEnd w:id="70"/>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1" w:name="_Toc63066833"/>
      <w:r w:rsidRPr="009B6AFE">
        <w:t>Corridor Width:</w:t>
      </w:r>
      <w:bookmarkEnd w:id="71"/>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2" w:name="_Toc63066834"/>
      <w:r w:rsidRPr="009B6AFE">
        <w:t>Assembly Seating Arrangement:</w:t>
      </w:r>
      <w:bookmarkEnd w:id="72"/>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3" w:name="_Toc63066835"/>
      <w:r w:rsidRPr="009B6AFE">
        <w:t>One Exit Unavailable</w:t>
      </w:r>
      <w:r w:rsidR="00ED7233" w:rsidRPr="009B6AFE">
        <w:t xml:space="preserve"> Analysis:</w:t>
      </w:r>
      <w:bookmarkEnd w:id="73"/>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4" w:name="_Toc63066836"/>
      <w:r w:rsidRPr="009B6AFE">
        <w:t>Pool Barriers:</w:t>
      </w:r>
      <w:bookmarkEnd w:id="74"/>
      <w:r w:rsidRPr="009B6AFE">
        <w:t xml:space="preserve"> </w:t>
      </w:r>
    </w:p>
    <w:p w14:paraId="149ADACB" w14:textId="2B732178"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BD77B7">
        <w:t xml:space="preserve"> </w:t>
      </w:r>
      <w:r w:rsidR="00BD77B7"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5" w:name="_Toc63066837"/>
      <w:r w:rsidRPr="00B43AAF">
        <w:lastRenderedPageBreak/>
        <w:t xml:space="preserve">Exterior </w:t>
      </w:r>
      <w:r w:rsidR="007C62F4" w:rsidRPr="00B43AAF">
        <w:t>Door</w:t>
      </w:r>
      <w:r w:rsidRPr="00B43AAF">
        <w:t>s</w:t>
      </w:r>
      <w:r w:rsidR="007C62F4" w:rsidRPr="00B43AAF">
        <w:t xml:space="preserve"> </w:t>
      </w:r>
      <w:r w:rsidRPr="00B43AAF">
        <w:t>(NOA)</w:t>
      </w:r>
      <w:r w:rsidR="007C62F4" w:rsidRPr="00B43AAF">
        <w:t>:</w:t>
      </w:r>
      <w:bookmarkEnd w:id="75"/>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76" w:name="_Toc63066838"/>
      <w:r w:rsidRPr="009B6AFE">
        <w:t>Exit Signage:</w:t>
      </w:r>
      <w:bookmarkEnd w:id="76"/>
      <w:r w:rsidRPr="009B6AFE">
        <w:t xml:space="preserve">  </w:t>
      </w:r>
    </w:p>
    <w:p w14:paraId="7476BEE7" w14:textId="4B4E59E9" w:rsidR="00A6285F" w:rsidRDefault="00A6285F" w:rsidP="00517355">
      <w:pPr>
        <w:pStyle w:val="Body3"/>
        <w:rPr>
          <w:rFonts w:cs="Arial"/>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77"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77"/>
    </w:p>
    <w:p w14:paraId="17DC149E" w14:textId="3D1F0179" w:rsidR="00BD77B7" w:rsidRPr="009B6AFE" w:rsidRDefault="00BD77B7" w:rsidP="00517355">
      <w:pPr>
        <w:pStyle w:val="Body3"/>
        <w:rPr>
          <w:b/>
        </w:rPr>
      </w:pPr>
      <w:r w:rsidRPr="004F0EEE">
        <w:rPr>
          <w:bCs/>
          <w:highlight w:val="magenta"/>
        </w:rPr>
        <w:t>LOWEXIT</w:t>
      </w:r>
      <w:r w:rsidR="006471C2">
        <w:rPr>
          <w:bCs/>
        </w:rPr>
        <w:t xml:space="preserve"> </w:t>
      </w:r>
      <w:r w:rsidR="006471C2" w:rsidRPr="006471C2">
        <w:rPr>
          <w:bCs/>
          <w:highlight w:val="magenta"/>
        </w:rPr>
        <w:t>LOWEXIT2</w:t>
      </w:r>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78" w:name="_Toc63066839"/>
      <w:r w:rsidRPr="009B6AFE">
        <w:t>Luminous Egress Markings:</w:t>
      </w:r>
      <w:bookmarkEnd w:id="78"/>
      <w:r w:rsidRPr="009B6AFE">
        <w:t xml:space="preserve"> </w:t>
      </w:r>
    </w:p>
    <w:p w14:paraId="3C5DCBE2" w14:textId="7B6EE3B9" w:rsidR="00C41DB9" w:rsidRDefault="00C41DB9" w:rsidP="00517355">
      <w:pPr>
        <w:pStyle w:val="Body3"/>
        <w:rPr>
          <w:highlight w:val="yellow"/>
        </w:rPr>
      </w:pPr>
      <w:bookmarkStart w:id="79" w:name="_Hlk38792940"/>
      <w:r w:rsidRPr="00125C3E">
        <w:rPr>
          <w:highlight w:val="magenta"/>
        </w:rPr>
        <w:t>LUMINOUSMARKSECTION</w:t>
      </w:r>
      <w:r w:rsidR="00991ECD">
        <w:rPr>
          <w:highlight w:val="magenta"/>
        </w:rPr>
        <w:t xml:space="preserve"> LUMINOUSMARKSECTION2</w:t>
      </w:r>
    </w:p>
    <w:p w14:paraId="75A50DE7" w14:textId="0831B74A" w:rsidR="00CC5539" w:rsidRPr="009B6AFE" w:rsidRDefault="007C62F4" w:rsidP="00517355">
      <w:pPr>
        <w:pStyle w:val="Body3"/>
        <w:rPr>
          <w:b/>
        </w:rPr>
      </w:pPr>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4887178C" w14:textId="77777777" w:rsidR="00517355" w:rsidRPr="00517355" w:rsidRDefault="0051377D" w:rsidP="00517355">
      <w:pPr>
        <w:pStyle w:val="Head3"/>
      </w:pPr>
      <w:bookmarkStart w:id="80" w:name="_Toc63066841"/>
      <w:bookmarkEnd w:id="79"/>
      <w:r w:rsidRPr="009B6AFE">
        <w:t>Means of Egress Lighting:</w:t>
      </w:r>
      <w:bookmarkEnd w:id="80"/>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6D86D6AE" w:rsidR="00ED7233" w:rsidRPr="009B6AFE" w:rsidRDefault="00ED7233" w:rsidP="00517355">
      <w:pPr>
        <w:pStyle w:val="Body3"/>
      </w:pPr>
      <w:r w:rsidRPr="009B6AFE">
        <w:lastRenderedPageBreak/>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W4fCLg=="/>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C41DB9">
        <w:t>As per standard practice</w:t>
      </w:r>
      <w:bookmarkStart w:id="81" w:name="_Hlk38792868"/>
      <w:r w:rsidR="002575F3" w:rsidRPr="00C41DB9">
        <w:t xml:space="preserve">, </w:t>
      </w:r>
      <w:r w:rsidRPr="00C41DB9">
        <w:t xml:space="preserve">it is recommended that the project team ensure that battery back-up lighting is provided in the following </w:t>
      </w:r>
      <w:r w:rsidR="000024FA" w:rsidRPr="00C41DB9">
        <w:t>locations:</w:t>
      </w:r>
      <w:r w:rsidRPr="00C41DB9">
        <w:t xml:space="preserve"> emergency generator room, fire command centers, fire pump room, and the e</w:t>
      </w:r>
      <w:r w:rsidRPr="009B6AFE">
        <w:t>mergency responder radio coverage room (if provided).</w:t>
      </w:r>
    </w:p>
    <w:bookmarkEnd w:id="81"/>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2" w:name="_Ref20227213"/>
      <w:bookmarkStart w:id="83" w:name="_Toc63066842"/>
      <w:r>
        <w:t>Major Life Safety Accessibility Requirements Overview</w:t>
      </w:r>
      <w:bookmarkEnd w:id="82"/>
      <w:bookmarkEnd w:id="83"/>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4" w:name="_Toc63066843"/>
      <w:r>
        <w:t>Accessible Means of Egress</w:t>
      </w:r>
      <w:bookmarkEnd w:id="84"/>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 xml:space="preserve">f egress needs to </w:t>
      </w:r>
      <w:r w:rsidR="00A3428B" w:rsidRPr="009B6AFE">
        <w:lastRenderedPageBreak/>
        <w:t>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85"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85"/>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86" w:name="_Toc63066844"/>
      <w:r>
        <w:t>Elevators</w:t>
      </w:r>
      <w:bookmarkEnd w:id="86"/>
    </w:p>
    <w:p w14:paraId="6A3B5CE3" w14:textId="18CA3FD1" w:rsidR="004617BF" w:rsidRPr="009B6AFE" w:rsidRDefault="004617BF" w:rsidP="00A92043">
      <w:pPr>
        <w:pStyle w:val="Body3"/>
        <w:rPr>
          <w:i/>
        </w:rPr>
      </w:pPr>
      <w:r w:rsidRPr="009B6AFE">
        <w:t xml:space="preserve">In buildings </w:t>
      </w:r>
      <w:bookmarkStart w:id="87"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87"/>
    </w:p>
    <w:p w14:paraId="56E46D03" w14:textId="0A5BBD49" w:rsidR="00A92043" w:rsidRDefault="00A92043" w:rsidP="00A92043">
      <w:pPr>
        <w:pStyle w:val="Head3"/>
      </w:pPr>
      <w:bookmarkStart w:id="88" w:name="_Toc63066845"/>
      <w:r>
        <w:t>Area of Refuge</w:t>
      </w:r>
      <w:bookmarkEnd w:id="88"/>
    </w:p>
    <w:p w14:paraId="46AD329D" w14:textId="3DAB57C6" w:rsidR="00987AD3" w:rsidRPr="00C41DB9" w:rsidRDefault="00A475A2" w:rsidP="00A92043">
      <w:pPr>
        <w:pStyle w:val="Body3"/>
        <w:rPr>
          <w:i/>
        </w:rPr>
      </w:pPr>
      <w:r w:rsidRPr="00C41DB9">
        <w:t xml:space="preserve">An area of refuge as </w:t>
      </w:r>
      <w:r w:rsidR="00C14F99" w:rsidRPr="00C41DB9">
        <w:t xml:space="preserve">part of the accessible means of egress </w:t>
      </w:r>
      <w:r w:rsidRPr="00C41DB9">
        <w:t xml:space="preserve">in </w:t>
      </w:r>
      <w:r w:rsidR="00295A0D" w:rsidRPr="00C41DB9">
        <w:t xml:space="preserve">a </w:t>
      </w:r>
      <w:r w:rsidRPr="00C41DB9">
        <w:t>building protected by an automatic sprinkler system</w:t>
      </w:r>
      <w:r w:rsidR="001D4243" w:rsidRPr="00C41DB9">
        <w:t xml:space="preserve"> may consist of each</w:t>
      </w:r>
      <w:r w:rsidR="00C14F99" w:rsidRPr="00C41DB9">
        <w:t xml:space="preserve"> story with or without two accessible rooms</w:t>
      </w:r>
      <w:r w:rsidRPr="00C41DB9">
        <w:t xml:space="preserve"> in accordance with </w:t>
      </w:r>
      <w:r w:rsidR="005E0503" w:rsidRPr="00C41DB9">
        <w:t xml:space="preserve">FFPC, NFPA 101 </w:t>
      </w:r>
      <w:r w:rsidRPr="00C41DB9">
        <w:t>Section 7.2.12.</w:t>
      </w:r>
      <w:r w:rsidR="00C14F99" w:rsidRPr="00C41DB9">
        <w:t xml:space="preserve">  </w:t>
      </w:r>
      <w:r w:rsidR="00AD4536" w:rsidRPr="00C41DB9">
        <w:t>T</w:t>
      </w:r>
      <w:r w:rsidR="001D4243" w:rsidRPr="00C41DB9">
        <w:t>he story can serve for Area of R</w:t>
      </w:r>
      <w:r w:rsidR="00AD4536" w:rsidRPr="00C41DB9">
        <w:t xml:space="preserve">efuge for both exits.  </w:t>
      </w:r>
      <w:r w:rsidR="00C14F99" w:rsidRPr="00C41DB9">
        <w:t>The two accessible rooms must be separated from each other by smoke partitions.  In an open floor plan</w:t>
      </w:r>
      <w:r w:rsidR="00E27C63" w:rsidRPr="00C41DB9">
        <w:t xml:space="preserve">, an enclosed elevator lobby with smoke partitions can serve as the two accessible rooms.  The requirement for accessible rooms is exempted for </w:t>
      </w:r>
      <w:r w:rsidR="0027471E" w:rsidRPr="00C41DB9">
        <w:t xml:space="preserve">most of the </w:t>
      </w:r>
      <w:r w:rsidR="00E27C63" w:rsidRPr="00C41DB9">
        <w:t xml:space="preserve">occupancies, but not for </w:t>
      </w:r>
      <w:r w:rsidR="0027471E" w:rsidRPr="00C41DB9">
        <w:t xml:space="preserve">occupancies such as </w:t>
      </w:r>
      <w:r w:rsidR="00E27C63" w:rsidRPr="00C41DB9">
        <w:t xml:space="preserve">Assembly, </w:t>
      </w:r>
      <w:r w:rsidR="0027471E" w:rsidRPr="00C41DB9">
        <w:t xml:space="preserve">Storage, </w:t>
      </w:r>
      <w:proofErr w:type="gramStart"/>
      <w:r w:rsidR="00AD4536" w:rsidRPr="00C41DB9">
        <w:t>Educational ,</w:t>
      </w:r>
      <w:proofErr w:type="gramEnd"/>
      <w:r w:rsidR="00AD4536" w:rsidRPr="00C41DB9">
        <w:t xml:space="preserve"> Health Care, Res Board and Care, Industrial, </w:t>
      </w:r>
      <w:r w:rsidR="0027471E" w:rsidRPr="00C41DB9">
        <w:t xml:space="preserve">and </w:t>
      </w:r>
      <w:r w:rsidR="00E27C63" w:rsidRPr="00C41DB9">
        <w:t xml:space="preserve">Day Care </w:t>
      </w:r>
      <w:r w:rsidR="0027471E" w:rsidRPr="00C41DB9">
        <w:t>Occupancies.</w:t>
      </w:r>
      <w:r w:rsidR="00E27C63" w:rsidRPr="00C41DB9">
        <w:t xml:space="preserve"> </w:t>
      </w:r>
    </w:p>
    <w:p w14:paraId="1E58485F" w14:textId="66FF62BD" w:rsidR="00A92043" w:rsidRDefault="00987AD3" w:rsidP="00A92043">
      <w:pPr>
        <w:pStyle w:val="Body3"/>
      </w:pPr>
      <w:r w:rsidRPr="00C41DB9">
        <w:rPr>
          <w:b/>
        </w:rPr>
        <w:t>NOTE:</w:t>
      </w:r>
      <w:r w:rsidRPr="00C41DB9">
        <w:t xml:space="preserve"> </w:t>
      </w:r>
      <w:r w:rsidR="00A475A2" w:rsidRPr="00C41DB9">
        <w:t xml:space="preserve"> </w:t>
      </w:r>
      <w:r w:rsidRPr="00C41DB9">
        <w:t>Florida Statute 633.202(19) was adopted</w:t>
      </w:r>
      <w:r w:rsidR="002575F3" w:rsidRPr="00C41DB9">
        <w:t>,</w:t>
      </w:r>
      <w:r w:rsidR="00BE4704" w:rsidRPr="00C41DB9">
        <w:t xml:space="preserve"> and it change</w:t>
      </w:r>
      <w:r w:rsidR="002575F3" w:rsidRPr="00C41DB9">
        <w:t>d</w:t>
      </w:r>
      <w:r w:rsidR="00BE4704" w:rsidRPr="00C41DB9">
        <w:t xml:space="preserve"> the requirements pertaining to an area of refuge as stated in FFPC. An area of refuge and related requirements in </w:t>
      </w:r>
      <w:r w:rsidR="002575F3" w:rsidRPr="00C41DB9">
        <w:t xml:space="preserve">FFPC, </w:t>
      </w:r>
      <w:r w:rsidR="00BE4704" w:rsidRPr="00C41DB9">
        <w:t>NFPA 101 Section 7.2.12 will not be applicable to this project since the FBC does not require an area of refuge in a building protected by an automatic sprinkler system.</w:t>
      </w:r>
      <w:r w:rsidR="00BE4704" w:rsidRPr="009B6AFE">
        <w:t xml:space="preserve">  </w:t>
      </w:r>
    </w:p>
    <w:p w14:paraId="2D91C3B4" w14:textId="6221432E" w:rsidR="00A92043" w:rsidRDefault="00A92043" w:rsidP="00A92043">
      <w:pPr>
        <w:pStyle w:val="Head3"/>
      </w:pPr>
      <w:bookmarkStart w:id="89" w:name="_Toc63066846"/>
      <w:r>
        <w:lastRenderedPageBreak/>
        <w:t>Area of Refuge: Communication</w:t>
      </w:r>
      <w:bookmarkEnd w:id="89"/>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C41DB9">
        <w:rPr>
          <w:b/>
        </w:rPr>
        <w:t>NOTE:</w:t>
      </w:r>
      <w:r w:rsidRPr="00C41DB9">
        <w:t xml:space="preserve">  Florida Statute 633.202(19) was </w:t>
      </w:r>
      <w:proofErr w:type="gramStart"/>
      <w:r w:rsidR="002575F3" w:rsidRPr="00C41DB9">
        <w:t>adopted,</w:t>
      </w:r>
      <w:r w:rsidRPr="00C41DB9">
        <w:t xml:space="preserve"> and</w:t>
      </w:r>
      <w:proofErr w:type="gramEnd"/>
      <w:r w:rsidRPr="00C41DB9">
        <w:t xml:space="preserve"> change</w:t>
      </w:r>
      <w:r w:rsidR="002575F3" w:rsidRPr="00C41DB9">
        <w:t>d</w:t>
      </w:r>
      <w:r w:rsidRPr="00C41DB9">
        <w:t xml:space="preserve"> the requirements pertaining to an area of refuge as stated in FFPC. The two-way c</w:t>
      </w:r>
      <w:r w:rsidRPr="009B6AFE">
        <w:t xml:space="preserve">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0" w:name="_Toc63066847"/>
      <w:r>
        <w:t>Exit Door Signage</w:t>
      </w:r>
      <w:bookmarkEnd w:id="90"/>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1" w:name="_Toc63066848"/>
      <w:r>
        <w:t>Fire Protection and Life Safety Systems Overview</w:t>
      </w:r>
      <w:bookmarkEnd w:id="91"/>
    </w:p>
    <w:p w14:paraId="601ACBCF" w14:textId="08FB63B8" w:rsidR="00A92043" w:rsidRDefault="00A92043" w:rsidP="00A92043">
      <w:pPr>
        <w:pStyle w:val="Head3"/>
      </w:pPr>
      <w:bookmarkStart w:id="92" w:name="_Toc63066849"/>
      <w:r>
        <w:t>Equipment Locations / Flood Zone</w:t>
      </w:r>
      <w:bookmarkEnd w:id="92"/>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3" w:name="_Toc63066850"/>
      <w:r>
        <w:t>Fire Command Center</w:t>
      </w:r>
      <w:bookmarkEnd w:id="93"/>
    </w:p>
    <w:p w14:paraId="4C404A60" w14:textId="2639EB4B"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170467B4" w14:textId="79A18C16" w:rsidR="00C41DB9" w:rsidRDefault="00C41DB9" w:rsidP="000B4314">
      <w:pPr>
        <w:pStyle w:val="Body3"/>
      </w:pPr>
      <w:proofErr w:type="spellStart"/>
      <w:r w:rsidRPr="004636DC">
        <w:rPr>
          <w:b/>
          <w:bCs/>
          <w:highlight w:val="magenta"/>
        </w:rPr>
        <w:t>MDandCOMFCC</w:t>
      </w:r>
      <w:proofErr w:type="spellEnd"/>
      <w:r w:rsidR="008A051E">
        <w:rPr>
          <w:b/>
          <w:bCs/>
        </w:rPr>
        <w:t xml:space="preserve"> </w:t>
      </w:r>
      <w:r w:rsidR="008A051E" w:rsidRPr="008A051E">
        <w:rPr>
          <w:b/>
          <w:bCs/>
          <w:highlight w:val="magenta"/>
        </w:rPr>
        <w:t>MDandCOMFCC2</w:t>
      </w:r>
    </w:p>
    <w:p w14:paraId="3BAF6B24" w14:textId="672A9037" w:rsidR="00663BAA" w:rsidRPr="00663BAA" w:rsidRDefault="0051377D" w:rsidP="000B4314">
      <w:pPr>
        <w:pStyle w:val="Body3"/>
        <w:rPr>
          <w:i/>
        </w:rPr>
      </w:pPr>
      <w:r w:rsidRPr="003B2DF2">
        <w:rPr>
          <w:b/>
          <w:bCs/>
          <w:highlight w:val="yellow"/>
        </w:rPr>
        <w:lastRenderedPageBreak/>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02C44916" w:rsidR="00663BAA" w:rsidRDefault="00645BD8" w:rsidP="00645BD8">
      <w:pPr>
        <w:spacing w:before="120"/>
        <w:jc w:val="center"/>
        <w:rPr>
          <w:rFonts w:ascii="Arial" w:hAnsi="Arial" w:cs="Arial"/>
          <w:szCs w:val="22"/>
        </w:rPr>
      </w:pPr>
      <w:r w:rsidRPr="00645BD8">
        <w:rPr>
          <w:rFonts w:ascii="Arial" w:hAnsi="Arial" w:cs="Arial"/>
          <w:szCs w:val="22"/>
          <w:highlight w:val="magenta"/>
        </w:rPr>
        <w:t>FCCPIC</w:t>
      </w: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4" w:name="_Toc63066851"/>
      <w:r>
        <w:lastRenderedPageBreak/>
        <w:t>Sprinkler Systems</w:t>
      </w:r>
      <w:bookmarkEnd w:id="94"/>
    </w:p>
    <w:p w14:paraId="6C673B12" w14:textId="1BBCED1F"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DE7B10" w:rsidRPr="00DE7B10">
        <w:rPr>
          <w:highlight w:val="magenta"/>
        </w:rPr>
        <w:t>SPRINKLER420</w:t>
      </w:r>
      <w:r w:rsidR="00DE7B10">
        <w:t xml:space="preserve"> </w:t>
      </w:r>
      <w:r w:rsidR="006C1F5E" w:rsidRPr="006C1F5E">
        <w:rPr>
          <w:highlight w:val="magenta"/>
        </w:rPr>
        <w:t>SPRINKLER420B</w:t>
      </w:r>
      <w:r w:rsidR="006C1F5E">
        <w:t xml:space="preserve"> </w:t>
      </w:r>
      <w:r w:rsidR="00DE7B10">
        <w:rPr>
          <w:highlight w:val="yellow"/>
        </w:rPr>
        <w:t xml:space="preserve">The </w:t>
      </w:r>
      <w:r w:rsidR="00F6173E">
        <w:rPr>
          <w:highlight w:val="yellow"/>
        </w:rPr>
        <w:t>building</w:t>
      </w:r>
      <w:r w:rsidR="00DE7B10">
        <w:rPr>
          <w:highlight w:val="yellow"/>
        </w:rPr>
        <w:t xml:space="preserve"> is greater than 420 ft and so will </w:t>
      </w:r>
      <w:r w:rsidR="00996547" w:rsidRPr="009B6AFE">
        <w:rPr>
          <w:highlight w:val="yellow"/>
        </w:rPr>
        <w:t>be supplied by a minimum of two risers</w:t>
      </w:r>
      <w:r w:rsidR="00DE7B10">
        <w:rPr>
          <w:highlight w:val="yellow"/>
        </w:rPr>
        <w:t>.</w:t>
      </w:r>
      <w:r w:rsidR="00996547" w:rsidRPr="009B6AFE">
        <w:rPr>
          <w:highlight w:val="yellow"/>
        </w:rPr>
        <w:t xml:space="preserve">  Each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3686512E" w14:textId="759B7D5F" w:rsidR="00DE7B10" w:rsidRPr="00DE7B10" w:rsidRDefault="00DE7B10" w:rsidP="00B97287">
      <w:pPr>
        <w:pStyle w:val="Body3"/>
        <w:rPr>
          <w:highlight w:val="magenta"/>
        </w:rPr>
      </w:pPr>
      <w:r w:rsidRPr="00DE7B10">
        <w:rPr>
          <w:highlight w:val="magenta"/>
        </w:rPr>
        <w:t>SPRINKLERTERRACE</w:t>
      </w:r>
      <w:r w:rsidR="00362819">
        <w:rPr>
          <w:highlight w:val="magenta"/>
        </w:rPr>
        <w:t xml:space="preserve"> SPRINKLERTERRACE2</w:t>
      </w:r>
    </w:p>
    <w:p w14:paraId="0A8AC89D" w14:textId="7C7BDAD0"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lastRenderedPageBreak/>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59A053B" w14:textId="1BB16667" w:rsidR="00832041" w:rsidRPr="00832041" w:rsidRDefault="00832041" w:rsidP="00654107">
      <w:pPr>
        <w:pStyle w:val="Body4"/>
        <w:rPr>
          <w:highlight w:val="magenta"/>
        </w:rPr>
      </w:pPr>
      <w:proofErr w:type="spellStart"/>
      <w:r w:rsidRPr="00832041">
        <w:rPr>
          <w:highlight w:val="magenta"/>
        </w:rPr>
        <w:t>FSESprinkler</w:t>
      </w:r>
      <w:proofErr w:type="spellEnd"/>
      <w:r w:rsidR="00FA3B4C">
        <w:rPr>
          <w:highlight w:val="magenta"/>
        </w:rPr>
        <w:t xml:space="preserve"> FSESprinkler2</w:t>
      </w:r>
    </w:p>
    <w:p w14:paraId="4B1F6CA8" w14:textId="565CEA6C"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8632AE7"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00251792" w:rsidRPr="00251792">
        <w:rPr>
          <w:highlight w:val="magenta"/>
        </w:rPr>
        <w:t>MAINWATER420</w:t>
      </w:r>
      <w:r w:rsidR="00251792">
        <w:t xml:space="preserve"> </w:t>
      </w:r>
      <w:r w:rsidR="00251792">
        <w:rPr>
          <w:highlight w:val="yellow"/>
        </w:rPr>
        <w:t>The</w:t>
      </w:r>
      <w:r w:rsidRPr="009B6AFE">
        <w:rPr>
          <w:highlight w:val="yellow"/>
        </w:rPr>
        <w:t xml:space="preserve"> building</w:t>
      </w:r>
      <w:r w:rsidR="00251792">
        <w:rPr>
          <w:highlight w:val="yellow"/>
        </w:rPr>
        <w:t xml:space="preserve"> is</w:t>
      </w:r>
      <w:r>
        <w:rPr>
          <w:highlight w:val="yellow"/>
        </w:rPr>
        <w:t xml:space="preserve"> greater than 420 ft</w:t>
      </w:r>
      <w:r w:rsidR="00881918">
        <w:rPr>
          <w:highlight w:val="yellow"/>
        </w:rPr>
        <w:t xml:space="preserve">, therefore, </w:t>
      </w:r>
      <w:r w:rsidRPr="009B6AFE">
        <w:rPr>
          <w:highlight w:val="yellow"/>
        </w:rPr>
        <w:t>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lastRenderedPageBreak/>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1D51C466" w14:textId="7E9DAC86" w:rsidR="00541A10" w:rsidRPr="00541A10" w:rsidRDefault="00541A10" w:rsidP="007D0BA8">
      <w:pPr>
        <w:pStyle w:val="ListParagraph"/>
        <w:spacing w:before="120"/>
        <w:jc w:val="both"/>
        <w:rPr>
          <w:rFonts w:cs="Arial"/>
          <w:szCs w:val="22"/>
          <w:highlight w:val="magenta"/>
        </w:rPr>
      </w:pPr>
      <w:bookmarkStart w:id="95" w:name="_Hlk46044411"/>
      <w:r w:rsidRPr="00541A10">
        <w:rPr>
          <w:rFonts w:cs="Arial"/>
          <w:szCs w:val="22"/>
          <w:highlight w:val="magenta"/>
        </w:rPr>
        <w:t>STANDPIPE120</w:t>
      </w:r>
      <w:r w:rsidR="00FA3B4C">
        <w:rPr>
          <w:rFonts w:cs="Arial"/>
          <w:szCs w:val="22"/>
          <w:highlight w:val="magenta"/>
        </w:rPr>
        <w:t xml:space="preserve"> STANDPIPE120B</w:t>
      </w:r>
    </w:p>
    <w:p w14:paraId="493511E9" w14:textId="596F4909" w:rsidR="007D0BA8" w:rsidRPr="007D0BA8" w:rsidRDefault="007D0BA8" w:rsidP="007D0BA8">
      <w:pPr>
        <w:pStyle w:val="ListParagraph"/>
        <w:spacing w:before="120"/>
        <w:jc w:val="both"/>
        <w:rPr>
          <w:rFonts w:cs="Arial"/>
          <w:szCs w:val="22"/>
        </w:rPr>
      </w:pPr>
      <w:r w:rsidRPr="00541A10">
        <w:rPr>
          <w:rFonts w:cs="Arial"/>
          <w:szCs w:val="22"/>
          <w:highlight w:val="yellow"/>
        </w:rPr>
        <w:t>The standpipe located in an exit enclosure shall have access to the floor without passing through the fire service elevator lobby (FBC Section 3007.9.1). However, in a high-rise R-2 or R-1 occupancy building, standpipes must be located in stairwells and are subject to only the requirements of the FFPC and NFPA 14, adopted by the State Fire Marshal.</w:t>
      </w:r>
    </w:p>
    <w:bookmarkEnd w:id="95"/>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96" w:name="_Toc63066852"/>
      <w:r w:rsidRPr="009B6AFE">
        <w:t>Fire Pump:</w:t>
      </w:r>
      <w:bookmarkEnd w:id="96"/>
      <w:r w:rsidR="00047889" w:rsidRPr="009B6AFE">
        <w:t xml:space="preserve">  </w:t>
      </w:r>
    </w:p>
    <w:p w14:paraId="178DB116" w14:textId="0078C0B4" w:rsidR="001D7832" w:rsidRDefault="00C162CA" w:rsidP="00B97287">
      <w:pPr>
        <w:pStyle w:val="Body3"/>
      </w:pPr>
      <w:r w:rsidRPr="00F17DD2">
        <w:t>This building will have a</w:t>
      </w:r>
      <w:r w:rsidR="00047889" w:rsidRPr="00F17DD2">
        <w:t xml:space="preserve"> fire pump</w:t>
      </w:r>
      <w:r w:rsidR="009340D6" w:rsidRPr="00F17DD2">
        <w:t xml:space="preserve"> </w:t>
      </w:r>
      <w:r w:rsidR="00D60CFF" w:rsidRPr="00F17DD2">
        <w:t xml:space="preserve">to </w:t>
      </w:r>
      <w:r w:rsidR="009340D6" w:rsidRPr="00F17DD2">
        <w:t>supply the sprinkler and standpipe systems</w:t>
      </w:r>
      <w:r w:rsidR="00047889" w:rsidRPr="00F17DD2">
        <w:t>.</w:t>
      </w:r>
      <w:r w:rsidR="009340D6" w:rsidRPr="00F17DD2">
        <w:t xml:space="preserve">  The</w:t>
      </w:r>
      <w:r w:rsidR="009340D6" w:rsidRPr="009B6AFE">
        <w:t xml:space="preserv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6161042F" w:rsidR="00B66EAF" w:rsidRDefault="00A6107C" w:rsidP="00437A9A">
      <w:pPr>
        <w:spacing w:before="120"/>
        <w:ind w:left="720"/>
        <w:jc w:val="both"/>
        <w:rPr>
          <w:rFonts w:ascii="Arial" w:hAnsi="Arial" w:cs="Arial"/>
          <w:szCs w:val="22"/>
        </w:rPr>
      </w:pPr>
      <w:proofErr w:type="spellStart"/>
      <w:r w:rsidRPr="00A6107C">
        <w:rPr>
          <w:rFonts w:ascii="Arial" w:hAnsi="Arial" w:cs="Arial"/>
          <w:szCs w:val="22"/>
          <w:highlight w:val="darkGreen"/>
        </w:rPr>
        <w:t>InsertPicutre</w:t>
      </w:r>
      <w:proofErr w:type="spellEnd"/>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97" w:name="_Toc63066853"/>
      <w:r w:rsidRPr="009B6AFE">
        <w:lastRenderedPageBreak/>
        <w:t>Fire Department Connections:</w:t>
      </w:r>
      <w:bookmarkEnd w:id="97"/>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98" w:name="_Toc63066854"/>
      <w:r w:rsidRPr="009B6AFE">
        <w:t>Special Suppression Systems:</w:t>
      </w:r>
      <w:bookmarkEnd w:id="98"/>
      <w:r w:rsidRPr="009B6AFE">
        <w:t xml:space="preserve"> </w:t>
      </w:r>
    </w:p>
    <w:p w14:paraId="1258F73D" w14:textId="77777777" w:rsidR="00CF0F82" w:rsidRDefault="00CF0F82" w:rsidP="00CF0F82">
      <w:pPr>
        <w:pStyle w:val="Body3"/>
      </w:pPr>
      <w:r w:rsidRPr="00CF0F82">
        <w:rPr>
          <w:highlight w:val="magenta"/>
        </w:rPr>
        <w:t>SUPPRESSIONSYSTEM</w:t>
      </w:r>
    </w:p>
    <w:p w14:paraId="51511646" w14:textId="3A816DAA" w:rsidR="00865DE7" w:rsidRPr="00CF0F82" w:rsidRDefault="00865DE7" w:rsidP="00CF0F82">
      <w:pPr>
        <w:pStyle w:val="Body3"/>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99" w:name="_Toc63066855"/>
      <w:r w:rsidRPr="009B6AFE">
        <w:t>Fire Extinguishers:</w:t>
      </w:r>
      <w:bookmarkEnd w:id="99"/>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9811E9" w:rsidRPr="009B6AFE" w14:paraId="7620E9FE" w14:textId="2DB46785" w:rsidTr="37A2256B">
        <w:trPr>
          <w:trHeight w:val="418"/>
        </w:trPr>
        <w:tc>
          <w:tcPr>
            <w:tcW w:w="2250" w:type="dxa"/>
            <w:vAlign w:val="center"/>
          </w:tcPr>
          <w:p w14:paraId="597BD0DD" w14:textId="77141083" w:rsidR="009811E9" w:rsidRPr="00213B07" w:rsidRDefault="009811E9" w:rsidP="009811E9">
            <w:pPr>
              <w:pStyle w:val="TableText"/>
              <w:keepNext/>
            </w:pPr>
            <w:r w:rsidRPr="00213B07">
              <w:rPr>
                <w:highlight w:val="yellow"/>
              </w:rPr>
              <w:t>Commercial Kitchen</w:t>
            </w:r>
          </w:p>
        </w:tc>
        <w:tc>
          <w:tcPr>
            <w:tcW w:w="1710" w:type="dxa"/>
            <w:vAlign w:val="center"/>
          </w:tcPr>
          <w:p w14:paraId="158B7F09" w14:textId="57CA74CA" w:rsidR="009811E9" w:rsidRPr="00213B07" w:rsidRDefault="009811E9" w:rsidP="009811E9">
            <w:pPr>
              <w:pStyle w:val="TableText"/>
              <w:keepNext/>
            </w:pPr>
            <w:r w:rsidRPr="00213B07">
              <w:t>Class K</w:t>
            </w:r>
          </w:p>
        </w:tc>
        <w:tc>
          <w:tcPr>
            <w:tcW w:w="2001" w:type="dxa"/>
            <w:vAlign w:val="center"/>
          </w:tcPr>
          <w:p w14:paraId="0CEF4553" w14:textId="77777777" w:rsidR="009811E9" w:rsidRPr="00213B07" w:rsidRDefault="009811E9" w:rsidP="009811E9">
            <w:pPr>
              <w:pStyle w:val="TableText"/>
              <w:keepNext/>
              <w:jc w:val="center"/>
            </w:pPr>
          </w:p>
          <w:p w14:paraId="52432FC2" w14:textId="77777777" w:rsidR="009811E9" w:rsidRPr="00213B07" w:rsidRDefault="009811E9" w:rsidP="009811E9">
            <w:pPr>
              <w:pStyle w:val="TableText"/>
              <w:keepNext/>
              <w:jc w:val="center"/>
            </w:pPr>
            <w:r w:rsidRPr="00213B07">
              <w:t>30 ft.</w:t>
            </w:r>
          </w:p>
          <w:p w14:paraId="768BFE90" w14:textId="77777777" w:rsidR="009811E9" w:rsidRPr="00213B07" w:rsidRDefault="009811E9" w:rsidP="009811E9">
            <w:pPr>
              <w:pStyle w:val="TableText"/>
              <w:keepNext/>
              <w:jc w:val="center"/>
            </w:pPr>
            <w:r w:rsidRPr="00213B07">
              <w:t>to cooking appliance</w:t>
            </w:r>
          </w:p>
          <w:p w14:paraId="7E08898B" w14:textId="2D152A35" w:rsidR="009811E9" w:rsidRPr="00213B07" w:rsidRDefault="009811E9" w:rsidP="009811E9">
            <w:pPr>
              <w:pStyle w:val="TableText"/>
              <w:keepNext/>
              <w:jc w:val="center"/>
            </w:pPr>
          </w:p>
        </w:tc>
        <w:tc>
          <w:tcPr>
            <w:tcW w:w="1869" w:type="dxa"/>
            <w:vAlign w:val="center"/>
          </w:tcPr>
          <w:p w14:paraId="2891A2D7" w14:textId="73B1D963" w:rsidR="009811E9" w:rsidRPr="00213B07" w:rsidRDefault="009811E9" w:rsidP="009811E9">
            <w:pPr>
              <w:pStyle w:val="TableText"/>
              <w:keepNext/>
              <w:jc w:val="center"/>
            </w:pPr>
            <w:r>
              <w:t>N/A</w:t>
            </w:r>
          </w:p>
        </w:tc>
        <w:tc>
          <w:tcPr>
            <w:tcW w:w="1800" w:type="dxa"/>
            <w:vAlign w:val="center"/>
          </w:tcPr>
          <w:p w14:paraId="7CF4187B" w14:textId="08EDAD92" w:rsidR="009811E9" w:rsidRPr="00213B07" w:rsidRDefault="009811E9" w:rsidP="009811E9">
            <w:pPr>
              <w:pStyle w:val="TableText"/>
              <w:keepNext/>
              <w:jc w:val="center"/>
            </w:pPr>
            <w:r>
              <w:t>N/A</w:t>
            </w:r>
          </w:p>
        </w:tc>
      </w:tr>
      <w:tr w:rsidR="009811E9" w:rsidRPr="009B6AFE" w14:paraId="4B0D6DD3" w14:textId="3B5C1C3F" w:rsidTr="37A2256B">
        <w:trPr>
          <w:trHeight w:val="427"/>
        </w:trPr>
        <w:tc>
          <w:tcPr>
            <w:tcW w:w="2250" w:type="dxa"/>
            <w:vAlign w:val="center"/>
          </w:tcPr>
          <w:p w14:paraId="4D24773D" w14:textId="77777777" w:rsidR="009811E9" w:rsidRPr="00213B07" w:rsidRDefault="009811E9" w:rsidP="009811E9">
            <w:pPr>
              <w:pStyle w:val="TableText"/>
              <w:keepNext/>
            </w:pPr>
            <w:r w:rsidRPr="00213B07">
              <w:t>Low Hazard</w:t>
            </w:r>
          </w:p>
          <w:p w14:paraId="67BDB7F2" w14:textId="0AFF3E06" w:rsidR="009811E9" w:rsidRPr="00213B07" w:rsidRDefault="009811E9" w:rsidP="009811E9">
            <w:pPr>
              <w:pStyle w:val="TableText"/>
              <w:keepNext/>
            </w:pPr>
            <w:r w:rsidRPr="00213B07">
              <w:rPr>
                <w:highlight w:val="yellow"/>
              </w:rPr>
              <w:t>(Residential floors</w:t>
            </w:r>
            <w:r>
              <w:rPr>
                <w:highlight w:val="yellow"/>
              </w:rPr>
              <w:t xml:space="preserve">, Assembly </w:t>
            </w:r>
            <w:proofErr w:type="gramStart"/>
            <w:r>
              <w:rPr>
                <w:highlight w:val="yellow"/>
              </w:rPr>
              <w:t xml:space="preserve">areas, </w:t>
            </w:r>
            <w:r w:rsidRPr="00213B07">
              <w:rPr>
                <w:highlight w:val="yellow"/>
              </w:rPr>
              <w:t xml:space="preserve"> </w:t>
            </w:r>
            <w:r>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7CFB1E01" w14:textId="77777777" w:rsidR="009811E9" w:rsidRPr="00213B07" w:rsidRDefault="009811E9" w:rsidP="009811E9">
            <w:pPr>
              <w:pStyle w:val="TableText"/>
              <w:keepNext/>
            </w:pPr>
          </w:p>
          <w:p w14:paraId="48BB048C" w14:textId="77777777" w:rsidR="009811E9" w:rsidRPr="00213B07" w:rsidRDefault="009811E9" w:rsidP="009811E9">
            <w:pPr>
              <w:pStyle w:val="TableText"/>
              <w:keepNext/>
            </w:pPr>
            <w:r w:rsidRPr="00213B07">
              <w:t>2A:10B:C</w:t>
            </w:r>
          </w:p>
          <w:p w14:paraId="49AA562F" w14:textId="77777777" w:rsidR="009811E9" w:rsidRPr="00213B07" w:rsidRDefault="009811E9" w:rsidP="009811E9">
            <w:pPr>
              <w:pStyle w:val="TableText"/>
              <w:keepNext/>
            </w:pPr>
            <w:r w:rsidRPr="00213B07">
              <w:t xml:space="preserve">Increase rating based on limits </w:t>
            </w:r>
          </w:p>
          <w:p w14:paraId="2F15EFE3" w14:textId="441164F3" w:rsidR="009811E9" w:rsidRPr="00213B07" w:rsidRDefault="009811E9" w:rsidP="009811E9">
            <w:pPr>
              <w:pStyle w:val="TableText"/>
              <w:keepNext/>
            </w:pPr>
          </w:p>
        </w:tc>
        <w:tc>
          <w:tcPr>
            <w:tcW w:w="2001" w:type="dxa"/>
            <w:vAlign w:val="center"/>
          </w:tcPr>
          <w:p w14:paraId="7446B6B9" w14:textId="2A433CBD" w:rsidR="009811E9" w:rsidRPr="00213B07" w:rsidRDefault="009811E9" w:rsidP="009811E9">
            <w:pPr>
              <w:pStyle w:val="TableText"/>
              <w:keepNext/>
              <w:jc w:val="center"/>
            </w:pPr>
            <w:r w:rsidRPr="00213B07">
              <w:t>75</w:t>
            </w:r>
          </w:p>
        </w:tc>
        <w:tc>
          <w:tcPr>
            <w:tcW w:w="1869" w:type="dxa"/>
            <w:vAlign w:val="center"/>
          </w:tcPr>
          <w:p w14:paraId="57DCC20E" w14:textId="28911C41" w:rsidR="009811E9" w:rsidRPr="00213B07" w:rsidRDefault="009811E9" w:rsidP="009811E9">
            <w:pPr>
              <w:pStyle w:val="TableText"/>
              <w:keepNext/>
              <w:jc w:val="center"/>
            </w:pPr>
            <w:r w:rsidRPr="00213B07">
              <w:t>3,000</w:t>
            </w:r>
          </w:p>
        </w:tc>
        <w:tc>
          <w:tcPr>
            <w:tcW w:w="1800" w:type="dxa"/>
            <w:vAlign w:val="center"/>
          </w:tcPr>
          <w:p w14:paraId="57B47693" w14:textId="2C1E8D67" w:rsidR="009811E9" w:rsidRPr="00213B07" w:rsidRDefault="009811E9" w:rsidP="009811E9">
            <w:pPr>
              <w:pStyle w:val="TableText"/>
              <w:keepNext/>
              <w:jc w:val="center"/>
            </w:pPr>
            <w:r w:rsidRPr="00213B07">
              <w:t>11,2</w:t>
            </w:r>
            <w:r>
              <w:t>5</w:t>
            </w:r>
            <w:r w:rsidRPr="00213B07">
              <w:t>0</w:t>
            </w:r>
          </w:p>
        </w:tc>
      </w:tr>
      <w:tr w:rsidR="009811E9" w:rsidRPr="009B6AFE" w14:paraId="602A7849" w14:textId="77777777" w:rsidTr="37A2256B">
        <w:trPr>
          <w:trHeight w:val="427"/>
        </w:trPr>
        <w:tc>
          <w:tcPr>
            <w:tcW w:w="2250" w:type="dxa"/>
            <w:vAlign w:val="center"/>
          </w:tcPr>
          <w:p w14:paraId="432348A7" w14:textId="77777777" w:rsidR="009811E9" w:rsidRPr="00213B07" w:rsidRDefault="009811E9" w:rsidP="009811E9">
            <w:pPr>
              <w:pStyle w:val="TableText"/>
              <w:keepNext/>
            </w:pPr>
            <w:r w:rsidRPr="00213B07">
              <w:t>Moderate Hazard</w:t>
            </w:r>
          </w:p>
          <w:p w14:paraId="4C7097E1" w14:textId="3BA6F480" w:rsidR="009811E9" w:rsidRPr="00213B07" w:rsidRDefault="009811E9" w:rsidP="009811E9">
            <w:pPr>
              <w:pStyle w:val="TableText"/>
              <w:keepNext/>
              <w:rPr>
                <w:highlight w:val="yellow"/>
              </w:rPr>
            </w:pPr>
            <w:r w:rsidRPr="00213B07">
              <w:rPr>
                <w:highlight w:val="yellow"/>
              </w:rPr>
              <w:t>(Parking Garage, Storage)</w:t>
            </w:r>
          </w:p>
        </w:tc>
        <w:tc>
          <w:tcPr>
            <w:tcW w:w="1710" w:type="dxa"/>
            <w:vAlign w:val="center"/>
          </w:tcPr>
          <w:p w14:paraId="0EFEB76F" w14:textId="77777777" w:rsidR="009811E9" w:rsidRPr="00213B07" w:rsidRDefault="009811E9" w:rsidP="009811E9">
            <w:pPr>
              <w:pStyle w:val="TableText"/>
              <w:keepNext/>
            </w:pPr>
          </w:p>
          <w:p w14:paraId="5CCFC423" w14:textId="77777777" w:rsidR="009811E9" w:rsidRPr="00213B07" w:rsidRDefault="009811E9" w:rsidP="009811E9">
            <w:pPr>
              <w:pStyle w:val="TableText"/>
              <w:keepNext/>
            </w:pPr>
            <w:r w:rsidRPr="00213B07">
              <w:t>2A:20B:C</w:t>
            </w:r>
          </w:p>
          <w:p w14:paraId="29A45001" w14:textId="77777777" w:rsidR="009811E9" w:rsidRPr="00213B07" w:rsidRDefault="009811E9" w:rsidP="009811E9">
            <w:pPr>
              <w:pStyle w:val="TableText"/>
              <w:keepNext/>
            </w:pPr>
            <w:r w:rsidRPr="00213B07">
              <w:t xml:space="preserve">Increase rating based on limits </w:t>
            </w:r>
          </w:p>
          <w:p w14:paraId="167F7D97" w14:textId="3AD25B70" w:rsidR="009811E9" w:rsidRPr="00213B07" w:rsidRDefault="009811E9" w:rsidP="009811E9">
            <w:pPr>
              <w:pStyle w:val="TableText"/>
              <w:keepNext/>
            </w:pPr>
          </w:p>
        </w:tc>
        <w:tc>
          <w:tcPr>
            <w:tcW w:w="2001" w:type="dxa"/>
            <w:vAlign w:val="center"/>
          </w:tcPr>
          <w:p w14:paraId="3401BE15" w14:textId="1F9DEF50" w:rsidR="009811E9" w:rsidRPr="00213B07" w:rsidRDefault="009811E9" w:rsidP="009811E9">
            <w:pPr>
              <w:pStyle w:val="TableText"/>
              <w:keepNext/>
              <w:jc w:val="center"/>
            </w:pPr>
            <w:r>
              <w:t>50</w:t>
            </w:r>
          </w:p>
        </w:tc>
        <w:tc>
          <w:tcPr>
            <w:tcW w:w="1869" w:type="dxa"/>
            <w:vAlign w:val="center"/>
          </w:tcPr>
          <w:p w14:paraId="41E5F642" w14:textId="08F28557" w:rsidR="009811E9" w:rsidRDefault="009811E9" w:rsidP="009811E9">
            <w:pPr>
              <w:pStyle w:val="TableText"/>
              <w:keepNext/>
              <w:jc w:val="center"/>
            </w:pPr>
            <w:r w:rsidRPr="00213B07">
              <w:t>1,500</w:t>
            </w:r>
          </w:p>
        </w:tc>
        <w:tc>
          <w:tcPr>
            <w:tcW w:w="1800" w:type="dxa"/>
            <w:vAlign w:val="center"/>
          </w:tcPr>
          <w:p w14:paraId="2E251885" w14:textId="5AF213B3" w:rsidR="009811E9" w:rsidRDefault="009811E9" w:rsidP="009811E9">
            <w:pPr>
              <w:pStyle w:val="TableText"/>
              <w:keepNext/>
              <w:jc w:val="center"/>
            </w:pPr>
            <w:r w:rsidRPr="00213B07">
              <w:t>11,2</w:t>
            </w:r>
            <w:r>
              <w:t>5</w:t>
            </w:r>
            <w:r w:rsidRPr="00213B07">
              <w:t>0</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0" w:name="_Toc63066856"/>
      <w:r>
        <w:lastRenderedPageBreak/>
        <w:t>Fire Alarm &amp; Emergency Responder Radio Systems</w:t>
      </w:r>
      <w:bookmarkEnd w:id="100"/>
    </w:p>
    <w:p w14:paraId="65EA7021" w14:textId="6B890AEA" w:rsidR="007D2432" w:rsidRPr="007D2432" w:rsidRDefault="007D2432" w:rsidP="007D2432">
      <w:pPr>
        <w:pStyle w:val="Head3"/>
      </w:pPr>
      <w:bookmarkStart w:id="101" w:name="_Toc63066857"/>
      <w:r>
        <w:t>Fire Alarm Systems</w:t>
      </w:r>
      <w:bookmarkEnd w:id="101"/>
    </w:p>
    <w:p w14:paraId="37807D3A" w14:textId="1961C03A" w:rsidR="00050744" w:rsidRPr="009B6AFE" w:rsidRDefault="00CF48F3" w:rsidP="007D2432">
      <w:pPr>
        <w:pStyle w:val="Body3"/>
      </w:pPr>
      <w:r w:rsidRPr="009B6049">
        <w:t xml:space="preserve">As a </w:t>
      </w:r>
      <w:r w:rsidRPr="009B6049">
        <w:rPr>
          <w:i/>
        </w:rPr>
        <w:t xml:space="preserve">high-rise </w:t>
      </w:r>
      <w:r w:rsidRPr="009B6049">
        <w:t xml:space="preserve">building, </w:t>
      </w:r>
      <w:r w:rsidR="0001342B" w:rsidRPr="009B6049">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7A2D87BD" w14:textId="473C21EB" w:rsidR="009B6049" w:rsidRDefault="009B6049" w:rsidP="007D2432">
      <w:pPr>
        <w:pStyle w:val="Body3"/>
      </w:pPr>
      <w:r w:rsidRPr="009B6049">
        <w:rPr>
          <w:highlight w:val="magenta"/>
        </w:rPr>
        <w:t>H</w:t>
      </w:r>
      <w:r>
        <w:rPr>
          <w:highlight w:val="magenta"/>
        </w:rPr>
        <w:t>OTELF</w:t>
      </w:r>
      <w:r w:rsidRPr="009B6049">
        <w:rPr>
          <w:highlight w:val="magenta"/>
        </w:rPr>
        <w:t>A</w:t>
      </w:r>
      <w:r>
        <w:t xml:space="preserve"> </w:t>
      </w:r>
    </w:p>
    <w:p w14:paraId="2E450385" w14:textId="7BE4235C" w:rsidR="00C162CA" w:rsidRPr="0039426E" w:rsidRDefault="005734F3" w:rsidP="007D2432">
      <w:pPr>
        <w:pStyle w:val="Body3"/>
      </w:pPr>
      <w:r w:rsidRPr="00497350">
        <w:rPr>
          <w:highlight w:val="yellow"/>
        </w:rPr>
        <w:t xml:space="preserve">In Hotel </w:t>
      </w:r>
      <w:r w:rsidR="0039426E" w:rsidRPr="00497350">
        <w:rPr>
          <w:highlight w:val="yellow"/>
        </w:rPr>
        <w:t>(</w:t>
      </w:r>
      <w:r w:rsidRPr="00497350">
        <w:rPr>
          <w:highlight w:val="yellow"/>
        </w:rPr>
        <w:t>R</w:t>
      </w:r>
      <w:r w:rsidR="0039426E" w:rsidRPr="00497350">
        <w:rPr>
          <w:highlight w:val="yellow"/>
        </w:rPr>
        <w:t>-</w:t>
      </w:r>
      <w:proofErr w:type="gramStart"/>
      <w:r w:rsidR="0039426E" w:rsidRPr="00497350">
        <w:rPr>
          <w:highlight w:val="yellow"/>
        </w:rPr>
        <w:t>1)</w:t>
      </w:r>
      <w:r w:rsidRPr="00497350">
        <w:rPr>
          <w:highlight w:val="yellow"/>
        </w:rPr>
        <w:t>occupancies</w:t>
      </w:r>
      <w:proofErr w:type="gramEnd"/>
      <w:r w:rsidRPr="00497350">
        <w:rPr>
          <w:highlight w:val="yellow"/>
        </w:rPr>
        <w:t xml:space="preserve">, </w:t>
      </w:r>
      <w:r w:rsidR="00354042" w:rsidRPr="00497350">
        <w:rPr>
          <w:highlight w:val="yellow"/>
        </w:rPr>
        <w:t>a certain number of rooms mus</w:t>
      </w:r>
      <w:r w:rsidR="00ED0F06" w:rsidRPr="00497350">
        <w:rPr>
          <w:highlight w:val="yellow"/>
        </w:rPr>
        <w:t>t</w:t>
      </w:r>
      <w:r w:rsidR="00354042" w:rsidRPr="00497350">
        <w:rPr>
          <w:highlight w:val="yellow"/>
        </w:rPr>
        <w:t xml:space="preserve"> be provided with </w:t>
      </w:r>
      <w:r w:rsidRPr="00497350">
        <w:rPr>
          <w:highlight w:val="yellow"/>
        </w:rPr>
        <w:t xml:space="preserve">visible alarms </w:t>
      </w:r>
      <w:r w:rsidR="00354042" w:rsidRPr="00497350">
        <w:rPr>
          <w:highlight w:val="yellow"/>
        </w:rPr>
        <w:t>depending on the total number of sleeping rooms in the hotel</w:t>
      </w:r>
      <w:r w:rsidRPr="00497350">
        <w:rPr>
          <w:highlight w:val="yellow"/>
        </w:rPr>
        <w:t xml:space="preserve"> in accordance with </w:t>
      </w:r>
      <w:r w:rsidR="00354042" w:rsidRPr="00497350">
        <w:rPr>
          <w:highlight w:val="yellow"/>
        </w:rPr>
        <w:t>FBC Table 907.5.2.3.</w:t>
      </w:r>
      <w:r w:rsidR="0039426E" w:rsidRPr="00497350">
        <w:rPr>
          <w:highlight w:val="yellow"/>
        </w:rPr>
        <w:t>2</w:t>
      </w:r>
      <w:r w:rsidR="00354042" w:rsidRPr="00497350">
        <w:rPr>
          <w:highlight w:val="yellow"/>
        </w:rPr>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3466100E" w14:textId="49E863FC" w:rsidR="007D2432" w:rsidRPr="0039426E" w:rsidRDefault="007D2432" w:rsidP="007D2432">
      <w:pPr>
        <w:pStyle w:val="Head3"/>
      </w:pPr>
      <w:bookmarkStart w:id="102" w:name="_Toc63066858"/>
      <w:r w:rsidRPr="0039426E">
        <w:t>Remote Annunciator Panel</w:t>
      </w:r>
      <w:bookmarkEnd w:id="102"/>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3" w:name="_Toc63066859"/>
      <w:r w:rsidRPr="0039426E">
        <w:lastRenderedPageBreak/>
        <w:t>Fire Alarm</w:t>
      </w:r>
      <w:r w:rsidRPr="009B6AFE">
        <w:t xml:space="preserve"> Monitoring:</w:t>
      </w:r>
      <w:bookmarkEnd w:id="103"/>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4" w:name="_Toc63066860"/>
      <w:r w:rsidRPr="009B6AFE">
        <w:t>Fire Fighter Telephone Jacks:</w:t>
      </w:r>
      <w:bookmarkEnd w:id="104"/>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w:t>
      </w:r>
      <w:r w:rsidR="007C62F4" w:rsidRPr="007D13F6">
        <w:t xml:space="preserve">accordance with FBC </w:t>
      </w:r>
      <w:r w:rsidR="0039426E" w:rsidRPr="007D13F6">
        <w:t xml:space="preserve">Section </w:t>
      </w:r>
      <w:r w:rsidR="007C62F4" w:rsidRPr="007D13F6">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05" w:name="_Toc63066861"/>
      <w:r w:rsidRPr="009B6AFE">
        <w:t>Emergency Responder Radio System:</w:t>
      </w:r>
      <w:bookmarkEnd w:id="105"/>
      <w:r w:rsidRPr="009B6AFE">
        <w:t xml:space="preserve"> </w:t>
      </w:r>
    </w:p>
    <w:p w14:paraId="1BC6AE22" w14:textId="6CED89D0" w:rsidR="00800015" w:rsidRPr="009B6AFE" w:rsidRDefault="00D63A72" w:rsidP="007D2432">
      <w:pPr>
        <w:pStyle w:val="Body3"/>
      </w:pPr>
      <w:r w:rsidRPr="007D13F6">
        <w:t>In addition to fire-</w:t>
      </w:r>
      <w:r w:rsidR="009C74EE" w:rsidRPr="007D13F6">
        <w:t>fighter telephone jacks provided as required by NFPA 72,</w:t>
      </w:r>
      <w:r w:rsidR="0039426E" w:rsidRPr="007D13F6">
        <w:t xml:space="preserve"> </w:t>
      </w:r>
      <w:r w:rsidRPr="007D13F6">
        <w:t>the building shall</w:t>
      </w:r>
      <w:r w:rsidR="009C74EE" w:rsidRPr="007D13F6">
        <w:t xml:space="preserve"> be provided with emergency responder radio coverage as required by FBC </w:t>
      </w:r>
      <w:r w:rsidR="0039426E" w:rsidRPr="007D13F6">
        <w:t xml:space="preserve">Section </w:t>
      </w:r>
      <w:r w:rsidR="009C74EE" w:rsidRPr="007D13F6">
        <w:t>403.4.</w:t>
      </w:r>
      <w:r w:rsidR="0039426E" w:rsidRPr="007D13F6">
        <w:t>5</w:t>
      </w:r>
      <w:r w:rsidR="00A83613" w:rsidRPr="007D13F6">
        <w:t xml:space="preserve"> and NFPA 1, Section 11.10</w:t>
      </w:r>
      <w:r w:rsidR="009C74EE" w:rsidRPr="007D13F6">
        <w:t xml:space="preserve">. </w:t>
      </w:r>
      <w:r w:rsidR="00B400D3" w:rsidRPr="007D13F6">
        <w:t xml:space="preserve"> The</w:t>
      </w:r>
      <w:r w:rsidR="00B400D3" w:rsidRPr="009B6AFE">
        <w:t xml:space="preserv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3AA223D8" w14:textId="5391C030" w:rsidR="007D0BA8" w:rsidRPr="007D13F6" w:rsidRDefault="00800015" w:rsidP="007D13F6">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2D6A7104" w14:textId="2F60C821" w:rsidR="007D0BA8" w:rsidRPr="00B03F94" w:rsidRDefault="007D0BA8" w:rsidP="007D13F6">
      <w:pPr>
        <w:pStyle w:val="Bullets3"/>
        <w:numPr>
          <w:ilvl w:val="0"/>
          <w:numId w:val="0"/>
        </w:numPr>
        <w:ind w:left="360"/>
      </w:pPr>
      <w:r w:rsidRPr="007D13F6">
        <w:t>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0673B4F8" w14:textId="77777777" w:rsidR="007D2432" w:rsidRPr="007D2432" w:rsidRDefault="007C62F4" w:rsidP="007D2432">
      <w:pPr>
        <w:pStyle w:val="Head3"/>
        <w:rPr>
          <w:i/>
        </w:rPr>
      </w:pPr>
      <w:bookmarkStart w:id="106" w:name="_Toc63066862"/>
      <w:r w:rsidRPr="009B6AFE">
        <w:t>Carbon Monoxide Alarms:</w:t>
      </w:r>
      <w:bookmarkEnd w:id="106"/>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w:t>
      </w:r>
      <w:r w:rsidR="00F13D9C" w:rsidRPr="009B6AFE">
        <w:lastRenderedPageBreak/>
        <w:t xml:space="preserve">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07" w:name="_Toc63066863"/>
      <w:r w:rsidRPr="009B6AFE">
        <w:t>Smoke Alarms:</w:t>
      </w:r>
      <w:bookmarkEnd w:id="107"/>
    </w:p>
    <w:p w14:paraId="7084DD28" w14:textId="15799BA1" w:rsidR="007D13F6" w:rsidRPr="007D13F6" w:rsidRDefault="007D13F6" w:rsidP="007D2432">
      <w:pPr>
        <w:pStyle w:val="Body3"/>
        <w:rPr>
          <w:highlight w:val="magenta"/>
        </w:rPr>
      </w:pPr>
      <w:r w:rsidRPr="007D13F6">
        <w:rPr>
          <w:highlight w:val="magenta"/>
        </w:rPr>
        <w:t>R1R2SMOKEALARM</w:t>
      </w:r>
      <w:r w:rsidR="00035F70">
        <w:rPr>
          <w:highlight w:val="magenta"/>
        </w:rPr>
        <w:t xml:space="preserve"> R1R2SMOKEALARMB</w:t>
      </w:r>
    </w:p>
    <w:p w14:paraId="57CB7837" w14:textId="6D94621D" w:rsidR="00EE2B01" w:rsidRPr="007D13F6" w:rsidRDefault="00201EE0" w:rsidP="007D2432">
      <w:pPr>
        <w:pStyle w:val="Body3"/>
        <w:rPr>
          <w:i/>
          <w:highlight w:val="yellow"/>
        </w:rPr>
      </w:pPr>
      <w:r w:rsidRPr="007D13F6">
        <w:rPr>
          <w:highlight w:val="yellow"/>
        </w:rPr>
        <w:t xml:space="preserve">FBC </w:t>
      </w:r>
      <w:r w:rsidR="00621C1B" w:rsidRPr="007D13F6">
        <w:rPr>
          <w:highlight w:val="yellow"/>
        </w:rPr>
        <w:t xml:space="preserve">Section </w:t>
      </w:r>
      <w:r w:rsidRPr="007D13F6">
        <w:rPr>
          <w:highlight w:val="yellow"/>
        </w:rPr>
        <w:t>907.2.11</w:t>
      </w:r>
      <w:r w:rsidR="00EE2B01" w:rsidRPr="007D13F6">
        <w:rPr>
          <w:highlight w:val="yellow"/>
        </w:rPr>
        <w:t xml:space="preserve"> </w:t>
      </w:r>
      <w:r w:rsidR="00847A47" w:rsidRPr="007D13F6">
        <w:rPr>
          <w:highlight w:val="yellow"/>
        </w:rPr>
        <w:t>and FFPC</w:t>
      </w:r>
      <w:r w:rsidR="00621C1B" w:rsidRPr="007D13F6">
        <w:rPr>
          <w:highlight w:val="yellow"/>
        </w:rPr>
        <w:t>, NFPA 101</w:t>
      </w:r>
      <w:r w:rsidR="00847A47" w:rsidRPr="007D13F6">
        <w:rPr>
          <w:highlight w:val="yellow"/>
        </w:rPr>
        <w:t xml:space="preserve"> </w:t>
      </w:r>
      <w:r w:rsidR="00621C1B" w:rsidRPr="007D13F6">
        <w:rPr>
          <w:highlight w:val="yellow"/>
        </w:rPr>
        <w:t xml:space="preserve">Section </w:t>
      </w:r>
      <w:r w:rsidR="00847A47" w:rsidRPr="007D13F6">
        <w:rPr>
          <w:highlight w:val="yellow"/>
        </w:rPr>
        <w:t xml:space="preserve">28.3.4.5 and </w:t>
      </w:r>
      <w:r w:rsidR="00621C1B" w:rsidRPr="007D13F6">
        <w:rPr>
          <w:highlight w:val="yellow"/>
        </w:rPr>
        <w:t xml:space="preserve">Section </w:t>
      </w:r>
      <w:r w:rsidR="00847A47" w:rsidRPr="007D13F6">
        <w:rPr>
          <w:highlight w:val="yellow"/>
        </w:rPr>
        <w:t>30.3.4.5 require</w:t>
      </w:r>
      <w:r w:rsidR="00EE2B01" w:rsidRPr="007D13F6">
        <w:rPr>
          <w:highlight w:val="yellow"/>
        </w:rPr>
        <w:t xml:space="preserve"> that single- or multiple-station smoke alarms be installed and maintained in </w:t>
      </w:r>
      <w:r w:rsidR="00621C1B" w:rsidRPr="007D13F6">
        <w:rPr>
          <w:highlight w:val="yellow"/>
        </w:rPr>
        <w:t>Residential</w:t>
      </w:r>
      <w:r w:rsidRPr="007D13F6">
        <w:rPr>
          <w:highlight w:val="yellow"/>
        </w:rPr>
        <w:t xml:space="preserve"> </w:t>
      </w:r>
      <w:r w:rsidR="00621C1B" w:rsidRPr="007D13F6">
        <w:rPr>
          <w:highlight w:val="yellow"/>
        </w:rPr>
        <w:t xml:space="preserve">Apartment </w:t>
      </w:r>
      <w:r w:rsidRPr="007D13F6">
        <w:rPr>
          <w:highlight w:val="yellow"/>
        </w:rPr>
        <w:t xml:space="preserve">(R-2) and Hotel Occupancy (R-1) </w:t>
      </w:r>
      <w:r w:rsidR="00EE2B01" w:rsidRPr="007D13F6">
        <w:rPr>
          <w:highlight w:val="yellow"/>
        </w:rPr>
        <w:t xml:space="preserve">in </w:t>
      </w:r>
      <w:proofErr w:type="gramStart"/>
      <w:r w:rsidR="00EE2B01" w:rsidRPr="007D13F6">
        <w:rPr>
          <w:highlight w:val="yellow"/>
        </w:rPr>
        <w:t>all of</w:t>
      </w:r>
      <w:proofErr w:type="gramEnd"/>
      <w:r w:rsidR="00EE2B01" w:rsidRPr="007D13F6">
        <w:rPr>
          <w:highlight w:val="yellow"/>
        </w:rPr>
        <w:t xml:space="preserve"> the following locations:</w:t>
      </w:r>
    </w:p>
    <w:p w14:paraId="33CFAE52" w14:textId="0477D9C4" w:rsidR="00EE2B01" w:rsidRPr="00922949" w:rsidRDefault="00EE2B01" w:rsidP="007D2432">
      <w:pPr>
        <w:pStyle w:val="Bullets3"/>
        <w:rPr>
          <w:i/>
          <w:highlight w:val="yellow"/>
        </w:rPr>
      </w:pPr>
      <w:r w:rsidRPr="007D13F6">
        <w:rPr>
          <w:highlight w:val="yellow"/>
        </w:rPr>
        <w:t xml:space="preserve">On the ceiling or wall </w:t>
      </w:r>
      <w:r w:rsidR="00A01BBE" w:rsidRPr="007D13F6">
        <w:rPr>
          <w:highlight w:val="yellow"/>
        </w:rPr>
        <w:t xml:space="preserve">- </w:t>
      </w:r>
      <w:r w:rsidRPr="007D13F6">
        <w:rPr>
          <w:highlight w:val="yellow"/>
        </w:rPr>
        <w:t xml:space="preserve">located outside of each separate sleeping area in the immediate vicinity of bedrooms. </w:t>
      </w:r>
    </w:p>
    <w:p w14:paraId="04E9F086" w14:textId="18A47E27" w:rsidR="00922949" w:rsidRPr="00922949" w:rsidRDefault="00922949" w:rsidP="007D2432">
      <w:pPr>
        <w:pStyle w:val="Bullets3"/>
        <w:rPr>
          <w:i/>
          <w:highlight w:val="magenta"/>
        </w:rPr>
      </w:pPr>
      <w:r w:rsidRPr="00922949">
        <w:rPr>
          <w:iCs/>
          <w:highlight w:val="magenta"/>
        </w:rPr>
        <w:t>R1R2SMOKEALARM1</w:t>
      </w:r>
    </w:p>
    <w:p w14:paraId="415F5F8C" w14:textId="1DBD00A0" w:rsidR="00EE2B01" w:rsidRPr="00922949" w:rsidRDefault="00EE2B01" w:rsidP="007D2432">
      <w:pPr>
        <w:pStyle w:val="Bullets3"/>
        <w:rPr>
          <w:i/>
          <w:highlight w:val="yellow"/>
        </w:rPr>
      </w:pPr>
      <w:r w:rsidRPr="007D13F6">
        <w:rPr>
          <w:highlight w:val="yellow"/>
        </w:rPr>
        <w:t xml:space="preserve">In each room used for sleeping purposes. </w:t>
      </w:r>
    </w:p>
    <w:p w14:paraId="76CDB996" w14:textId="4EBC637A" w:rsidR="00922949" w:rsidRPr="007D13F6" w:rsidRDefault="00922949" w:rsidP="007D2432">
      <w:pPr>
        <w:pStyle w:val="Bullets3"/>
        <w:rPr>
          <w:i/>
          <w:highlight w:val="yellow"/>
        </w:rPr>
      </w:pPr>
      <w:r w:rsidRPr="00922949">
        <w:rPr>
          <w:iCs/>
          <w:highlight w:val="magenta"/>
        </w:rPr>
        <w:t>R1R2SMOKEALARM2</w:t>
      </w:r>
    </w:p>
    <w:p w14:paraId="02E15CF3" w14:textId="4D55A9ED" w:rsidR="00EE2B01" w:rsidRPr="00922949" w:rsidRDefault="00EE2B01" w:rsidP="007D2432">
      <w:pPr>
        <w:pStyle w:val="Bullets3"/>
        <w:rPr>
          <w:i/>
          <w:highlight w:val="yellow"/>
        </w:rPr>
      </w:pPr>
      <w:r w:rsidRPr="007D13F6">
        <w:rPr>
          <w:highlight w:val="yellow"/>
        </w:rPr>
        <w:t xml:space="preserve">In each story within a </w:t>
      </w:r>
      <w:r w:rsidRPr="007D13F6">
        <w:rPr>
          <w:i/>
          <w:highlight w:val="yellow"/>
        </w:rPr>
        <w:t>dwelling unit</w:t>
      </w:r>
      <w:r w:rsidRPr="007D13F6">
        <w:rPr>
          <w:highlight w:val="yellow"/>
        </w:rPr>
        <w:t xml:space="preserve">. </w:t>
      </w:r>
    </w:p>
    <w:p w14:paraId="6A64BB71" w14:textId="0092E3B0" w:rsidR="00922949" w:rsidRPr="00922949" w:rsidRDefault="00922949" w:rsidP="007D2432">
      <w:pPr>
        <w:pStyle w:val="Bullets3"/>
        <w:rPr>
          <w:i/>
          <w:highlight w:val="magenta"/>
        </w:rPr>
      </w:pPr>
      <w:r w:rsidRPr="00922949">
        <w:rPr>
          <w:iCs/>
          <w:highlight w:val="magenta"/>
        </w:rPr>
        <w:t>R1R2SMOKEALARM3</w:t>
      </w:r>
    </w:p>
    <w:p w14:paraId="0CBB25E8" w14:textId="525B6B42" w:rsidR="00922949" w:rsidRPr="00922949" w:rsidRDefault="00922949" w:rsidP="007D2432">
      <w:pPr>
        <w:pStyle w:val="Body3"/>
        <w:rPr>
          <w:highlight w:val="magenta"/>
        </w:rPr>
      </w:pPr>
      <w:r w:rsidRPr="00922949">
        <w:rPr>
          <w:highlight w:val="magenta"/>
        </w:rPr>
        <w:t>R1R2SMOKEALARMEND</w:t>
      </w:r>
      <w:r w:rsidR="00035F70">
        <w:rPr>
          <w:highlight w:val="magenta"/>
        </w:rPr>
        <w:t xml:space="preserve"> R1R2SMOKEALARMENDB</w:t>
      </w:r>
    </w:p>
    <w:p w14:paraId="047ECF4C" w14:textId="7A46E48E" w:rsidR="007C62F4" w:rsidRPr="009B6AFE" w:rsidRDefault="00EE2B01" w:rsidP="007D2432">
      <w:pPr>
        <w:pStyle w:val="Body3"/>
      </w:pPr>
      <w:r w:rsidRPr="007D13F6">
        <w:rPr>
          <w:highlight w:val="yellow"/>
        </w:rPr>
        <w:t xml:space="preserve">Where more than one (1) smoke alarm is required to be installed within an individual </w:t>
      </w:r>
      <w:r w:rsidRPr="007D13F6">
        <w:rPr>
          <w:i/>
          <w:highlight w:val="yellow"/>
        </w:rPr>
        <w:t xml:space="preserve">dwelling unit </w:t>
      </w:r>
      <w:r w:rsidRPr="007D13F6">
        <w:rPr>
          <w:highlight w:val="yellow"/>
        </w:rPr>
        <w:t xml:space="preserve">the smoke alarms should be interconnected in a manner such that the activation of one (1) alarm will activate </w:t>
      </w:r>
      <w:proofErr w:type="gramStart"/>
      <w:r w:rsidRPr="007D13F6">
        <w:rPr>
          <w:highlight w:val="yellow"/>
        </w:rPr>
        <w:t>all of</w:t>
      </w:r>
      <w:proofErr w:type="gramEnd"/>
      <w:r w:rsidRPr="007D13F6">
        <w:rPr>
          <w:highlight w:val="yellow"/>
        </w:rPr>
        <w:t xml:space="preserve"> the alarms within the individual unit. </w:t>
      </w:r>
      <w:r w:rsidR="008C054E" w:rsidRPr="007D13F6">
        <w:rPr>
          <w:highlight w:val="yellow"/>
        </w:rPr>
        <w:t>The alarm should be clearly audible in all bedrooms over background noise levels with</w:t>
      </w:r>
      <w:r w:rsidR="00A01BBE" w:rsidRPr="007D13F6">
        <w:rPr>
          <w:highlight w:val="yellow"/>
        </w:rPr>
        <w:t xml:space="preserve"> all intervening doors closed.</w:t>
      </w:r>
      <w:r w:rsidR="00A01BBE" w:rsidRPr="009B6AFE">
        <w:t xml:space="preserve"> </w:t>
      </w:r>
    </w:p>
    <w:p w14:paraId="68C23D81" w14:textId="77777777" w:rsidR="007D2432" w:rsidRDefault="00C91403" w:rsidP="007D2432">
      <w:pPr>
        <w:pStyle w:val="Head3"/>
      </w:pPr>
      <w:bookmarkStart w:id="108" w:name="_Toc63066864"/>
      <w:r w:rsidRPr="009B6AFE">
        <w:t>Smoke Detection System:</w:t>
      </w:r>
      <w:bookmarkEnd w:id="108"/>
      <w:r w:rsidRPr="009B6AFE">
        <w:t xml:space="preserve">   </w:t>
      </w:r>
    </w:p>
    <w:p w14:paraId="61F72406" w14:textId="77777777" w:rsidR="0093376D" w:rsidRPr="0093376D" w:rsidRDefault="0093376D" w:rsidP="007D2432">
      <w:pPr>
        <w:pStyle w:val="Body3"/>
        <w:rPr>
          <w:highlight w:val="magenta"/>
        </w:rPr>
      </w:pPr>
      <w:r w:rsidRPr="0093376D">
        <w:rPr>
          <w:highlight w:val="magenta"/>
        </w:rPr>
        <w:t>SMOKEDETECTION</w:t>
      </w:r>
    </w:p>
    <w:p w14:paraId="0FE348F7" w14:textId="7FBBCF8A" w:rsidR="009C74EE" w:rsidRPr="0052670C" w:rsidRDefault="0052670C" w:rsidP="007D2432">
      <w:pPr>
        <w:pStyle w:val="Body3"/>
        <w:rPr>
          <w:szCs w:val="22"/>
        </w:rPr>
      </w:pPr>
      <w:r w:rsidRPr="0093376D">
        <w:rPr>
          <w:rFonts w:cs="Arial"/>
          <w:szCs w:val="22"/>
          <w:highlight w:val="red"/>
          <w:shd w:val="clear" w:color="auto" w:fill="FFFFFF"/>
        </w:rPr>
        <w:t>In Group I-1 occupancies, an automatic smoke detection system shall be installed in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areas open to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and </w:t>
      </w:r>
      <w:r w:rsidRPr="0093376D">
        <w:rPr>
          <w:rStyle w:val="formalusage"/>
          <w:rFonts w:cs="Arial"/>
          <w:i/>
          <w:iCs/>
          <w:szCs w:val="22"/>
          <w:highlight w:val="red"/>
          <w:shd w:val="clear" w:color="auto" w:fill="FFFFFF"/>
        </w:rPr>
        <w:t>habitable spaces</w:t>
      </w:r>
      <w:r w:rsidRPr="0093376D">
        <w:rPr>
          <w:rFonts w:cs="Arial"/>
          <w:szCs w:val="22"/>
          <w:highlight w:val="red"/>
          <w:shd w:val="clear" w:color="auto" w:fill="FFFFFF"/>
        </w:rPr>
        <w:t> other than </w:t>
      </w:r>
      <w:r w:rsidRPr="0093376D">
        <w:rPr>
          <w:rStyle w:val="formalusage"/>
          <w:rFonts w:cs="Arial"/>
          <w:i/>
          <w:iCs/>
          <w:szCs w:val="22"/>
          <w:highlight w:val="red"/>
          <w:shd w:val="clear" w:color="auto" w:fill="FFFFFF"/>
        </w:rPr>
        <w:t>sleeping units</w:t>
      </w:r>
      <w:r w:rsidRPr="0093376D">
        <w:rPr>
          <w:rFonts w:cs="Arial"/>
          <w:szCs w:val="22"/>
          <w:highlight w:val="red"/>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09" w:name="_Toc63066865"/>
      <w:r w:rsidRPr="009B6AFE">
        <w:t>Smoke Detection System:</w:t>
      </w:r>
      <w:bookmarkEnd w:id="109"/>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0" w:name="_Toc63066866"/>
      <w:r>
        <w:lastRenderedPageBreak/>
        <w:t>Emergency and Standby Power Systems</w:t>
      </w:r>
      <w:bookmarkEnd w:id="110"/>
    </w:p>
    <w:p w14:paraId="35FB5CDD" w14:textId="77777777" w:rsidR="007D2432" w:rsidRPr="007D2432" w:rsidRDefault="00CF48F3" w:rsidP="007D2432">
      <w:pPr>
        <w:pStyle w:val="Head3"/>
        <w:rPr>
          <w:i/>
        </w:rPr>
      </w:pPr>
      <w:bookmarkStart w:id="111" w:name="_Toc63066867"/>
      <w:r w:rsidRPr="009B6AFE">
        <w:t>Emergency Power Systems:</w:t>
      </w:r>
      <w:bookmarkEnd w:id="111"/>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2"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2"/>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3"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4"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15"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15"/>
      <w:r w:rsidR="00A45540" w:rsidRPr="00162446">
        <w:rPr>
          <w:rFonts w:cs="Arial"/>
          <w:szCs w:val="22"/>
        </w:rPr>
        <w:t>).</w:t>
      </w:r>
    </w:p>
    <w:bookmarkEnd w:id="114"/>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3"/>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3376D" w:rsidRDefault="00EC6F42" w:rsidP="007D2432">
      <w:pPr>
        <w:pStyle w:val="Bullets3"/>
      </w:pPr>
      <w:r w:rsidRPr="0093376D">
        <w:t>Means of Egress Lighting (FBC §2702.2.</w:t>
      </w:r>
      <w:r w:rsidR="00162446" w:rsidRPr="0093376D">
        <w:t>1</w:t>
      </w:r>
      <w:r w:rsidR="00A45540" w:rsidRPr="0093376D">
        <w:t>2</w:t>
      </w:r>
      <w:r w:rsidRPr="0093376D">
        <w:t>)</w:t>
      </w:r>
      <w:r w:rsidR="00A45540" w:rsidRPr="0093376D">
        <w:t>.</w:t>
      </w:r>
    </w:p>
    <w:p w14:paraId="70810283" w14:textId="3DB0B3E1" w:rsidR="00EC6F42" w:rsidRPr="0093376D" w:rsidRDefault="00EC6F42" w:rsidP="007D2432">
      <w:pPr>
        <w:pStyle w:val="Bullets3"/>
      </w:pPr>
      <w:r w:rsidRPr="0093376D">
        <w:t>Elevator Car Lighting (FBC §403.</w:t>
      </w:r>
      <w:r w:rsidR="00162446" w:rsidRPr="0093376D">
        <w:t>4.8.4</w:t>
      </w:r>
      <w:r w:rsidR="00A45540" w:rsidRPr="0093376D">
        <w:t>).</w:t>
      </w:r>
    </w:p>
    <w:p w14:paraId="204A5E6B" w14:textId="5668AC93" w:rsidR="00EC6F42" w:rsidRPr="0093376D" w:rsidRDefault="00EC6F42" w:rsidP="007D2432">
      <w:pPr>
        <w:pStyle w:val="Bullets3"/>
      </w:pPr>
      <w:r w:rsidRPr="0093376D">
        <w:t>Automatic detection systems (FBC §403.</w:t>
      </w:r>
      <w:r w:rsidR="00162446" w:rsidRPr="0093376D">
        <w:t>4.8.4</w:t>
      </w:r>
      <w:r w:rsidR="00A45540" w:rsidRPr="0093376D">
        <w:t>).</w:t>
      </w:r>
    </w:p>
    <w:p w14:paraId="6014E80A" w14:textId="12F8EF0D" w:rsidR="00EC6F42" w:rsidRPr="0093376D" w:rsidRDefault="00EC6F42" w:rsidP="007D2432">
      <w:pPr>
        <w:pStyle w:val="Bullets3"/>
      </w:pPr>
      <w:r w:rsidRPr="0093376D">
        <w:t>Fire Alarm and Communication systems (FBC §403.</w:t>
      </w:r>
      <w:r w:rsidR="00162446" w:rsidRPr="0093376D">
        <w:t>4.8.4</w:t>
      </w:r>
      <w:r w:rsidRPr="0093376D">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21F3DFF" w14:textId="77777777" w:rsidR="0093376D" w:rsidRDefault="0093376D" w:rsidP="007D2432">
      <w:pPr>
        <w:pStyle w:val="Body3"/>
        <w:rPr>
          <w:highlight w:val="yellow"/>
        </w:rPr>
      </w:pPr>
      <w:r>
        <w:rPr>
          <w:highlight w:val="yellow"/>
        </w:rPr>
        <w:lastRenderedPageBreak/>
        <w:t>R1R2EMERGENCYPOWER</w:t>
      </w:r>
    </w:p>
    <w:p w14:paraId="0FF249C3" w14:textId="2CE541EF"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3DDDB9FE" w14:textId="77777777" w:rsidR="007817F4" w:rsidRDefault="007817F4" w:rsidP="007D2432">
      <w:pPr>
        <w:pStyle w:val="Body3"/>
        <w:rPr>
          <w:highlight w:val="yellow"/>
        </w:rPr>
      </w:pPr>
      <w:r>
        <w:rPr>
          <w:highlight w:val="yellow"/>
        </w:rPr>
        <w:t>R1R2EMERGENCYPOWERCOM</w:t>
      </w:r>
    </w:p>
    <w:p w14:paraId="5E5ADA69" w14:textId="425E7C92"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16" w:name="_Toc63066868"/>
      <w:r>
        <w:t>Smoke Control Systems Overview</w:t>
      </w:r>
      <w:bookmarkEnd w:id="116"/>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17" w:name="_Toc63066869"/>
      <w:r>
        <w:t>Stairs</w:t>
      </w:r>
      <w:bookmarkEnd w:id="117"/>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18" w:name="_Toc63066870"/>
      <w:r w:rsidRPr="00B66EAF">
        <w:t>Elevators</w:t>
      </w:r>
      <w:bookmarkEnd w:id="118"/>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19" w:name="_Toc63066871"/>
      <w:r w:rsidRPr="009B6AFE">
        <w:t>Floor-to-Floor/Zoned System</w:t>
      </w:r>
      <w:bookmarkEnd w:id="119"/>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4CD693BD" w14:textId="77777777" w:rsidR="00437F4B" w:rsidRDefault="00AE0EF8" w:rsidP="00437F4B">
      <w:pPr>
        <w:pStyle w:val="Head3"/>
      </w:pPr>
      <w:bookmarkStart w:id="120" w:name="_Toc63066873"/>
      <w:r w:rsidRPr="009B6AFE">
        <w:lastRenderedPageBreak/>
        <w:t>Vertical Openings:</w:t>
      </w:r>
      <w:bookmarkEnd w:id="120"/>
      <w:r w:rsidR="0044754E" w:rsidRPr="009B6AFE">
        <w:t xml:space="preserve"> </w:t>
      </w:r>
      <w:r w:rsidR="002F39D6" w:rsidRPr="009B6AFE">
        <w:t xml:space="preserve"> </w:t>
      </w:r>
    </w:p>
    <w:p w14:paraId="631B5867" w14:textId="77777777" w:rsidR="00075DA3" w:rsidRPr="00075DA3" w:rsidRDefault="00075DA3" w:rsidP="00437F4B">
      <w:pPr>
        <w:pStyle w:val="Body3"/>
        <w:rPr>
          <w:highlight w:val="magenta"/>
        </w:rPr>
      </w:pPr>
      <w:proofErr w:type="spellStart"/>
      <w:r w:rsidRPr="00075DA3">
        <w:rPr>
          <w:highlight w:val="magenta"/>
        </w:rPr>
        <w:t>VOFans</w:t>
      </w:r>
      <w:proofErr w:type="spellEnd"/>
    </w:p>
    <w:p w14:paraId="54216432" w14:textId="17DBB780" w:rsidR="00B66EAF" w:rsidRPr="00B66EAF" w:rsidRDefault="00F13D9C" w:rsidP="00437F4B">
      <w:pPr>
        <w:pStyle w:val="Body3"/>
      </w:pPr>
      <w:r w:rsidRPr="00E33BF4">
        <w:rPr>
          <w:highlight w:val="red"/>
        </w:rPr>
        <w:t>The plans review</w:t>
      </w:r>
      <w:r w:rsidR="00A523B6" w:rsidRPr="00E33BF4">
        <w:rPr>
          <w:highlight w:val="red"/>
        </w:rPr>
        <w:t>ed</w:t>
      </w:r>
      <w:r w:rsidRPr="00E33BF4">
        <w:rPr>
          <w:highlight w:val="red"/>
        </w:rPr>
        <w:t xml:space="preserve"> do</w:t>
      </w:r>
      <w:r w:rsidR="002F39D6" w:rsidRPr="00E33BF4">
        <w:rPr>
          <w:highlight w:val="red"/>
        </w:rPr>
        <w:t xml:space="preserve"> no</w:t>
      </w:r>
      <w:r w:rsidRPr="00E33BF4">
        <w:rPr>
          <w:highlight w:val="red"/>
        </w:rPr>
        <w:t>t show any</w:t>
      </w:r>
      <w:r w:rsidR="002F39D6" w:rsidRPr="00E33BF4">
        <w:rPr>
          <w:highlight w:val="red"/>
        </w:rPr>
        <w:t xml:space="preserve"> unprotected vertical openings requiring smoke control system protection.</w:t>
      </w:r>
    </w:p>
    <w:p w14:paraId="45A825B7" w14:textId="564E8015" w:rsidR="00437F4B" w:rsidRPr="00946F69" w:rsidRDefault="003B32A6" w:rsidP="00437F4B">
      <w:pPr>
        <w:pStyle w:val="Head3"/>
      </w:pPr>
      <w:bookmarkStart w:id="121" w:name="_Toc63066874"/>
      <w:r w:rsidRPr="00946F69">
        <w:t xml:space="preserve">Smoke Removal </w:t>
      </w:r>
      <w:r w:rsidR="00437F4B" w:rsidRPr="00946F69">
        <w:t>S</w:t>
      </w:r>
      <w:r w:rsidRPr="00946F69">
        <w:t>ystem</w:t>
      </w:r>
      <w:bookmarkEnd w:id="121"/>
      <w:r w:rsidRPr="00946F69">
        <w:t xml:space="preserve"> </w:t>
      </w:r>
    </w:p>
    <w:p w14:paraId="672AFDB8" w14:textId="2230F311" w:rsidR="00E33BF4" w:rsidRDefault="00E33BF4" w:rsidP="00E86097">
      <w:pPr>
        <w:pStyle w:val="Body3"/>
        <w:rPr>
          <w:highlight w:val="yellow"/>
        </w:rPr>
      </w:pPr>
      <w:r w:rsidRPr="00E33BF4">
        <w:rPr>
          <w:highlight w:val="magenta"/>
        </w:rPr>
        <w:t>SMOKEREMOVAL</w:t>
      </w:r>
      <w:r w:rsidR="00E86097">
        <w:rPr>
          <w:highlight w:val="magenta"/>
        </w:rPr>
        <w:t xml:space="preserve"> </w:t>
      </w:r>
      <w:r w:rsidR="00E86097" w:rsidRPr="00E33BF4">
        <w:rPr>
          <w:highlight w:val="magenta"/>
        </w:rPr>
        <w:t>SMOKEREMOVAL</w:t>
      </w:r>
      <w:r w:rsidR="00E86097">
        <w:rPr>
          <w:highlight w:val="magenta"/>
        </w:rPr>
        <w:t xml:space="preserve">2 </w:t>
      </w:r>
      <w:r w:rsidR="00E86097" w:rsidRPr="00E33BF4">
        <w:rPr>
          <w:highlight w:val="magenta"/>
        </w:rPr>
        <w:t>SMOKEREMOVAL</w:t>
      </w:r>
      <w:r w:rsidR="00E86097">
        <w:rPr>
          <w:highlight w:val="magenta"/>
        </w:rPr>
        <w:t xml:space="preserve">3 </w:t>
      </w:r>
      <w:r w:rsidR="00E86097" w:rsidRPr="00E33BF4">
        <w:rPr>
          <w:highlight w:val="magenta"/>
        </w:rPr>
        <w:t>SMOKEREMOVAL</w:t>
      </w:r>
      <w:r w:rsidR="00E86097">
        <w:rPr>
          <w:highlight w:val="magenta"/>
        </w:rPr>
        <w:t>4</w:t>
      </w:r>
    </w:p>
    <w:p w14:paraId="6A485DA6" w14:textId="0D3EAEE7" w:rsidR="00075DA3" w:rsidRDefault="00437F4B" w:rsidP="00075DA3">
      <w:pPr>
        <w:pStyle w:val="Body3"/>
      </w:pPr>
      <w:r w:rsidRPr="00E86097">
        <w:rPr>
          <w:highlight w:val="yellow"/>
        </w:rPr>
        <w:t xml:space="preserve">A smoke removal system </w:t>
      </w:r>
      <w:r w:rsidR="003B32A6" w:rsidRPr="00E86097">
        <w:rPr>
          <w:highlight w:val="yellow"/>
        </w:rPr>
        <w:t>is required for high-rise buildings as indicated in FBC Section 403.4.7.  Natural or mechanical ventilation must be provided for this project to facilitate smoke removal in post-fire salvage and overhaul operations in accordance with Section 403.4.7.</w:t>
      </w:r>
      <w:r w:rsidR="00A25706" w:rsidRPr="00E86097">
        <w:rPr>
          <w:highlight w:val="yellow"/>
        </w:rPr>
        <w:t xml:space="preserve"> </w:t>
      </w:r>
      <w:r w:rsidR="003B32A6" w:rsidRPr="00E86097">
        <w:rPr>
          <w:highlight w:val="yellow"/>
        </w:rPr>
        <w:t xml:space="preserve">Natural ventilation involves manually operable windows or panels distributed around the perimeter of each floor based on the criteria in </w:t>
      </w:r>
      <w:r w:rsidR="00A25706" w:rsidRPr="00E86097">
        <w:rPr>
          <w:highlight w:val="yellow"/>
        </w:rPr>
        <w:t xml:space="preserve">FBC </w:t>
      </w:r>
      <w:r w:rsidR="003B32A6" w:rsidRPr="00E86097">
        <w:rPr>
          <w:highlight w:val="yellow"/>
        </w:rPr>
        <w:t>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w:t>
      </w:r>
      <w:r w:rsidR="003B32A6" w:rsidRPr="009B6AFE">
        <w:t xml:space="preserve"> </w:t>
      </w:r>
    </w:p>
    <w:p w14:paraId="0550EDA1" w14:textId="3448AA1C" w:rsidR="00AE0EF8" w:rsidRPr="00075DA3" w:rsidRDefault="00075DA3" w:rsidP="00075DA3">
      <w:pPr>
        <w:pStyle w:val="Head3"/>
      </w:pPr>
      <w:r>
        <w:t>Smoke Control System</w:t>
      </w:r>
    </w:p>
    <w:p w14:paraId="22CDAA6D" w14:textId="77777777" w:rsidR="00E33BF4" w:rsidRPr="00E33BF4" w:rsidRDefault="00E33BF4" w:rsidP="00A25706">
      <w:pPr>
        <w:pStyle w:val="Body2"/>
        <w:ind w:left="360"/>
        <w:rPr>
          <w:highlight w:val="magenta"/>
        </w:rPr>
      </w:pPr>
      <w:r w:rsidRPr="00E33BF4">
        <w:rPr>
          <w:highlight w:val="magenta"/>
        </w:rPr>
        <w:t>SCRADESIGN</w:t>
      </w:r>
    </w:p>
    <w:p w14:paraId="0C8E118B" w14:textId="56E17837" w:rsidR="00505031" w:rsidRDefault="00A25706" w:rsidP="00A25706">
      <w:pPr>
        <w:pStyle w:val="Body2"/>
        <w:ind w:left="360"/>
      </w:pPr>
      <w:r w:rsidRPr="00E86097">
        <w:rPr>
          <w:highlight w:val="yellow"/>
        </w:rPr>
        <w:t xml:space="preserve">The </w:t>
      </w:r>
      <w:r w:rsidR="003B32A6" w:rsidRPr="00E86097">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2" w:name="_Toc63066875"/>
      <w:r>
        <w:t>Hazardous Materials Approach</w:t>
      </w:r>
      <w:bookmarkEnd w:id="122"/>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A81582" w:rsidRDefault="00B86BEE" w:rsidP="00B86BEE">
      <w:pPr>
        <w:pStyle w:val="Head2"/>
      </w:pPr>
      <w:r>
        <w:t xml:space="preserve"> </w:t>
      </w:r>
      <w:bookmarkStart w:id="123" w:name="_Toc63066876"/>
      <w:r w:rsidRPr="00A81582">
        <w:t>Fire Department Access</w:t>
      </w:r>
      <w:bookmarkEnd w:id="123"/>
    </w:p>
    <w:p w14:paraId="358B6AC1" w14:textId="77777777" w:rsidR="00B86BEE" w:rsidRPr="00A81582" w:rsidRDefault="00404FDD" w:rsidP="00B86BEE">
      <w:pPr>
        <w:pStyle w:val="Head3"/>
      </w:pPr>
      <w:bookmarkStart w:id="124" w:name="_Toc63066877"/>
      <w:r w:rsidRPr="00A81582">
        <w:t>Site Access</w:t>
      </w:r>
      <w:r w:rsidR="00E02108" w:rsidRPr="00A81582">
        <w:t>/Set-</w:t>
      </w:r>
      <w:r w:rsidR="00753F18" w:rsidRPr="00A81582">
        <w:t>Up Sites</w:t>
      </w:r>
      <w:r w:rsidRPr="00A81582">
        <w:t>:</w:t>
      </w:r>
      <w:bookmarkEnd w:id="124"/>
      <w:r w:rsidR="00FD45E6" w:rsidRPr="00A81582">
        <w:t xml:space="preserve"> </w:t>
      </w:r>
    </w:p>
    <w:p w14:paraId="0BA08AA4" w14:textId="77777777" w:rsidR="00A65682" w:rsidRDefault="00C162CA" w:rsidP="00A65682">
      <w:pPr>
        <w:pStyle w:val="Body10"/>
      </w:pPr>
      <w:r w:rsidRPr="00A81582">
        <w:t>The site must</w:t>
      </w:r>
      <w:r w:rsidRPr="009B6AFE">
        <w:t xml:space="preserve">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 xml:space="preserve">ire department access road shall extend to within 50-ft of at least one exterior door that can be opened from the outside and provides access to the interior of </w:t>
      </w:r>
      <w:r w:rsidR="00A65682">
        <w:lastRenderedPageBreak/>
        <w:t>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075DA3">
        <w:rPr>
          <w:highlight w:val="darkGreen"/>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08E9FC88" w14:textId="37810218" w:rsidR="00075DA3" w:rsidRPr="00ED4672" w:rsidRDefault="00075DA3" w:rsidP="003D783C">
      <w:pPr>
        <w:spacing w:before="120"/>
        <w:ind w:left="720"/>
        <w:jc w:val="both"/>
        <w:rPr>
          <w:rFonts w:cs="Arial"/>
          <w:szCs w:val="22"/>
          <w:highlight w:val="magenta"/>
        </w:rPr>
      </w:pPr>
      <w:proofErr w:type="spellStart"/>
      <w:r w:rsidRPr="00ED4672">
        <w:rPr>
          <w:rFonts w:cs="Arial"/>
          <w:szCs w:val="22"/>
          <w:highlight w:val="magenta"/>
        </w:rPr>
        <w:t>MiamiDadeSite</w:t>
      </w:r>
      <w:proofErr w:type="spellEnd"/>
      <w:r w:rsidR="003D783C">
        <w:rPr>
          <w:rFonts w:cs="Arial"/>
          <w:szCs w:val="22"/>
          <w:highlight w:val="magenta"/>
        </w:rPr>
        <w:t xml:space="preserve"> </w:t>
      </w:r>
      <w:r w:rsidR="003D783C" w:rsidRPr="00ED4672">
        <w:rPr>
          <w:rFonts w:cs="Arial"/>
          <w:szCs w:val="22"/>
          <w:highlight w:val="magenta"/>
        </w:rPr>
        <w:t>MiamiDadeSite</w:t>
      </w:r>
      <w:r w:rsidR="003D783C">
        <w:rPr>
          <w:rFonts w:cs="Arial"/>
          <w:szCs w:val="22"/>
          <w:highlight w:val="magenta"/>
        </w:rPr>
        <w:t xml:space="preserve">2 </w:t>
      </w:r>
      <w:r w:rsidR="003D783C" w:rsidRPr="00ED4672">
        <w:rPr>
          <w:rFonts w:cs="Arial"/>
          <w:szCs w:val="22"/>
          <w:highlight w:val="magenta"/>
        </w:rPr>
        <w:t>MiamiDadeSite</w:t>
      </w:r>
      <w:r w:rsidR="003D783C">
        <w:rPr>
          <w:rFonts w:cs="Arial"/>
          <w:szCs w:val="22"/>
          <w:highlight w:val="magenta"/>
        </w:rPr>
        <w:t xml:space="preserve">3 </w:t>
      </w:r>
      <w:r w:rsidR="003D783C" w:rsidRPr="00ED4672">
        <w:rPr>
          <w:rFonts w:cs="Arial"/>
          <w:szCs w:val="22"/>
          <w:highlight w:val="magenta"/>
        </w:rPr>
        <w:t>MiamiDadeSite</w:t>
      </w:r>
      <w:r w:rsidR="003D783C">
        <w:rPr>
          <w:rFonts w:cs="Arial"/>
          <w:szCs w:val="22"/>
          <w:highlight w:val="magenta"/>
        </w:rPr>
        <w:t>4</w:t>
      </w:r>
    </w:p>
    <w:p w14:paraId="30DC00C8" w14:textId="6107F25E"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25" w:name="_Toc63066878"/>
      <w:r w:rsidRPr="009B6AFE">
        <w:t>Elevator – Emergency Medical Services</w:t>
      </w:r>
      <w:bookmarkEnd w:id="125"/>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w:t>
      </w:r>
      <w:r w:rsidRPr="009B6AFE">
        <w:lastRenderedPageBreak/>
        <w:t>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26" w:name="_Toc63066879"/>
      <w:r w:rsidRPr="009B6AFE">
        <w:t>Fire Service Access Elevator</w:t>
      </w:r>
      <w:bookmarkEnd w:id="126"/>
    </w:p>
    <w:p w14:paraId="45237234" w14:textId="77777777" w:rsidR="00B4199A" w:rsidRDefault="00B4199A" w:rsidP="00B86BEE">
      <w:pPr>
        <w:pStyle w:val="Body3"/>
      </w:pPr>
      <w:r w:rsidRPr="00B4199A">
        <w:rPr>
          <w:highlight w:val="magenta"/>
        </w:rPr>
        <w:t>FSAESECTION</w:t>
      </w:r>
    </w:p>
    <w:p w14:paraId="574A463E" w14:textId="7A12FA90" w:rsidR="009C74EE" w:rsidRPr="009B6AFE" w:rsidRDefault="009C74EE" w:rsidP="00B86BEE">
      <w:pPr>
        <w:pStyle w:val="Body3"/>
      </w:pPr>
      <w:r w:rsidRPr="00822DF3">
        <w:t>Th</w:t>
      </w:r>
      <w:r w:rsidR="00E02108" w:rsidRPr="00822DF3">
        <w:t>e highest occupied floor</w:t>
      </w:r>
      <w:r w:rsidR="00C162CA" w:rsidRPr="00822DF3">
        <w:t xml:space="preserve"> </w:t>
      </w:r>
      <w:r w:rsidR="00E02108" w:rsidRPr="00822DF3">
        <w:t xml:space="preserve">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49C7EAB4" w:rsidR="00B66EAF" w:rsidRPr="00B4199A" w:rsidRDefault="00B4199A" w:rsidP="00B66EAF">
      <w:pPr>
        <w:jc w:val="center"/>
      </w:pPr>
      <w:r w:rsidRPr="00B4199A">
        <w:rPr>
          <w:highlight w:val="darkGreen"/>
        </w:rPr>
        <w:t>Include FSAE Pic</w:t>
      </w: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27" w:name="_Toc63066880"/>
      <w:r w:rsidRPr="00755480">
        <w:t>New 2018 IBC Requirements</w:t>
      </w:r>
      <w:bookmarkEnd w:id="127"/>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lastRenderedPageBreak/>
        <w:t xml:space="preserve">Is fully accessible by the deaf hard of hearing and speech </w:t>
      </w:r>
      <w:r w:rsidR="00204369" w:rsidRPr="005E0E5D">
        <w:t>impaired and</w:t>
      </w:r>
      <w:r w:rsidRPr="005E0E5D">
        <w:t xml:space="preserve"> shall include voice-only options for hearing individuals. </w:t>
      </w:r>
    </w:p>
    <w:p w14:paraId="7376E7AB" w14:textId="4CC9D6F8" w:rsidR="007848C4" w:rsidRPr="00B4199A" w:rsidRDefault="00FE265F" w:rsidP="00B4199A">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31DB61CA" w14:textId="18C80739" w:rsidR="00EC3CEC" w:rsidRPr="00204369" w:rsidRDefault="001447FC" w:rsidP="00437A9A">
      <w:pPr>
        <w:pStyle w:val="Head1"/>
      </w:pPr>
      <w:bookmarkStart w:id="128" w:name="_Toc63066881"/>
      <w:r w:rsidRPr="00204369">
        <w:t>Summary and Conclusion</w:t>
      </w:r>
      <w:bookmarkEnd w:id="128"/>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W4fCLg=="/>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27EC4C6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W4fCLg=="/>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W4fCLg=="/>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W4fCLg=="/>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W4fCLg=="/>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W4fCLg=="/>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W4fCLg=="/>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W4fCLg=="/>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W4fCLg=="/>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W4fCLg=="/>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W4fCLg=="/>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W4fCLg=="/>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W4fCLg=="/>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W4fCLg=="/>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W4fCLg=="/>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0AABD" w14:textId="77777777" w:rsidR="00065463" w:rsidRDefault="00065463">
      <w:r>
        <w:separator/>
      </w:r>
    </w:p>
  </w:endnote>
  <w:endnote w:type="continuationSeparator" w:id="0">
    <w:p w14:paraId="33C04246" w14:textId="77777777" w:rsidR="00065463" w:rsidRDefault="00065463">
      <w:r>
        <w:continuationSeparator/>
      </w:r>
    </w:p>
  </w:endnote>
  <w:endnote w:type="continuationNotice" w:id="1">
    <w:p w14:paraId="37FBEED4" w14:textId="77777777" w:rsidR="00065463" w:rsidRDefault="000654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7C762" w14:textId="77777777" w:rsidR="00065463" w:rsidRDefault="00065463">
      <w:r>
        <w:separator/>
      </w:r>
    </w:p>
  </w:footnote>
  <w:footnote w:type="continuationSeparator" w:id="0">
    <w:p w14:paraId="7131D43D" w14:textId="77777777" w:rsidR="00065463" w:rsidRDefault="00065463">
      <w:r>
        <w:continuationSeparator/>
      </w:r>
    </w:p>
  </w:footnote>
  <w:footnote w:type="continuationNotice" w:id="1">
    <w:p w14:paraId="106F118E" w14:textId="77777777" w:rsidR="00065463" w:rsidRDefault="000654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W4fCLg=="/>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41E1C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W4fCLg=="/>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W4fCLg=="/>
      </w:sdtPr>
      <w:sdtContent>
        <w:r w:rsidR="00F965F4" w:rsidRPr="000B7DC7">
          <w:rPr>
            <w:b/>
            <w:bCs/>
          </w:rPr>
          <w:t>P</w:t>
        </w:r>
        <w:r w:rsidR="00787D71">
          <w:rPr>
            <w:b/>
            <w:bCs/>
          </w:rPr>
          <w:t>N</w:t>
        </w:r>
        <w:r w:rsidR="00F965F4" w:rsidRPr="000B7DC7">
          <w:rPr>
            <w:b/>
            <w:bCs/>
          </w:rPr>
          <w:t>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 w:numId="33" w16cid:durableId="1346252662">
    <w:abstractNumId w:val="29"/>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35F70"/>
    <w:rsid w:val="00045AF9"/>
    <w:rsid w:val="00047889"/>
    <w:rsid w:val="00047C3A"/>
    <w:rsid w:val="00050744"/>
    <w:rsid w:val="00053032"/>
    <w:rsid w:val="000537CB"/>
    <w:rsid w:val="00055116"/>
    <w:rsid w:val="000553E6"/>
    <w:rsid w:val="00056A92"/>
    <w:rsid w:val="00062C52"/>
    <w:rsid w:val="00065463"/>
    <w:rsid w:val="00065520"/>
    <w:rsid w:val="000665D4"/>
    <w:rsid w:val="000669B0"/>
    <w:rsid w:val="00073628"/>
    <w:rsid w:val="00073B2C"/>
    <w:rsid w:val="000745E9"/>
    <w:rsid w:val="00075967"/>
    <w:rsid w:val="00075DA3"/>
    <w:rsid w:val="00077B41"/>
    <w:rsid w:val="00085D88"/>
    <w:rsid w:val="000866F3"/>
    <w:rsid w:val="00086816"/>
    <w:rsid w:val="00093179"/>
    <w:rsid w:val="00093637"/>
    <w:rsid w:val="00094400"/>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16A9"/>
    <w:rsid w:val="000C2D17"/>
    <w:rsid w:val="000C4147"/>
    <w:rsid w:val="000C4237"/>
    <w:rsid w:val="000C5DDB"/>
    <w:rsid w:val="000C6FEA"/>
    <w:rsid w:val="000D0C7C"/>
    <w:rsid w:val="000D202C"/>
    <w:rsid w:val="000D2094"/>
    <w:rsid w:val="000D4BE5"/>
    <w:rsid w:val="000D593F"/>
    <w:rsid w:val="000D5C98"/>
    <w:rsid w:val="000D62B0"/>
    <w:rsid w:val="000E1139"/>
    <w:rsid w:val="000E2EEE"/>
    <w:rsid w:val="000E767D"/>
    <w:rsid w:val="000F1FE3"/>
    <w:rsid w:val="000F3190"/>
    <w:rsid w:val="000F325B"/>
    <w:rsid w:val="000F37A1"/>
    <w:rsid w:val="000F3FC9"/>
    <w:rsid w:val="000F45B2"/>
    <w:rsid w:val="000F51C8"/>
    <w:rsid w:val="000F5BEC"/>
    <w:rsid w:val="0010594F"/>
    <w:rsid w:val="00106827"/>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5D6"/>
    <w:rsid w:val="00152AD2"/>
    <w:rsid w:val="001533B1"/>
    <w:rsid w:val="001560C8"/>
    <w:rsid w:val="00156194"/>
    <w:rsid w:val="00161762"/>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0726"/>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DA8"/>
    <w:rsid w:val="001C1FC3"/>
    <w:rsid w:val="001C4283"/>
    <w:rsid w:val="001C52D8"/>
    <w:rsid w:val="001C612D"/>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0BB"/>
    <w:rsid w:val="00215457"/>
    <w:rsid w:val="0021642D"/>
    <w:rsid w:val="00217BA2"/>
    <w:rsid w:val="00220187"/>
    <w:rsid w:val="0022029D"/>
    <w:rsid w:val="00223189"/>
    <w:rsid w:val="002252EA"/>
    <w:rsid w:val="00227E7D"/>
    <w:rsid w:val="00230828"/>
    <w:rsid w:val="002313C9"/>
    <w:rsid w:val="0023208C"/>
    <w:rsid w:val="0023379C"/>
    <w:rsid w:val="00233D57"/>
    <w:rsid w:val="00236A33"/>
    <w:rsid w:val="00236F1B"/>
    <w:rsid w:val="00241E5C"/>
    <w:rsid w:val="00243582"/>
    <w:rsid w:val="002442BD"/>
    <w:rsid w:val="00246481"/>
    <w:rsid w:val="00251792"/>
    <w:rsid w:val="002526FA"/>
    <w:rsid w:val="00255357"/>
    <w:rsid w:val="00255DC6"/>
    <w:rsid w:val="002575F3"/>
    <w:rsid w:val="00263FAF"/>
    <w:rsid w:val="00270A76"/>
    <w:rsid w:val="00270F30"/>
    <w:rsid w:val="00271160"/>
    <w:rsid w:val="00271161"/>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1B1E"/>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20093"/>
    <w:rsid w:val="00320EA9"/>
    <w:rsid w:val="0032169C"/>
    <w:rsid w:val="003266E5"/>
    <w:rsid w:val="00326ED7"/>
    <w:rsid w:val="003310DE"/>
    <w:rsid w:val="00333454"/>
    <w:rsid w:val="003340A9"/>
    <w:rsid w:val="003340E6"/>
    <w:rsid w:val="00337010"/>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819"/>
    <w:rsid w:val="00362FF9"/>
    <w:rsid w:val="003633ED"/>
    <w:rsid w:val="003637F2"/>
    <w:rsid w:val="00363C6A"/>
    <w:rsid w:val="003654CB"/>
    <w:rsid w:val="00365809"/>
    <w:rsid w:val="00366F4E"/>
    <w:rsid w:val="00371FC2"/>
    <w:rsid w:val="00373AC8"/>
    <w:rsid w:val="0037493B"/>
    <w:rsid w:val="0037638F"/>
    <w:rsid w:val="00376536"/>
    <w:rsid w:val="00380459"/>
    <w:rsid w:val="00382AAC"/>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A0A"/>
    <w:rsid w:val="003C2E14"/>
    <w:rsid w:val="003C53AC"/>
    <w:rsid w:val="003C66BE"/>
    <w:rsid w:val="003C7C09"/>
    <w:rsid w:val="003D233F"/>
    <w:rsid w:val="003D4010"/>
    <w:rsid w:val="003D4E14"/>
    <w:rsid w:val="003D570D"/>
    <w:rsid w:val="003D6BCB"/>
    <w:rsid w:val="003D783C"/>
    <w:rsid w:val="003E1677"/>
    <w:rsid w:val="003E1BDC"/>
    <w:rsid w:val="003E1EA3"/>
    <w:rsid w:val="003E2284"/>
    <w:rsid w:val="003E37AB"/>
    <w:rsid w:val="003F0A88"/>
    <w:rsid w:val="003F6584"/>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020C"/>
    <w:rsid w:val="004337FB"/>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350"/>
    <w:rsid w:val="00497C45"/>
    <w:rsid w:val="00497CEA"/>
    <w:rsid w:val="004A71ED"/>
    <w:rsid w:val="004A7DFC"/>
    <w:rsid w:val="004B0B4D"/>
    <w:rsid w:val="004B286E"/>
    <w:rsid w:val="004B63E9"/>
    <w:rsid w:val="004B6637"/>
    <w:rsid w:val="004B7DDC"/>
    <w:rsid w:val="004C0805"/>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3410"/>
    <w:rsid w:val="005352E7"/>
    <w:rsid w:val="005353D0"/>
    <w:rsid w:val="0053730F"/>
    <w:rsid w:val="005374B7"/>
    <w:rsid w:val="00540D9B"/>
    <w:rsid w:val="00540DB8"/>
    <w:rsid w:val="00541A10"/>
    <w:rsid w:val="005472A4"/>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53F"/>
    <w:rsid w:val="005E0E5D"/>
    <w:rsid w:val="005E3D74"/>
    <w:rsid w:val="005E4211"/>
    <w:rsid w:val="005E4444"/>
    <w:rsid w:val="005F535D"/>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5BD8"/>
    <w:rsid w:val="006466E9"/>
    <w:rsid w:val="0064690C"/>
    <w:rsid w:val="00646B95"/>
    <w:rsid w:val="00646BF4"/>
    <w:rsid w:val="006471C2"/>
    <w:rsid w:val="00654107"/>
    <w:rsid w:val="00654A28"/>
    <w:rsid w:val="00655D7E"/>
    <w:rsid w:val="00662FE9"/>
    <w:rsid w:val="00663BAA"/>
    <w:rsid w:val="00664C3E"/>
    <w:rsid w:val="0066791C"/>
    <w:rsid w:val="00667FEE"/>
    <w:rsid w:val="00670D81"/>
    <w:rsid w:val="006717FC"/>
    <w:rsid w:val="00676570"/>
    <w:rsid w:val="00677093"/>
    <w:rsid w:val="006770DB"/>
    <w:rsid w:val="00677613"/>
    <w:rsid w:val="00680B84"/>
    <w:rsid w:val="0068425C"/>
    <w:rsid w:val="00685101"/>
    <w:rsid w:val="006863C0"/>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1F5E"/>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17F4"/>
    <w:rsid w:val="007837CF"/>
    <w:rsid w:val="00783D24"/>
    <w:rsid w:val="00783E26"/>
    <w:rsid w:val="00783FE9"/>
    <w:rsid w:val="007848C4"/>
    <w:rsid w:val="00785834"/>
    <w:rsid w:val="007866A1"/>
    <w:rsid w:val="00787D71"/>
    <w:rsid w:val="00787D7A"/>
    <w:rsid w:val="007900F4"/>
    <w:rsid w:val="00790625"/>
    <w:rsid w:val="00791328"/>
    <w:rsid w:val="007914D9"/>
    <w:rsid w:val="007919AC"/>
    <w:rsid w:val="007921AE"/>
    <w:rsid w:val="0079347F"/>
    <w:rsid w:val="00794B24"/>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119"/>
    <w:rsid w:val="007B5A72"/>
    <w:rsid w:val="007C03A6"/>
    <w:rsid w:val="007C05D8"/>
    <w:rsid w:val="007C0D94"/>
    <w:rsid w:val="007C18EF"/>
    <w:rsid w:val="007C3369"/>
    <w:rsid w:val="007C47E9"/>
    <w:rsid w:val="007C4EB1"/>
    <w:rsid w:val="007C5430"/>
    <w:rsid w:val="007C5B42"/>
    <w:rsid w:val="007C62F4"/>
    <w:rsid w:val="007D0BA8"/>
    <w:rsid w:val="007D13F6"/>
    <w:rsid w:val="007D2432"/>
    <w:rsid w:val="007D3064"/>
    <w:rsid w:val="007D34A1"/>
    <w:rsid w:val="007D5221"/>
    <w:rsid w:val="007D5548"/>
    <w:rsid w:val="007E0C5F"/>
    <w:rsid w:val="007E16ED"/>
    <w:rsid w:val="007E1D99"/>
    <w:rsid w:val="007E25DB"/>
    <w:rsid w:val="007F2909"/>
    <w:rsid w:val="007F3838"/>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6145"/>
    <w:rsid w:val="00826386"/>
    <w:rsid w:val="00832041"/>
    <w:rsid w:val="00832685"/>
    <w:rsid w:val="0083592B"/>
    <w:rsid w:val="00836673"/>
    <w:rsid w:val="00837ADD"/>
    <w:rsid w:val="00840239"/>
    <w:rsid w:val="00840A2F"/>
    <w:rsid w:val="00840E2C"/>
    <w:rsid w:val="00841C55"/>
    <w:rsid w:val="008422BC"/>
    <w:rsid w:val="008427B6"/>
    <w:rsid w:val="00845738"/>
    <w:rsid w:val="00847A47"/>
    <w:rsid w:val="00850FF6"/>
    <w:rsid w:val="00860313"/>
    <w:rsid w:val="00865288"/>
    <w:rsid w:val="00865DE7"/>
    <w:rsid w:val="008663A0"/>
    <w:rsid w:val="0086726C"/>
    <w:rsid w:val="00867FDA"/>
    <w:rsid w:val="008736C5"/>
    <w:rsid w:val="00873A01"/>
    <w:rsid w:val="00875529"/>
    <w:rsid w:val="00877AE1"/>
    <w:rsid w:val="00881918"/>
    <w:rsid w:val="008838A3"/>
    <w:rsid w:val="008845AD"/>
    <w:rsid w:val="00884EBC"/>
    <w:rsid w:val="008874A7"/>
    <w:rsid w:val="00890B4A"/>
    <w:rsid w:val="0089171D"/>
    <w:rsid w:val="00892E68"/>
    <w:rsid w:val="008947D2"/>
    <w:rsid w:val="008A051E"/>
    <w:rsid w:val="008A0DE3"/>
    <w:rsid w:val="008A25DB"/>
    <w:rsid w:val="008A2FE6"/>
    <w:rsid w:val="008A5839"/>
    <w:rsid w:val="008A587C"/>
    <w:rsid w:val="008A6202"/>
    <w:rsid w:val="008A63F7"/>
    <w:rsid w:val="008A7069"/>
    <w:rsid w:val="008A7B2B"/>
    <w:rsid w:val="008B155E"/>
    <w:rsid w:val="008B5EA8"/>
    <w:rsid w:val="008C054E"/>
    <w:rsid w:val="008C22C9"/>
    <w:rsid w:val="008D0805"/>
    <w:rsid w:val="008D1FF5"/>
    <w:rsid w:val="008D226A"/>
    <w:rsid w:val="008D7DE6"/>
    <w:rsid w:val="008E115E"/>
    <w:rsid w:val="008E24B4"/>
    <w:rsid w:val="008E35A6"/>
    <w:rsid w:val="008E4977"/>
    <w:rsid w:val="008E652A"/>
    <w:rsid w:val="008E6AE4"/>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22949"/>
    <w:rsid w:val="00930077"/>
    <w:rsid w:val="00932088"/>
    <w:rsid w:val="00932529"/>
    <w:rsid w:val="00932976"/>
    <w:rsid w:val="009332E0"/>
    <w:rsid w:val="00933387"/>
    <w:rsid w:val="0093376D"/>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1E9"/>
    <w:rsid w:val="00981580"/>
    <w:rsid w:val="00981CE5"/>
    <w:rsid w:val="00984101"/>
    <w:rsid w:val="009859B1"/>
    <w:rsid w:val="00986ED0"/>
    <w:rsid w:val="00987AD3"/>
    <w:rsid w:val="00990E28"/>
    <w:rsid w:val="00991ECD"/>
    <w:rsid w:val="00993AF3"/>
    <w:rsid w:val="00996547"/>
    <w:rsid w:val="009970B4"/>
    <w:rsid w:val="009A06AF"/>
    <w:rsid w:val="009A178F"/>
    <w:rsid w:val="009A5A77"/>
    <w:rsid w:val="009A6D60"/>
    <w:rsid w:val="009B116F"/>
    <w:rsid w:val="009B36BE"/>
    <w:rsid w:val="009B3791"/>
    <w:rsid w:val="009B5F60"/>
    <w:rsid w:val="009B6049"/>
    <w:rsid w:val="009B623D"/>
    <w:rsid w:val="009B6AFE"/>
    <w:rsid w:val="009B6EA4"/>
    <w:rsid w:val="009B7498"/>
    <w:rsid w:val="009B7620"/>
    <w:rsid w:val="009B7999"/>
    <w:rsid w:val="009C09E9"/>
    <w:rsid w:val="009C0E43"/>
    <w:rsid w:val="009C1111"/>
    <w:rsid w:val="009C4DC3"/>
    <w:rsid w:val="009C5E09"/>
    <w:rsid w:val="009C5E7C"/>
    <w:rsid w:val="009C74EE"/>
    <w:rsid w:val="009D168D"/>
    <w:rsid w:val="009D2C20"/>
    <w:rsid w:val="009D38DC"/>
    <w:rsid w:val="009D4A3C"/>
    <w:rsid w:val="009D54B1"/>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1D50"/>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107C"/>
    <w:rsid w:val="00A6285F"/>
    <w:rsid w:val="00A6373E"/>
    <w:rsid w:val="00A65526"/>
    <w:rsid w:val="00A65682"/>
    <w:rsid w:val="00A7005F"/>
    <w:rsid w:val="00A73ADF"/>
    <w:rsid w:val="00A7436B"/>
    <w:rsid w:val="00A74374"/>
    <w:rsid w:val="00A75335"/>
    <w:rsid w:val="00A75FB4"/>
    <w:rsid w:val="00A76658"/>
    <w:rsid w:val="00A81582"/>
    <w:rsid w:val="00A83613"/>
    <w:rsid w:val="00A854DC"/>
    <w:rsid w:val="00A87BDD"/>
    <w:rsid w:val="00A901D3"/>
    <w:rsid w:val="00A903FC"/>
    <w:rsid w:val="00A91565"/>
    <w:rsid w:val="00A92043"/>
    <w:rsid w:val="00A9214C"/>
    <w:rsid w:val="00A95DF4"/>
    <w:rsid w:val="00A978E3"/>
    <w:rsid w:val="00AA1C87"/>
    <w:rsid w:val="00AA27B3"/>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3A12"/>
    <w:rsid w:val="00AE54A5"/>
    <w:rsid w:val="00AF765C"/>
    <w:rsid w:val="00AF7D8A"/>
    <w:rsid w:val="00AF7F20"/>
    <w:rsid w:val="00B03145"/>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99A"/>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CEC"/>
    <w:rsid w:val="00B97153"/>
    <w:rsid w:val="00B97287"/>
    <w:rsid w:val="00B973D8"/>
    <w:rsid w:val="00BA11B9"/>
    <w:rsid w:val="00BA392E"/>
    <w:rsid w:val="00BA63E1"/>
    <w:rsid w:val="00BB5767"/>
    <w:rsid w:val="00BB751B"/>
    <w:rsid w:val="00BC02A5"/>
    <w:rsid w:val="00BC3654"/>
    <w:rsid w:val="00BC3DEF"/>
    <w:rsid w:val="00BC47E0"/>
    <w:rsid w:val="00BC5C1E"/>
    <w:rsid w:val="00BC6129"/>
    <w:rsid w:val="00BC6F2A"/>
    <w:rsid w:val="00BC71BB"/>
    <w:rsid w:val="00BD3111"/>
    <w:rsid w:val="00BD3249"/>
    <w:rsid w:val="00BD4805"/>
    <w:rsid w:val="00BD5294"/>
    <w:rsid w:val="00BD77B7"/>
    <w:rsid w:val="00BE1109"/>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438E"/>
    <w:rsid w:val="00C25844"/>
    <w:rsid w:val="00C26E5C"/>
    <w:rsid w:val="00C275BA"/>
    <w:rsid w:val="00C3124B"/>
    <w:rsid w:val="00C35C0D"/>
    <w:rsid w:val="00C36E15"/>
    <w:rsid w:val="00C41DB9"/>
    <w:rsid w:val="00C43762"/>
    <w:rsid w:val="00C43B26"/>
    <w:rsid w:val="00C44B67"/>
    <w:rsid w:val="00C456F1"/>
    <w:rsid w:val="00C45C05"/>
    <w:rsid w:val="00C473C6"/>
    <w:rsid w:val="00C51593"/>
    <w:rsid w:val="00C51F70"/>
    <w:rsid w:val="00C52EEC"/>
    <w:rsid w:val="00C530B9"/>
    <w:rsid w:val="00C55BD9"/>
    <w:rsid w:val="00C57C25"/>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4630"/>
    <w:rsid w:val="00C9564E"/>
    <w:rsid w:val="00C960EB"/>
    <w:rsid w:val="00CA0159"/>
    <w:rsid w:val="00CA026D"/>
    <w:rsid w:val="00CA17E4"/>
    <w:rsid w:val="00CA21A2"/>
    <w:rsid w:val="00CA6564"/>
    <w:rsid w:val="00CA7EBA"/>
    <w:rsid w:val="00CB1215"/>
    <w:rsid w:val="00CB26D3"/>
    <w:rsid w:val="00CB435D"/>
    <w:rsid w:val="00CB6B24"/>
    <w:rsid w:val="00CB6BD9"/>
    <w:rsid w:val="00CB79F2"/>
    <w:rsid w:val="00CC24EB"/>
    <w:rsid w:val="00CC3579"/>
    <w:rsid w:val="00CC4120"/>
    <w:rsid w:val="00CC47C5"/>
    <w:rsid w:val="00CC5539"/>
    <w:rsid w:val="00CD1139"/>
    <w:rsid w:val="00CD1F3C"/>
    <w:rsid w:val="00CD4818"/>
    <w:rsid w:val="00CD48CA"/>
    <w:rsid w:val="00CE2514"/>
    <w:rsid w:val="00CE2769"/>
    <w:rsid w:val="00CE3784"/>
    <w:rsid w:val="00CE48E5"/>
    <w:rsid w:val="00CE62D7"/>
    <w:rsid w:val="00CE63A1"/>
    <w:rsid w:val="00CE7224"/>
    <w:rsid w:val="00CF0F82"/>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0212"/>
    <w:rsid w:val="00D21F02"/>
    <w:rsid w:val="00D225E6"/>
    <w:rsid w:val="00D230D7"/>
    <w:rsid w:val="00D245C8"/>
    <w:rsid w:val="00D24626"/>
    <w:rsid w:val="00D24BED"/>
    <w:rsid w:val="00D26F58"/>
    <w:rsid w:val="00D27F25"/>
    <w:rsid w:val="00D306D1"/>
    <w:rsid w:val="00D31398"/>
    <w:rsid w:val="00D332F9"/>
    <w:rsid w:val="00D3505C"/>
    <w:rsid w:val="00D350DB"/>
    <w:rsid w:val="00D361BD"/>
    <w:rsid w:val="00D36551"/>
    <w:rsid w:val="00D365EC"/>
    <w:rsid w:val="00D36FF1"/>
    <w:rsid w:val="00D37F29"/>
    <w:rsid w:val="00D5042F"/>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2D4"/>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E7B10"/>
    <w:rsid w:val="00DF3C50"/>
    <w:rsid w:val="00DF42ED"/>
    <w:rsid w:val="00DF556A"/>
    <w:rsid w:val="00DF6333"/>
    <w:rsid w:val="00DF64D1"/>
    <w:rsid w:val="00DF74DB"/>
    <w:rsid w:val="00DF7A2C"/>
    <w:rsid w:val="00E01EF8"/>
    <w:rsid w:val="00E02108"/>
    <w:rsid w:val="00E02622"/>
    <w:rsid w:val="00E03A81"/>
    <w:rsid w:val="00E04D96"/>
    <w:rsid w:val="00E04EB4"/>
    <w:rsid w:val="00E079AF"/>
    <w:rsid w:val="00E10567"/>
    <w:rsid w:val="00E11348"/>
    <w:rsid w:val="00E11A94"/>
    <w:rsid w:val="00E20762"/>
    <w:rsid w:val="00E24CC1"/>
    <w:rsid w:val="00E25FB4"/>
    <w:rsid w:val="00E265A5"/>
    <w:rsid w:val="00E27572"/>
    <w:rsid w:val="00E27C63"/>
    <w:rsid w:val="00E32AAB"/>
    <w:rsid w:val="00E33BF4"/>
    <w:rsid w:val="00E34308"/>
    <w:rsid w:val="00E344EE"/>
    <w:rsid w:val="00E35541"/>
    <w:rsid w:val="00E36E58"/>
    <w:rsid w:val="00E37FAC"/>
    <w:rsid w:val="00E4106E"/>
    <w:rsid w:val="00E45354"/>
    <w:rsid w:val="00E45EBC"/>
    <w:rsid w:val="00E46FFF"/>
    <w:rsid w:val="00E473A6"/>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86097"/>
    <w:rsid w:val="00E93341"/>
    <w:rsid w:val="00E97630"/>
    <w:rsid w:val="00EA01E1"/>
    <w:rsid w:val="00EA1540"/>
    <w:rsid w:val="00EA1A59"/>
    <w:rsid w:val="00EA200E"/>
    <w:rsid w:val="00EA58E3"/>
    <w:rsid w:val="00EA5F9C"/>
    <w:rsid w:val="00EA7BD5"/>
    <w:rsid w:val="00EB1B48"/>
    <w:rsid w:val="00EB29A5"/>
    <w:rsid w:val="00EB3051"/>
    <w:rsid w:val="00EB3498"/>
    <w:rsid w:val="00EB41DD"/>
    <w:rsid w:val="00EB7726"/>
    <w:rsid w:val="00EC3CEC"/>
    <w:rsid w:val="00EC3D1C"/>
    <w:rsid w:val="00EC3D31"/>
    <w:rsid w:val="00EC6467"/>
    <w:rsid w:val="00EC6F42"/>
    <w:rsid w:val="00ED0F06"/>
    <w:rsid w:val="00ED1516"/>
    <w:rsid w:val="00ED1B7B"/>
    <w:rsid w:val="00ED4672"/>
    <w:rsid w:val="00ED7233"/>
    <w:rsid w:val="00EE0174"/>
    <w:rsid w:val="00EE2821"/>
    <w:rsid w:val="00EE2B01"/>
    <w:rsid w:val="00EE4049"/>
    <w:rsid w:val="00EE44D8"/>
    <w:rsid w:val="00EE47FA"/>
    <w:rsid w:val="00EE6352"/>
    <w:rsid w:val="00EE635B"/>
    <w:rsid w:val="00EF081F"/>
    <w:rsid w:val="00EF51C7"/>
    <w:rsid w:val="00EF539E"/>
    <w:rsid w:val="00EF6195"/>
    <w:rsid w:val="00F00905"/>
    <w:rsid w:val="00F01829"/>
    <w:rsid w:val="00F0238E"/>
    <w:rsid w:val="00F02428"/>
    <w:rsid w:val="00F0377F"/>
    <w:rsid w:val="00F03B98"/>
    <w:rsid w:val="00F04624"/>
    <w:rsid w:val="00F1023A"/>
    <w:rsid w:val="00F1072D"/>
    <w:rsid w:val="00F11457"/>
    <w:rsid w:val="00F1164E"/>
    <w:rsid w:val="00F129B5"/>
    <w:rsid w:val="00F13D9C"/>
    <w:rsid w:val="00F140DF"/>
    <w:rsid w:val="00F15580"/>
    <w:rsid w:val="00F15E84"/>
    <w:rsid w:val="00F16577"/>
    <w:rsid w:val="00F17320"/>
    <w:rsid w:val="00F17DD2"/>
    <w:rsid w:val="00F2048C"/>
    <w:rsid w:val="00F204F2"/>
    <w:rsid w:val="00F21AC2"/>
    <w:rsid w:val="00F22F25"/>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56F7B"/>
    <w:rsid w:val="00F6094C"/>
    <w:rsid w:val="00F60E04"/>
    <w:rsid w:val="00F60FE4"/>
    <w:rsid w:val="00F6173E"/>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3B4C"/>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0474C"/>
    <w:rsid w:val="00112683"/>
    <w:rsid w:val="0011277A"/>
    <w:rsid w:val="0014390E"/>
    <w:rsid w:val="00190860"/>
    <w:rsid w:val="001D2183"/>
    <w:rsid w:val="002043D7"/>
    <w:rsid w:val="002078A5"/>
    <w:rsid w:val="00266607"/>
    <w:rsid w:val="00294E80"/>
    <w:rsid w:val="002C5F26"/>
    <w:rsid w:val="002E5D01"/>
    <w:rsid w:val="00311BDB"/>
    <w:rsid w:val="00332702"/>
    <w:rsid w:val="0033718A"/>
    <w:rsid w:val="00354EE4"/>
    <w:rsid w:val="0037646C"/>
    <w:rsid w:val="00376777"/>
    <w:rsid w:val="003A22CE"/>
    <w:rsid w:val="003B243A"/>
    <w:rsid w:val="003C7C09"/>
    <w:rsid w:val="00412669"/>
    <w:rsid w:val="00434E24"/>
    <w:rsid w:val="00481637"/>
    <w:rsid w:val="00497184"/>
    <w:rsid w:val="005246D7"/>
    <w:rsid w:val="00554547"/>
    <w:rsid w:val="00570755"/>
    <w:rsid w:val="005A0D79"/>
    <w:rsid w:val="005B2D6A"/>
    <w:rsid w:val="005B6236"/>
    <w:rsid w:val="0060738D"/>
    <w:rsid w:val="00633525"/>
    <w:rsid w:val="006521E3"/>
    <w:rsid w:val="006929A4"/>
    <w:rsid w:val="006A4436"/>
    <w:rsid w:val="006B7B9D"/>
    <w:rsid w:val="006C3C37"/>
    <w:rsid w:val="00725468"/>
    <w:rsid w:val="00734841"/>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3073F"/>
    <w:rsid w:val="00B51FB7"/>
    <w:rsid w:val="00B532AD"/>
    <w:rsid w:val="00B65662"/>
    <w:rsid w:val="00B73C02"/>
    <w:rsid w:val="00CC0C34"/>
    <w:rsid w:val="00CC5CAE"/>
    <w:rsid w:val="00CE0982"/>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47D54"/>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w:rsidRPr="000B7DC7"&gt;&lt;w:rPr&gt;&lt;w:b/&gt;&lt;w:bCs/&gt;&lt;/w:rPr&gt;&lt;w:t&gt;P&lt;/w:t&gt;&lt;/w:r&gt;&lt;w:r w:rsidR="00787D71"&gt;&lt;w:rPr&gt;&lt;w:b/&gt;&lt;w:bCs/&gt;&lt;/w:rPr&gt;&lt;w:t&gt;N&lt;/w:t&gt;&lt;/w:r&gt;&lt;w:r w:rsidRPr="000B7DC7"&gt;&lt;w:rPr&gt;&lt;w:b/&gt;&lt;w:bCs/&gt;&lt;/w:rPr&gt;&lt;w:t&gt;UMBER&lt;/w:t&gt;&lt;/w:r&gt;&lt;/w:p&gt;&lt;w:sectPr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7.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8.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4B545D-BD42-489A-87F8-3EF0931AB70D}">
  <ds:schemaRefs>
    <ds:schemaRef ds:uri="Templates"/>
  </ds:schemaRefs>
</ds:datastoreItem>
</file>

<file path=customXml/itemProps2.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3.xml><?xml version="1.0" encoding="utf-8"?>
<ds:datastoreItem xmlns:ds="http://schemas.openxmlformats.org/officeDocument/2006/customXml" ds:itemID="{0628542C-9E6C-45D6-870B-FA6964C9D414}">
  <ds:schemaRefs>
    <ds:schemaRef ds:uri="Templates"/>
  </ds:schemaRefs>
</ds:datastoreItem>
</file>

<file path=customXml/itemProps4.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7.xml><?xml version="1.0" encoding="utf-8"?>
<ds:datastoreItem xmlns:ds="http://schemas.openxmlformats.org/officeDocument/2006/customXml" ds:itemID="{C1E12C80-D11F-476B-8146-FBECDDBBB1BD}">
  <ds:schemaRefs>
    <ds:schemaRef ds:uri="Templates"/>
  </ds:schemaRefs>
</ds:datastoreItem>
</file>

<file path=customXml/itemProps8.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59</Pages>
  <Words>17449</Words>
  <Characters>99463</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2</cp:revision>
  <cp:lastPrinted>2021-01-12T03:54:00Z</cp:lastPrinted>
  <dcterms:created xsi:type="dcterms:W3CDTF">2022-08-29T21:52:00Z</dcterms:created>
  <dcterms:modified xsi:type="dcterms:W3CDTF">2022-08-29T21:52:00Z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