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3193" w14:textId="16594540" w:rsidR="009F2A2E" w:rsidRPr="00F17772" w:rsidRDefault="009F2A2E" w:rsidP="000865B1">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63360" behindDoc="0" locked="0" layoutInCell="1" allowOverlap="1" wp14:anchorId="44681349" wp14:editId="78D1F3FF">
                <wp:simplePos x="0" y="0"/>
                <wp:positionH relativeFrom="margin">
                  <wp:posOffset>-576225</wp:posOffset>
                </wp:positionH>
                <wp:positionV relativeFrom="paragraph">
                  <wp:posOffset>2400</wp:posOffset>
                </wp:positionV>
                <wp:extent cx="5062855" cy="2497455"/>
                <wp:effectExtent l="0" t="0" r="4445" b="0"/>
                <wp:wrapNone/>
                <wp:docPr id="26" name="Rectangle 26"/>
                <wp:cNvGraphicFramePr/>
                <a:graphic xmlns:a="http://schemas.openxmlformats.org/drawingml/2006/main">
                  <a:graphicData uri="http://schemas.microsoft.com/office/word/2010/wordprocessingShape">
                    <wps:wsp>
                      <wps:cNvSpPr/>
                      <wps:spPr>
                        <a:xfrm>
                          <a:off x="0" y="0"/>
                          <a:ext cx="5062855" cy="24974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2</w:t>
                            </w:r>
                            <w:r w:rsidRPr="00000C8D">
                              <w:rPr>
                                <w:rFonts w:ascii="Tw Cen MT Condensed Extra Bold" w:hAnsi="Tw Cen MT Condensed Extra Bold"/>
                                <w:color w:val="002060"/>
                                <w:sz w:val="56"/>
                                <w:szCs w:val="56"/>
                                <w:vertAlign w:val="superscript"/>
                              </w:rPr>
                              <w:t>nd</w:t>
                            </w:r>
                            <w:r>
                              <w:rPr>
                                <w:rFonts w:ascii="Tw Cen MT Condensed Extra Bold" w:hAnsi="Tw Cen MT Condensed Extra Bold"/>
                                <w:color w:val="002060"/>
                                <w:sz w:val="56"/>
                                <w:szCs w:val="56"/>
                              </w:rPr>
                              <w:t xml:space="preserve"> Quarter 2026</w:t>
                            </w:r>
                            <w:r w:rsidRPr="006747AE">
                              <w:rPr>
                                <w:rFonts w:ascii="Tw Cen MT Condensed Extra Bold" w:hAnsi="Tw Cen MT Condensed Extra Bold"/>
                                <w:color w:val="002060"/>
                                <w:sz w:val="56"/>
                                <w:szCs w:val="56"/>
                              </w:rPr>
                              <w:t/>
                            </w:r>
                            <w:r>
                              <w:rPr>
                                <w:rFonts w:ascii="Tw Cen MT Condensed Extra Bold" w:hAnsi="Tw Cen MT Condensed Extra Bold"/>
                                <w:color w:val="002060"/>
                                <w:sz w:val="56"/>
                                <w:szCs w:val="56"/>
                              </w:rP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81349" id="Rectangle 26" o:spid="_x0000_s1026" style="position:absolute;left:0;text-align:left;margin-left:-45.35pt;margin-top:.2pt;width:398.65pt;height:196.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" fillcolor="white [3212]" stroked="f" strokeweight="1pt">
                <v:textbo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2</w:t>
                      </w:r>
                      <w:r w:rsidRPr="00000C8D">
                        <w:rPr>
                          <w:rFonts w:ascii="Tw Cen MT Condensed Extra Bold" w:hAnsi="Tw Cen MT Condensed Extra Bold"/>
                          <w:color w:val="002060"/>
                          <w:sz w:val="56"/>
                          <w:szCs w:val="56"/>
                          <w:vertAlign w:val="superscript"/>
                        </w:rPr>
                        <w:t>nd</w:t>
                      </w:r>
                      <w:r>
                        <w:rPr>
                          <w:rFonts w:ascii="Tw Cen MT Condensed Extra Bold" w:hAnsi="Tw Cen MT Condensed Extra Bold"/>
                          <w:color w:val="002060"/>
                          <w:sz w:val="56"/>
                          <w:szCs w:val="56"/>
                        </w:rPr>
                        <w:t xml:space="preserve"> Quarter 2026</w:t>
                      </w:r>
                      <w:r w:rsidRPr="006747AE">
                        <w:rPr>
                          <w:rFonts w:ascii="Tw Cen MT Condensed Extra Bold" w:hAnsi="Tw Cen MT Condensed Extra Bold"/>
                          <w:color w:val="002060"/>
                          <w:sz w:val="56"/>
                          <w:szCs w:val="56"/>
                        </w:rPr>
                        <w:t/>
                      </w:r>
                      <w:r>
                        <w:rPr>
                          <w:rFonts w:ascii="Tw Cen MT Condensed Extra Bold" w:hAnsi="Tw Cen MT Condensed Extra Bold"/>
                          <w:color w:val="002060"/>
                          <w:sz w:val="56"/>
                          <w:szCs w:val="56"/>
                        </w:rPr>
                        <w:t/>
                      </w:r>
                    </w:p>
                  </w:txbxContent>
                </v:textbox>
                <w10:wrap anchorx="margin"/>
              </v:rect>
            </w:pict>
          </mc:Fallback>
        </mc:AlternateContent>
      </w:r>
    </w:p>
    <w:p w14:paraId="7C079053" w14:textId="275E0782" w:rsidR="009F2A2E" w:rsidRPr="00F17772" w:rsidRDefault="009F2A2E" w:rsidP="000865B1">
      <w:pPr>
        <w:jc w:val="both"/>
        <w:rPr>
          <w:rFonts w:cstheme="minorHAnsi"/>
          <w:b/>
          <w:bCs/>
          <w:color w:val="7030A0"/>
          <w:sz w:val="24"/>
          <w:szCs w:val="24"/>
        </w:rPr>
      </w:pPr>
      <w:r w:rsidRPr="00F17772">
        <w:rPr>
          <w:rFonts w:cstheme="minorHAnsi"/>
          <w:b/>
          <w:bCs/>
          <w:noProof/>
          <w:color w:val="7030A0"/>
          <w:sz w:val="24"/>
          <w:szCs w:val="24"/>
        </w:rPr>
        <mc:AlternateContent>
          <mc:Choice Requires="wpg">
            <w:drawing>
              <wp:anchor distT="0" distB="0" distL="114300" distR="114300" simplePos="0" relativeHeight="251656191" behindDoc="0" locked="0" layoutInCell="1" allowOverlap="1" wp14:anchorId="5D52DDD1" wp14:editId="451A4BB3">
                <wp:simplePos x="0" y="0"/>
                <wp:positionH relativeFrom="column">
                  <wp:posOffset>-1211283</wp:posOffset>
                </wp:positionH>
                <wp:positionV relativeFrom="paragraph">
                  <wp:posOffset>199341</wp:posOffset>
                </wp:positionV>
                <wp:extent cx="6188788" cy="9758045"/>
                <wp:effectExtent l="0" t="0" r="2540" b="0"/>
                <wp:wrapNone/>
                <wp:docPr id="33" name="Group 33"/>
                <wp:cNvGraphicFramePr/>
                <a:graphic xmlns:a="http://schemas.openxmlformats.org/drawingml/2006/main">
                  <a:graphicData uri="http://schemas.microsoft.com/office/word/2010/wordprocessingGroup">
                    <wpg:wgp>
                      <wpg:cNvGrpSpPr/>
                      <wpg:grpSpPr>
                        <a:xfrm>
                          <a:off x="0" y="0"/>
                          <a:ext cx="6188788" cy="9758045"/>
                          <a:chOff x="0" y="0"/>
                          <a:chExt cx="6188788" cy="9758045"/>
                        </a:xfrm>
                      </wpg:grpSpPr>
                      <wpg:grpSp>
                        <wpg:cNvPr id="22" name="Group 22"/>
                        <wpg:cNvGrpSpPr/>
                        <wpg:grpSpPr>
                          <a:xfrm>
                            <a:off x="0" y="0"/>
                            <a:ext cx="6188788" cy="9758045"/>
                            <a:chOff x="0" y="0"/>
                            <a:chExt cx="6188788" cy="9758045"/>
                          </a:xfrm>
                        </wpg:grpSpPr>
                        <pic:pic xmlns:pic="http://schemas.openxmlformats.org/drawingml/2006/picture">
                          <pic:nvPicPr>
                            <pic:cNvPr id="23" name="Picture 2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950" cy="9758045"/>
                            </a:xfrm>
                            <a:prstGeom prst="rect">
                              <a:avLst/>
                            </a:prstGeom>
                            <a:noFill/>
                          </pic:spPr>
                        </pic:pic>
                        <wps:wsp>
                          <wps:cNvPr id="24" name="Rectangle 24"/>
                          <wps:cNvSpPr/>
                          <wps:spPr>
                            <a:xfrm>
                              <a:off x="47296" y="47297"/>
                              <a:ext cx="6141492"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2774731" y="7204841"/>
                              <a:ext cx="3138577"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 name="Right Triangle 27"/>
                        <wps:cNvSpPr/>
                        <wps:spPr>
                          <a:xfrm rot="15222760">
                            <a:off x="1245590" y="1836634"/>
                            <a:ext cx="2009775" cy="2835910"/>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Isosceles Triangle 30"/>
                        <wps:cNvSpPr/>
                        <wps:spPr>
                          <a:xfrm rot="5400000">
                            <a:off x="-434942" y="2973276"/>
                            <a:ext cx="3542030" cy="2074545"/>
                          </a:xfrm>
                          <a:prstGeom prst="triangle">
                            <a:avLst>
                              <a:gd name="adj" fmla="val 7110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ei="http://schemas.microsoft.com/office/word/2026/wordml/cei">
            <w:pict>
              <v:group w14:anchorId="1788B2D2" id="Group 33" o:spid="_x0000_s1026" style="position:absolute;margin-left:-95.4pt;margin-top:15.7pt;width:487.3pt;height:768.35pt;z-index:251656191" coordsize="61887,97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">
                <v:group id="Group 22" o:spid="_x0000_s1027" style="position:absolute;width:61887;height:97580" coordsize="61887,9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style="position:absolute;width:59499;height:97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">
                    <v:imagedata r:id="rId9" o:title=""/>
                  </v:shape>
                  <v:rect id="Rectangle 24" o:spid="_x0000_s1029" style="position:absolute;left:472;top:472;width:61415;height:18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7cxQAAANsAAAAPAAAAZHJzL2Rvd25yZXYueG1sRI9PawIx&#10;FMTvBb9DeIKXUrO6Rc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Dwn+7cxQAAANsAAAAP&#10;AAAAAAAAAAAAAAAAAAcCAABkcnMvZG93bnJldi54bWxQSwUGAAAAAAMAAwC3AAAA+QIAAAAA&#10;" fillcolor="white [3212]" stroked="f" strokeweight="1pt"/>
                  <v:rect id="Rectangle 25" o:spid="_x0000_s1030" style="position:absolute;left:27747;top:72048;width:31386;height:18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0tHxQAAANsAAAAPAAAAZHJzL2Rvd25yZXYueG1sRI9PawIx&#10;FMTvBb9DeIKXUrO6VM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Cf00tHxQAAANsAAAAP&#10;AAAAAAAAAAAAAAAAAAcCAABkcnMvZG93bnJldi54bWxQSwUGAAAAAAMAAwC3AAAA+QIAAAAA&#10;" fillcolor="white [3212]" stroked="f" strokeweight="1pt"/>
                </v:group>
                <v:shapetype id="_x0000_t6" coordsize="21600,21600" o:spt="6" path="m,l,21600r21600,xe">
                  <v:stroke joinstyle="miter"/>
                  <v:path gradientshapeok="t" o:connecttype="custom" o:connectlocs="0,0;0,10800;0,21600;10800,21600;21600,21600;10800,10800" textboxrect="1800,12600,12600,19800"/>
                </v:shapetype>
                <v:shape id="Right Triangle 27" o:spid="_x0000_s1031" type="#_x0000_t6" style="position:absolute;left:12456;top:18366;width:20097;height:28359;rotation:-69656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" fillcolor="#4472c4 [3204]"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0" o:spid="_x0000_s1032" type="#_x0000_t5" style="position:absolute;left:-4349;top:29732;width:35420;height:207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" adj="15358" fillcolor="#92d050" stroked="f" strokeweight="1pt"/>
              </v:group>
            </w:pict>
          </mc:Fallback>
        </mc:AlternateContent>
      </w:r>
    </w:p>
    <w:p w14:paraId="21521392" w14:textId="4208DB3E" w:rsidR="009F2A2E" w:rsidRPr="00F17772" w:rsidRDefault="009F2A2E" w:rsidP="000865B1">
      <w:pPr>
        <w:jc w:val="both"/>
        <w:rPr>
          <w:rFonts w:cstheme="minorHAnsi"/>
          <w:b/>
          <w:bCs/>
          <w:color w:val="7030A0"/>
          <w:sz w:val="24"/>
          <w:szCs w:val="24"/>
        </w:rPr>
      </w:pPr>
    </w:p>
    <w:p w14:paraId="073FE735" w14:textId="6F7D3482" w:rsidR="009F2A2E" w:rsidRPr="00F17772" w:rsidRDefault="009F2A2E" w:rsidP="000865B1">
      <w:pPr>
        <w:jc w:val="both"/>
        <w:rPr>
          <w:rFonts w:cstheme="minorHAnsi"/>
          <w:b/>
          <w:bCs/>
          <w:color w:val="7030A0"/>
          <w:sz w:val="24"/>
          <w:szCs w:val="24"/>
        </w:rPr>
      </w:pPr>
    </w:p>
    <w:p w14:paraId="389B3769" w14:textId="1B8F4D37" w:rsidR="009F2A2E" w:rsidRPr="00F17772" w:rsidRDefault="009F2A2E" w:rsidP="000865B1">
      <w:pPr>
        <w:jc w:val="both"/>
        <w:rPr>
          <w:rFonts w:cstheme="minorHAnsi"/>
          <w:b/>
          <w:bCs/>
          <w:color w:val="7030A0"/>
          <w:sz w:val="24"/>
          <w:szCs w:val="24"/>
        </w:rPr>
      </w:pPr>
    </w:p>
    <w:p w14:paraId="43011E2E" w14:textId="05DAA4FE" w:rsidR="009F2A2E" w:rsidRPr="00F17772" w:rsidRDefault="009F2A2E" w:rsidP="000865B1">
      <w:pPr>
        <w:jc w:val="both"/>
        <w:rPr>
          <w:rFonts w:cstheme="minorHAnsi"/>
          <w:b/>
          <w:bCs/>
          <w:color w:val="7030A0"/>
          <w:sz w:val="24"/>
          <w:szCs w:val="24"/>
        </w:rPr>
      </w:pPr>
    </w:p>
    <w:p w14:paraId="2EED7964" w14:textId="09C2F72E" w:rsidR="009F2A2E" w:rsidRPr="00F17772" w:rsidRDefault="009F2A2E" w:rsidP="000865B1">
      <w:pPr>
        <w:jc w:val="both"/>
        <w:rPr>
          <w:rFonts w:cstheme="minorHAnsi"/>
          <w:b/>
          <w:bCs/>
          <w:color w:val="7030A0"/>
          <w:sz w:val="24"/>
          <w:szCs w:val="24"/>
        </w:rPr>
      </w:pPr>
    </w:p>
    <w:p w14:paraId="09E2BCF6" w14:textId="77777777" w:rsidR="00B973FA" w:rsidRPr="00F17772" w:rsidRDefault="00B973FA" w:rsidP="000865B1">
      <w:pPr>
        <w:jc w:val="both"/>
        <w:rPr>
          <w:rFonts w:cstheme="minorHAnsi"/>
          <w:b/>
          <w:bCs/>
          <w:color w:val="7030A0"/>
          <w:sz w:val="24"/>
          <w:szCs w:val="24"/>
        </w:rPr>
      </w:pPr>
    </w:p>
    <w:p w14:paraId="40F8F7D1" w14:textId="77777777" w:rsidR="00B973FA" w:rsidRPr="00F17772" w:rsidRDefault="00B973FA" w:rsidP="000865B1">
      <w:pPr>
        <w:jc w:val="both"/>
        <w:rPr>
          <w:rFonts w:cstheme="minorHAnsi"/>
          <w:b/>
          <w:bCs/>
          <w:color w:val="7030A0"/>
          <w:sz w:val="24"/>
          <w:szCs w:val="24"/>
        </w:rPr>
      </w:pPr>
    </w:p>
    <w:p w14:paraId="234A406E" w14:textId="77777777" w:rsidR="00B973FA" w:rsidRPr="00F17772" w:rsidRDefault="00B973FA" w:rsidP="000865B1">
      <w:pPr>
        <w:jc w:val="both"/>
        <w:rPr>
          <w:rFonts w:cstheme="minorHAnsi"/>
          <w:b/>
          <w:bCs/>
          <w:color w:val="7030A0"/>
          <w:sz w:val="24"/>
          <w:szCs w:val="24"/>
        </w:rPr>
      </w:pPr>
    </w:p>
    <w:p w14:paraId="11D61B00" w14:textId="77777777" w:rsidR="00B973FA" w:rsidRPr="00F17772" w:rsidRDefault="00B973FA" w:rsidP="000865B1">
      <w:pPr>
        <w:jc w:val="both"/>
        <w:rPr>
          <w:rFonts w:cstheme="minorHAnsi"/>
          <w:b/>
          <w:bCs/>
          <w:color w:val="7030A0"/>
          <w:sz w:val="24"/>
          <w:szCs w:val="24"/>
        </w:rPr>
      </w:pPr>
    </w:p>
    <w:p w14:paraId="07D16596" w14:textId="77777777" w:rsidR="00B973FA" w:rsidRPr="00F17772" w:rsidRDefault="00B973FA" w:rsidP="000865B1">
      <w:pPr>
        <w:jc w:val="both"/>
        <w:rPr>
          <w:rFonts w:cstheme="minorHAnsi"/>
          <w:b/>
          <w:bCs/>
          <w:color w:val="7030A0"/>
          <w:sz w:val="24"/>
          <w:szCs w:val="24"/>
        </w:rPr>
      </w:pPr>
    </w:p>
    <w:p w14:paraId="43507C68" w14:textId="77777777" w:rsidR="00B973FA" w:rsidRPr="00F17772" w:rsidRDefault="00B973FA" w:rsidP="000865B1">
      <w:pPr>
        <w:jc w:val="both"/>
        <w:rPr>
          <w:rFonts w:cstheme="minorHAnsi"/>
          <w:b/>
          <w:bCs/>
          <w:color w:val="7030A0"/>
          <w:sz w:val="24"/>
          <w:szCs w:val="24"/>
        </w:rPr>
      </w:pPr>
    </w:p>
    <w:p w14:paraId="775CCCAC" w14:textId="77777777" w:rsidR="00B973FA" w:rsidRPr="00F17772" w:rsidRDefault="00B973FA" w:rsidP="000865B1">
      <w:pPr>
        <w:jc w:val="both"/>
        <w:rPr>
          <w:rFonts w:cstheme="minorHAnsi"/>
          <w:b/>
          <w:bCs/>
          <w:color w:val="7030A0"/>
          <w:sz w:val="24"/>
          <w:szCs w:val="24"/>
        </w:rPr>
      </w:pPr>
    </w:p>
    <w:p w14:paraId="2578C0E0" w14:textId="77777777" w:rsidR="00B973FA" w:rsidRPr="00F17772" w:rsidRDefault="00B973FA" w:rsidP="000865B1">
      <w:pPr>
        <w:jc w:val="both"/>
        <w:rPr>
          <w:rFonts w:cstheme="minorHAnsi"/>
          <w:b/>
          <w:bCs/>
          <w:color w:val="7030A0"/>
          <w:sz w:val="24"/>
          <w:szCs w:val="24"/>
        </w:rPr>
      </w:pPr>
    </w:p>
    <w:p w14:paraId="2FBED606" w14:textId="77777777" w:rsidR="00B973FA" w:rsidRPr="00F17772" w:rsidRDefault="00B973FA" w:rsidP="000865B1">
      <w:pPr>
        <w:jc w:val="both"/>
        <w:rPr>
          <w:rFonts w:cstheme="minorHAnsi"/>
          <w:b/>
          <w:bCs/>
          <w:color w:val="7030A0"/>
          <w:sz w:val="24"/>
          <w:szCs w:val="24"/>
        </w:rPr>
      </w:pPr>
    </w:p>
    <w:p w14:paraId="0504301F" w14:textId="77777777" w:rsidR="00B973FA" w:rsidRPr="00F17772" w:rsidRDefault="00B973FA" w:rsidP="000865B1">
      <w:pPr>
        <w:jc w:val="both"/>
        <w:rPr>
          <w:rFonts w:cstheme="minorHAnsi"/>
          <w:b/>
          <w:bCs/>
          <w:color w:val="7030A0"/>
          <w:sz w:val="24"/>
          <w:szCs w:val="24"/>
        </w:rPr>
      </w:pPr>
    </w:p>
    <w:p w14:paraId="5A797541" w14:textId="77777777" w:rsidR="00B973FA" w:rsidRPr="00F17772" w:rsidRDefault="00B973FA" w:rsidP="000865B1">
      <w:pPr>
        <w:jc w:val="both"/>
        <w:rPr>
          <w:rFonts w:cstheme="minorHAnsi"/>
          <w:b/>
          <w:bCs/>
          <w:color w:val="7030A0"/>
          <w:sz w:val="24"/>
          <w:szCs w:val="24"/>
        </w:rPr>
      </w:pPr>
    </w:p>
    <w:p w14:paraId="4EC8314D" w14:textId="77777777" w:rsidR="00B973FA" w:rsidRPr="00F17772" w:rsidRDefault="00B973FA" w:rsidP="000865B1">
      <w:pPr>
        <w:jc w:val="both"/>
        <w:rPr>
          <w:rFonts w:cstheme="minorHAnsi"/>
          <w:b/>
          <w:bCs/>
          <w:color w:val="7030A0"/>
          <w:sz w:val="24"/>
          <w:szCs w:val="24"/>
        </w:rPr>
      </w:pPr>
    </w:p>
    <w:p w14:paraId="47E49AE6" w14:textId="77777777" w:rsidR="00B973FA" w:rsidRPr="00F17772" w:rsidRDefault="00B973FA" w:rsidP="000865B1">
      <w:pPr>
        <w:jc w:val="both"/>
        <w:rPr>
          <w:rFonts w:cstheme="minorHAnsi"/>
          <w:b/>
          <w:bCs/>
          <w:color w:val="7030A0"/>
          <w:sz w:val="24"/>
          <w:szCs w:val="24"/>
        </w:rPr>
      </w:pPr>
    </w:p>
    <w:p w14:paraId="03FFCD5D" w14:textId="340327EE" w:rsidR="009F2A2E" w:rsidRPr="00F17772" w:rsidRDefault="009F2A2E" w:rsidP="000865B1">
      <w:pPr>
        <w:jc w:val="both"/>
        <w:rPr>
          <w:rFonts w:cstheme="minorHAnsi"/>
          <w:b/>
          <w:bCs/>
          <w:color w:val="7030A0"/>
          <w:sz w:val="24"/>
          <w:szCs w:val="24"/>
        </w:rPr>
      </w:pPr>
    </w:p>
    <w:p w14:paraId="57C577EB" w14:textId="60270FFC" w:rsidR="009F2A2E" w:rsidRPr="00F17772" w:rsidRDefault="009F2A2E" w:rsidP="000865B1">
      <w:pPr>
        <w:jc w:val="both"/>
        <w:rPr>
          <w:rFonts w:cstheme="minorHAnsi"/>
          <w:b/>
          <w:bCs/>
          <w:color w:val="7030A0"/>
          <w:sz w:val="24"/>
          <w:szCs w:val="24"/>
        </w:rPr>
      </w:pPr>
    </w:p>
    <w:p w14:paraId="1B1E97F9" w14:textId="50BECCFD" w:rsidR="009F2A2E" w:rsidRPr="00F17772" w:rsidRDefault="009F2A2E" w:rsidP="000865B1">
      <w:pPr>
        <w:jc w:val="both"/>
        <w:rPr>
          <w:rFonts w:cstheme="minorHAnsi"/>
          <w:b/>
          <w:bCs/>
          <w:color w:val="7030A0"/>
          <w:sz w:val="24"/>
          <w:szCs w:val="24"/>
        </w:rPr>
      </w:pPr>
    </w:p>
    <w:p w14:paraId="698F9274" w14:textId="4EDB7E94" w:rsidR="009F2A2E" w:rsidRPr="00F17772" w:rsidRDefault="009F2A2E" w:rsidP="000865B1">
      <w:pPr>
        <w:jc w:val="both"/>
        <w:rPr>
          <w:rFonts w:cstheme="minorHAnsi"/>
          <w:b/>
          <w:bCs/>
          <w:color w:val="7030A0"/>
          <w:sz w:val="24"/>
          <w:szCs w:val="24"/>
        </w:rPr>
      </w:pPr>
    </w:p>
    <w:p w14:paraId="410BD900" w14:textId="183CC8CF" w:rsidR="009F2A2E" w:rsidRPr="00F17772" w:rsidRDefault="009F2A2E" w:rsidP="000865B1">
      <w:pPr>
        <w:jc w:val="both"/>
        <w:rPr>
          <w:rFonts w:cstheme="minorHAnsi"/>
          <w:b/>
          <w:bCs/>
          <w:color w:val="7030A0"/>
          <w:sz w:val="24"/>
          <w:szCs w:val="24"/>
        </w:rPr>
      </w:pPr>
    </w:p>
    <w:p w14:paraId="11424C41" w14:textId="76FD46B3" w:rsidR="009F2A2E" w:rsidRPr="00F17772" w:rsidRDefault="009F2A2E" w:rsidP="000865B1">
      <w:pPr>
        <w:jc w:val="both"/>
        <w:rPr>
          <w:rFonts w:cstheme="minorHAnsi"/>
          <w:b/>
          <w:bCs/>
          <w:color w:val="7030A0"/>
          <w:sz w:val="24"/>
          <w:szCs w:val="24"/>
        </w:rPr>
      </w:pPr>
    </w:p>
    <w:p w14:paraId="78D3CC49" w14:textId="5816F871" w:rsidR="009F2A2E" w:rsidRPr="00F17772" w:rsidRDefault="009F2A2E" w:rsidP="000865B1">
      <w:pPr>
        <w:jc w:val="both"/>
        <w:rPr>
          <w:rFonts w:cstheme="minorHAnsi"/>
          <w:b/>
          <w:bCs/>
          <w:color w:val="7030A0"/>
          <w:sz w:val="24"/>
          <w:szCs w:val="24"/>
        </w:rPr>
      </w:pPr>
    </w:p>
    <w:p w14:paraId="36C40D29" w14:textId="77777777" w:rsidR="00B973FA" w:rsidRPr="00F17772" w:rsidRDefault="00B973FA" w:rsidP="00735430">
      <w:pPr>
        <w:jc w:val="both"/>
        <w:rPr>
          <w:rFonts w:cstheme="minorHAnsi"/>
          <w:b/>
          <w:bCs/>
          <w:color w:val="7030A0"/>
          <w:sz w:val="24"/>
          <w:szCs w:val="24"/>
        </w:rPr>
      </w:pPr>
      <w:r w:rsidRPr="00F17772">
        <w:rPr>
          <w:rFonts w:cstheme="minorHAnsi"/>
          <w:b/>
          <w:bCs/>
          <w:noProof/>
          <w:color w:val="7030A0"/>
          <w:sz w:val="24"/>
          <w:szCs w:val="24"/>
        </w:rPr>
        <mc:AlternateContent>
          <mc:Choice Requires="wps">
            <w:drawing>
              <wp:anchor distT="0" distB="0" distL="114300" distR="114300" simplePos="0" relativeHeight="251664384" behindDoc="0" locked="0" layoutInCell="1" allowOverlap="1" wp14:anchorId="2EE2F2B7" wp14:editId="7F8EF6E6">
                <wp:simplePos x="0" y="0"/>
                <wp:positionH relativeFrom="column">
                  <wp:posOffset>5010150</wp:posOffset>
                </wp:positionH>
                <wp:positionV relativeFrom="paragraph">
                  <wp:posOffset>432435</wp:posOffset>
                </wp:positionV>
                <wp:extent cx="1685925" cy="523875"/>
                <wp:effectExtent l="0" t="0" r="9525" b="9525"/>
                <wp:wrapNone/>
                <wp:docPr id="34" name="Rectangle 34"/>
                <wp:cNvGraphicFramePr/>
                <a:graphic xmlns:a="http://schemas.openxmlformats.org/drawingml/2006/main">
                  <a:graphicData uri="http://schemas.microsoft.com/office/word/2010/wordprocessingShape">
                    <wps:wsp>
                      <wps:cNvSpPr/>
                      <wps:spPr>
                        <a:xfrm>
                          <a:off x="0" y="0"/>
                          <a:ext cx="1685925" cy="523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E2F2B7" id="Rectangle 34" o:spid="_x0000_s1027" style="position:absolute;left:0;text-align:left;margin-left:394.5pt;margin-top:34.05pt;width:132.75pt;height:41.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" fillcolor="white [3212]" stroked="f" strokeweight="1pt">
                <v:textbo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v:textbox>
              </v:rect>
            </w:pict>
          </mc:Fallback>
        </mc:AlternateContent>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lastRenderedPageBreak/>
        <w:t>Executive Summary</w:t>
      </w:r>
    </w:p>
    <w:p w14:paraId="0BB7F1DE" w14:textId="77777777" w:rsidR="00735430" w:rsidRPr="006E02AD" w:rsidRDefault="00735430" w:rsidP="00735430">
      <w:pPr>
        <w:jc w:val="both"/>
        <w:rPr>
          <w:rFonts w:cstheme="minorHAnsi"/>
          <w:b/>
          <w:bCs/>
          <w:sz w:val="24"/>
          <w:szCs w:val="24"/>
        </w:rPr>
      </w:pPr>
    </w:p>
    <w:p w14:paraId="685CB528" w14:textId="4537E0CD" w:rsidR="00735430" w:rsidRPr="006E02AD" w:rsidRDefault="00735430" w:rsidP="00735430">
      <w:pPr>
        <w:keepNext/>
        <w:jc w:val="both"/>
        <w:rPr>
          <w:rFonts w:cstheme="minorHAnsi"/>
          <w:b/>
          <w:bCs/>
          <w:sz w:val="24"/>
          <w:szCs w:val="24"/>
        </w:rPr>
      </w:pPr>
      <w:r w:rsidRPr="006E02AD">
        <w:rPr>
          <w:rFonts w:cstheme="minorHAnsi"/>
          <w:b/>
          <w:bCs/>
          <w:sz w:val="24"/>
          <w:szCs w:val="24"/>
        </w:rPr>
        <w:t>SLT Group</w:t>
      </w:r>
    </w:p>
    <w:p w14:paraId="0AFD3EDC" w14:textId="6D64C5CF" w:rsidR="00C44ECD" w:rsidRPr="006E02AD" w:rsidRDefault="00C44ECD" w:rsidP="00C44ECD">
      <w:pPr>
        <w:spacing w:before="100" w:beforeAutospacing="1" w:after="100" w:afterAutospacing="1" w:line="240" w:lineRule="auto"/>
        <w:jc w:val="both"/>
        <w:rPr>
          <w:rFonts w:cstheme="minorHAnsi"/>
          <w:sz w:val="24"/>
          <w:szCs w:val="24"/>
        </w:rPr>
      </w:pPr>
      <w:r w:rsidRPr="006E02AD">
        <w:rPr>
          <w:rFonts w:cstheme="minorHAnsi"/>
          <w:sz w:val="24"/>
          <w:szCs w:val="24"/>
        </w:rPr>
        <w:t xml:space="preserve">The Group delivered a strong financial performance in Q2'26, supported by robust revenue growth across both SLT PLC and Mobitel. Group revenue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compared to Q2'25, driven by growth in broadband, carrier domestic, and enterprise services at SLT PLC, while Mobitel recorded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revenue increase led by broadband and value-added services.</w:t>
      </w:r>
    </w:p>
    <w:p w14:paraId="306121AA" w14:textId="35F61627" w:rsidR="00C44ECD" w:rsidRPr="006E02AD" w:rsidRDefault="00C44ECD" w:rsidP="00C44ECD">
      <w:pPr>
        <w:spacing w:before="100" w:beforeAutospacing="1" w:after="100" w:afterAutospacing="1" w:line="240" w:lineRule="auto"/>
        <w:jc w:val="both"/>
        <w:rPr>
          <w:rFonts w:cstheme="minorHAnsi"/>
          <w:sz w:val="24"/>
          <w:szCs w:val="24"/>
        </w:rPr>
      </w:pPr>
      <w:r w:rsidRPr="006E02AD">
        <w:rPr>
          <w:rFonts w:cstheme="minorHAnsi"/>
          <w:sz w:val="24"/>
          <w:szCs w:val="24"/>
        </w:rPr>
        <w:t xml:space="preserve">Operating expenses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due to cost escalations across both entities. The increase at SLT PLC was mainly attributable to increase in staff costs, electricity expenses, repair and maintenance charges, and internet backbone costs, whereas Mobitel's cost growth was primarily driven by higher spectrum and license fees following the 5G spectrum acquisition, together with increased microwave link, electricity, and transmission costs.</w:t>
      </w:r>
    </w:p>
    <w:p w14:paraId="195542E3" w14:textId="1031224A" w:rsidR="00C44ECD" w:rsidRPr="00F17772" w:rsidRDefault="00C44ECD" w:rsidP="00C44ECD">
      <w:pPr>
        <w:spacing w:before="100" w:beforeAutospacing="1" w:after="100" w:afterAutospacing="1" w:line="240" w:lineRule="auto"/>
        <w:jc w:val="both"/>
        <w:rPr>
          <w:rFonts w:cstheme="minorHAnsi"/>
          <w:color w:val="7030A0"/>
          <w:sz w:val="24"/>
          <w:szCs w:val="24"/>
        </w:rPr>
      </w:pPr>
      <w:r w:rsidRPr="006E02AD">
        <w:rPr>
          <w:rFonts w:cstheme="minorHAnsi"/>
          <w:sz w:val="24"/>
          <w:szCs w:val="24"/>
        </w:rPr>
        <w:t xml:space="preserve">Despite the increase in operating expenses, strong revenue growth enabled the Group to achieve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increase in EBITDA. With depreciation remaining broadly unchanged, Group Operating Profit increased significantly by </w:t>
      </w:r>
      <w:proofErr w:type="spellStart"/>
      <w:r w:rsidR="00116FF7">
        <w:rPr>
          <w:rFonts w:cstheme="minorHAnsi"/>
          <w:sz w:val="24"/>
          <w:szCs w:val="24"/>
        </w:rPr>
        <w:t>xx.x</w:t>
      </w:r>
      <w:proofErr w:type="spellEnd"/>
      <w:r w:rsidR="00116FF7" w:rsidRPr="006E02AD">
        <w:rPr>
          <w:rFonts w:cstheme="minorHAnsi"/>
          <w:sz w:val="24"/>
          <w:szCs w:val="24"/>
        </w:rPr>
        <w:t xml:space="preserve"> </w:t>
      </w:r>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E02AD">
        <w:rPr>
          <w:rFonts w:cstheme="minorHAnsi"/>
          <w:sz w:val="24"/>
          <w:szCs w:val="24"/>
        </w:rPr>
        <w:t xml:space="preserve"> </w:t>
      </w:r>
      <w:r w:rsidRPr="006E02AD">
        <w:rPr>
          <w:rFonts w:cstheme="minorHAnsi"/>
          <w:sz w:val="24"/>
          <w:szCs w:val="24"/>
        </w:rPr>
        <w:t xml:space="preserve">Mn) during the quarter. Furthermore, favorable foreign exchange movements resulted in a gain of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 Q2’26, </w:t>
      </w:r>
      <w:r w:rsidRPr="0067373A">
        <w:rPr>
          <w:rFonts w:cstheme="minorHAnsi"/>
          <w:sz w:val="24"/>
          <w:szCs w:val="24"/>
        </w:rPr>
        <w:t xml:space="preserve">substantially higher than the gain recorded in the corresponding period of the previous year. Consequently, the Group reported a notable </w:t>
      </w:r>
      <w:proofErr w:type="spellStart"/>
      <w:r w:rsidR="00116FF7">
        <w:rPr>
          <w:rFonts w:cstheme="minorHAnsi"/>
          <w:sz w:val="24"/>
          <w:szCs w:val="24"/>
        </w:rPr>
        <w:t>xx.x</w:t>
      </w:r>
      <w:proofErr w:type="spellEnd"/>
      <w:r w:rsidRPr="0067373A">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7373A">
        <w:rPr>
          <w:rFonts w:cstheme="minorHAnsi"/>
          <w:sz w:val="24"/>
          <w:szCs w:val="24"/>
        </w:rPr>
        <w:t xml:space="preserve"> </w:t>
      </w:r>
      <w:r w:rsidRPr="0067373A">
        <w:rPr>
          <w:rFonts w:cstheme="minorHAnsi"/>
          <w:sz w:val="24"/>
          <w:szCs w:val="24"/>
        </w:rPr>
        <w:t xml:space="preserve">Mn) increase in Profit After Tax (PAT), reaching LKR </w:t>
      </w:r>
      <w:proofErr w:type="spellStart"/>
      <w:proofErr w:type="gramStart"/>
      <w:r w:rsidR="00116FF7">
        <w:rPr>
          <w:rFonts w:cstheme="minorHAnsi"/>
          <w:sz w:val="24"/>
          <w:szCs w:val="24"/>
        </w:rPr>
        <w:t>x</w:t>
      </w:r>
      <w:r w:rsidRPr="0067373A">
        <w:rPr>
          <w:rFonts w:cstheme="minorHAnsi"/>
          <w:sz w:val="24"/>
          <w:szCs w:val="24"/>
        </w:rPr>
        <w:t>,</w:t>
      </w:r>
      <w:r w:rsidR="00116FF7">
        <w:rPr>
          <w:rFonts w:cstheme="minorHAnsi"/>
          <w:sz w:val="24"/>
          <w:szCs w:val="24"/>
        </w:rPr>
        <w:t>xxx</w:t>
      </w:r>
      <w:proofErr w:type="spellEnd"/>
      <w:proofErr w:type="gramEnd"/>
      <w:r w:rsidR="00116FF7">
        <w:rPr>
          <w:rFonts w:cstheme="minorHAnsi"/>
          <w:sz w:val="24"/>
          <w:szCs w:val="24"/>
        </w:rPr>
        <w:t xml:space="preserve"> </w:t>
      </w:r>
      <w:r w:rsidRPr="0067373A">
        <w:rPr>
          <w:rFonts w:cstheme="minorHAnsi"/>
          <w:sz w:val="24"/>
          <w:szCs w:val="24"/>
        </w:rPr>
        <w:t>Mn in Q2'26, reflecting the positive impact of strong operational performance.</w:t>
      </w:r>
    </w:p>
    <w:p w14:paraId="0D894871" w14:textId="77777777" w:rsidR="005843D1" w:rsidRPr="00F17772" w:rsidRDefault="005843D1" w:rsidP="005843D1">
      <w:pPr>
        <w:keepNext/>
        <w:pBdr>
          <w:bottom w:val="single" w:sz="6" w:space="1" w:color="auto"/>
        </w:pBdr>
        <w:spacing w:after="0" w:line="240" w:lineRule="auto"/>
        <w:jc w:val="center"/>
        <w:rPr>
          <w:rFonts w:ascii="Arial" w:eastAsia="Times New Roman" w:hAnsi="Arial" w:cs="Arial"/>
          <w:vanish/>
          <w:color w:val="7030A0"/>
          <w:sz w:val="16"/>
          <w:szCs w:val="16"/>
        </w:rPr>
      </w:pPr>
      <w:r w:rsidRPr="00F17772">
        <w:rPr>
          <w:rFonts w:ascii="Arial" w:eastAsia="Times New Roman" w:hAnsi="Arial" w:cs="Arial"/>
          <w:vanish/>
          <w:color w:val="7030A0"/>
          <w:sz w:val="16"/>
          <w:szCs w:val="16"/>
        </w:rPr>
        <w:t>Top of Form</w:t>
      </w:r>
    </w:p>
    <w:p w14:paraId="66ACDD68" w14:textId="77777777" w:rsidR="005843D1" w:rsidRPr="00F17772" w:rsidRDefault="005843D1" w:rsidP="005843D1">
      <w:pPr>
        <w:keepNext/>
        <w:pBdr>
          <w:top w:val="single" w:sz="6" w:space="1" w:color="auto"/>
        </w:pBdr>
        <w:spacing w:after="0" w:line="240" w:lineRule="auto"/>
        <w:jc w:val="center"/>
        <w:rPr>
          <w:rFonts w:ascii="Arial" w:eastAsia="Times New Roman" w:hAnsi="Arial" w:cs="Arial"/>
          <w:vanish/>
          <w:color w:val="7030A0"/>
          <w:sz w:val="16"/>
          <w:szCs w:val="16"/>
        </w:rPr>
      </w:pPr>
      <w:r w:rsidRPr="00F17772">
        <w:rPr>
          <w:rFonts w:ascii="Arial" w:eastAsia="Times New Roman" w:hAnsi="Arial" w:cs="Arial"/>
          <w:vanish/>
          <w:color w:val="7030A0"/>
          <w:sz w:val="16"/>
          <w:szCs w:val="16"/>
        </w:rPr>
        <w:t>Bottom of Form</w:t>
      </w:r>
    </w:p>
    <w:p w14:paraId="6D18D5E9" w14:textId="77777777" w:rsidR="00F20912" w:rsidRPr="00F17772" w:rsidRDefault="00F20912" w:rsidP="00735430">
      <w:pPr>
        <w:jc w:val="both"/>
        <w:rPr>
          <w:rFonts w:cstheme="minorHAnsi"/>
          <w:b/>
          <w:bCs/>
          <w:color w:val="7030A0"/>
          <w:sz w:val="24"/>
          <w:szCs w:val="24"/>
        </w:rPr>
      </w:pPr>
    </w:p>
    <w:p w14:paraId="299BB76C" w14:textId="1F5A7A76" w:rsidR="00735430" w:rsidRPr="00CD2551" w:rsidRDefault="00735430" w:rsidP="00735430">
      <w:pPr>
        <w:keepNext/>
        <w:jc w:val="both"/>
        <w:rPr>
          <w:rFonts w:cstheme="minorHAnsi"/>
          <w:b/>
          <w:bCs/>
          <w:sz w:val="24"/>
          <w:szCs w:val="24"/>
        </w:rPr>
      </w:pPr>
      <w:r w:rsidRPr="00CD2551">
        <w:rPr>
          <w:rFonts w:cstheme="minorHAnsi"/>
          <w:b/>
          <w:bCs/>
          <w:sz w:val="24"/>
          <w:szCs w:val="24"/>
        </w:rPr>
        <w:t>SLT PLC</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SLT PLC revenue increased by 47.5% (LKR 8,494 Mn) in Q2’26 compared to Q2’25, mainly due to movements in 412101 Rental - Gross (+LKR 7,426 Mn), 421115 Rental - Internation (+LKR 579 Mn) and 412202 Rental - Temporarily (–LKR 437 Mn).</w:t>
      </w:r>
    </w:p>
    <w:p w14:paraId="63B230BC" w14:textId="6AE4D7A6"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SLT PLC operating expenses increased by 51.3% (LKR 5,745 Mn) in Q2’26 compared to Q2’25. The largest movements were in 523111 Consolidated Salary (+LKR 638 Mn), 524201 Electricity (+LKR 472 Mn) and 511106 Inter.Chgs.Int'l Bac (+LKR 342 Mn).</w:t>
      </w:r>
    </w:p>
    <w:p w14:paraId="46047BFB" w14:textId="3E5AFCC2" w:rsidR="0045585B" w:rsidRPr="00F17772" w:rsidRDefault="0045585B" w:rsidP="0045585B">
      <w:pPr>
        <w:pStyle w:val="NormalWeb"/>
        <w:jc w:val="both"/>
        <w:rPr>
          <w:rFonts w:asciiTheme="minorHAnsi" w:hAnsiTheme="minorHAnsi" w:cstheme="minorHAnsi"/>
          <w:color w:val="7030A0"/>
        </w:rPr>
      </w:pPr>
      <w:r w:rsidRPr="00125A52">
        <w:rPr>
          <w:rFonts w:asciiTheme="minorHAnsi" w:hAnsiTheme="minorHAnsi" w:cstheme="minorHAnsi"/>
        </w:rPr>
        <w:t xml:space="preserve">EBITDA increased by 41.2% (LKR 2,749 Mn) to LKR 9,426 Mn. Depreciation and amortisation increased by 22.1% (LKR 967 Mn), and Operating profit increased by 77.2% (LKR 1,782 Mn) to LKR 4,091 Mn compared to Q2’25. Interest expenses increased by 27.2% (LKR 342 Mn). The Company recorded an exchange gain of LKR 519 Mn in Q2’26, compared to an exchange gain of LKR 125 Mn in Q2’25. As a result, Profit before tax increased by 107.6% (LKR 2,009 Mn) and Profit after tax increased by 105.2% (LKR 1,599 Mn), reaching LKR 3,120 Mn in Q2’26.</w:t>
      </w:r>
    </w:p>
    <w:p w14:paraId="59AF4AD8" w14:textId="77777777" w:rsidR="007A0167" w:rsidRPr="00F17772" w:rsidRDefault="007A0167" w:rsidP="00735430">
      <w:pPr>
        <w:jc w:val="both"/>
        <w:rPr>
          <w:rFonts w:cstheme="minorHAnsi"/>
          <w:b/>
          <w:bCs/>
          <w:color w:val="7030A0"/>
          <w:sz w:val="24"/>
          <w:szCs w:val="24"/>
        </w:rPr>
      </w:pPr>
    </w:p>
    <w:p w14:paraId="530C0EA6" w14:textId="27AE02D4" w:rsidR="00735430" w:rsidRPr="00125A52" w:rsidRDefault="00735430" w:rsidP="00735430">
      <w:pPr>
        <w:keepNext/>
        <w:jc w:val="both"/>
        <w:rPr>
          <w:rFonts w:cstheme="minorHAnsi"/>
          <w:b/>
          <w:bCs/>
          <w:sz w:val="24"/>
          <w:szCs w:val="24"/>
        </w:rPr>
      </w:pPr>
      <w:r w:rsidRPr="00125A52">
        <w:rPr>
          <w:rFonts w:cstheme="minorHAnsi"/>
          <w:b/>
          <w:bCs/>
          <w:sz w:val="24"/>
          <w:szCs w:val="24"/>
        </w:rPr>
        <w:t>Mobitel</w:t>
      </w:r>
    </w:p>
    <w:p w14:paraId="259645F0" w14:textId="6B95234B"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 xml:space="preserve">Mobitel delivered a strong financial performance in Q2’26, recording significant YoY growth across revenue and profitability compared with Q2’25. Revenue increased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Pr="00125A52">
        <w:rPr>
          <w:rFonts w:asciiTheme="minorHAnsi" w:hAnsiTheme="minorHAnsi" w:cstheme="minorHAnsi"/>
        </w:rPr>
        <w:t xml:space="preserve">% to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Pr="00125A52">
        <w:rPr>
          <w:rFonts w:asciiTheme="minorHAnsi" w:hAnsiTheme="minorHAnsi" w:cstheme="minorHAnsi"/>
        </w:rPr>
        <w:t xml:space="preserve">Bn, driven primarily by robust growth in Broadband services, which rose by </w:t>
      </w:r>
      <w:r w:rsidR="00116FF7">
        <w:rPr>
          <w:rFonts w:asciiTheme="minorHAnsi" w:hAnsiTheme="minorHAnsi" w:cstheme="minorHAnsi"/>
        </w:rPr>
        <w:t>xx</w:t>
      </w:r>
      <w:r w:rsidRPr="00125A52">
        <w:rPr>
          <w:rFonts w:asciiTheme="minorHAnsi" w:hAnsiTheme="minorHAnsi" w:cstheme="minorHAnsi"/>
        </w:rPr>
        <w:t>%, supported by increases in VAS, MBS, and roaming revenues. This growth was partially offset by a decline in device sales revenue.</w:t>
      </w:r>
    </w:p>
    <w:p w14:paraId="1105DEF5" w14:textId="1BFD72A5"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 xml:space="preserve">Operating expenses increased by </w:t>
      </w:r>
      <w:proofErr w:type="spellStart"/>
      <w:r w:rsidR="00116FF7">
        <w:rPr>
          <w:rFonts w:asciiTheme="minorHAnsi" w:hAnsiTheme="minorHAnsi" w:cstheme="minorHAnsi"/>
        </w:rPr>
        <w:t>xx.x</w:t>
      </w:r>
      <w:proofErr w:type="spellEnd"/>
      <w:r w:rsidRPr="00125A52">
        <w:rPr>
          <w:rFonts w:asciiTheme="minorHAnsi" w:hAnsiTheme="minorHAnsi" w:cstheme="minorHAnsi"/>
        </w:rPr>
        <w:t xml:space="preserve">% due to higher utility costs, inflationary pressures, currency depreciation, spectrum-related expenses, transmission costs, equipment maintenance, and increased administrative overheads </w:t>
      </w:r>
      <w:proofErr w:type="gramStart"/>
      <w:r w:rsidRPr="00125A52">
        <w:rPr>
          <w:rFonts w:asciiTheme="minorHAnsi" w:hAnsiTheme="minorHAnsi" w:cstheme="minorHAnsi"/>
        </w:rPr>
        <w:t>as a result of</w:t>
      </w:r>
      <w:proofErr w:type="gramEnd"/>
      <w:r w:rsidRPr="00125A52">
        <w:rPr>
          <w:rFonts w:asciiTheme="minorHAnsi" w:hAnsiTheme="minorHAnsi" w:cstheme="minorHAnsi"/>
        </w:rPr>
        <w:t xml:space="preserve"> higher consultancy fees, </w:t>
      </w:r>
      <w:r w:rsidR="0054291B" w:rsidRPr="00125A52">
        <w:rPr>
          <w:rFonts w:asciiTheme="minorHAnsi" w:hAnsiTheme="minorHAnsi" w:cstheme="minorHAnsi"/>
        </w:rPr>
        <w:t>t</w:t>
      </w:r>
      <w:r w:rsidRPr="00125A52">
        <w:rPr>
          <w:rFonts w:asciiTheme="minorHAnsi" w:hAnsiTheme="minorHAnsi" w:cstheme="minorHAnsi"/>
        </w:rPr>
        <w:t>raining &amp; travel, and provisions for obsolete stock.</w:t>
      </w:r>
    </w:p>
    <w:p w14:paraId="284439DB" w14:textId="7D152ACE" w:rsidR="0063204D" w:rsidRPr="00125A52" w:rsidRDefault="00CA75F8" w:rsidP="0063204D">
      <w:pPr>
        <w:pStyle w:val="NormalWeb"/>
        <w:jc w:val="both"/>
        <w:rPr>
          <w:rFonts w:asciiTheme="minorHAnsi" w:hAnsiTheme="minorHAnsi" w:cstheme="minorHAnsi"/>
        </w:rPr>
      </w:pPr>
      <w:r>
        <w:rPr>
          <w:rFonts w:asciiTheme="minorHAnsi" w:hAnsiTheme="minorHAnsi" w:cstheme="minorHAnsi"/>
        </w:rPr>
        <w:t xml:space="preserve">EBITDA increased by </w:t>
      </w:r>
      <w:proofErr w:type="spellStart"/>
      <w:r>
        <w:rPr>
          <w:rFonts w:asciiTheme="minorHAnsi" w:hAnsiTheme="minorHAnsi" w:cstheme="minorHAnsi"/>
        </w:rPr>
        <w:t>xx</w:t>
      </w:r>
      <w:r w:rsidR="0054291B" w:rsidRPr="00125A52">
        <w:rPr>
          <w:rFonts w:asciiTheme="minorHAnsi" w:hAnsiTheme="minorHAnsi" w:cstheme="minorHAnsi"/>
        </w:rPr>
        <w:t>.</w:t>
      </w:r>
      <w:r>
        <w:rPr>
          <w:rFonts w:asciiTheme="minorHAnsi" w:hAnsiTheme="minorHAnsi" w:cstheme="minorHAnsi"/>
        </w:rPr>
        <w:t>x</w:t>
      </w:r>
      <w:proofErr w:type="spellEnd"/>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while Operating Profit grew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Mobitel reported a particularly strong improvement in bottom-line performance, with Profit Before Tax increasing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and Net Profit rising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63204D" w:rsidRPr="00125A52">
        <w:rPr>
          <w:rFonts w:asciiTheme="minorHAnsi" w:hAnsiTheme="minorHAnsi" w:cstheme="minorHAnsi"/>
        </w:rPr>
        <w:t xml:space="preserve"> Mn, demonstrating effective earnings growth despite challenging macroeconomic conditions.</w:t>
      </w:r>
    </w:p>
    <w:p w14:paraId="5C6C456C" w14:textId="0DA833AB"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Overall, Mobitel achieved a resilient and well-balanced performance during Q2’26, supported by strong revenue expansion, continued growth in core service segments, and substantial improvements in profitability, while successfully managing increasing cost pressures and investing in network expansion and future growth initiatives.</w:t>
      </w:r>
    </w:p>
    <w:p w14:paraId="26DE6F55" w14:textId="2BF30868" w:rsidR="001F450B" w:rsidRPr="00125A52" w:rsidRDefault="009F02D1" w:rsidP="00B04565">
      <w:pPr>
        <w:pStyle w:val="NormalWeb"/>
        <w:jc w:val="both"/>
        <w:rPr>
          <w:rFonts w:asciiTheme="minorHAnsi" w:hAnsiTheme="minorHAnsi" w:cstheme="minorHAnsi"/>
        </w:rPr>
      </w:pPr>
      <w:r w:rsidRPr="00125A52">
        <w:rPr>
          <w:rFonts w:asciiTheme="minorHAnsi" w:hAnsiTheme="minorHAnsi" w:cstheme="minorHAnsi"/>
        </w:rPr>
        <w:t>.</w:t>
      </w:r>
    </w:p>
    <w:bookmarkEnd w:id="0"/>
    <w:p w14:paraId="16F398F7" w14:textId="77777777" w:rsidR="00735430" w:rsidRPr="009353EB" w:rsidRDefault="00735430" w:rsidP="00735430">
      <w:pPr>
        <w:keepNext/>
        <w:pageBreakBefore/>
        <w:jc w:val="both"/>
        <w:rPr>
          <w:rFonts w:cstheme="minorHAnsi"/>
          <w:b/>
          <w:bCs/>
          <w:sz w:val="28"/>
          <w:szCs w:val="28"/>
        </w:rPr>
      </w:pPr>
      <w:r w:rsidRPr="009353EB">
        <w:rPr>
          <w:rFonts w:cstheme="minorHAnsi"/>
          <w:b/>
          <w:bCs/>
          <w:sz w:val="28"/>
          <w:szCs w:val="28"/>
        </w:rPr>
        <w:lastRenderedPageBreak/>
        <w:t>Financial Statistics – SLT PLC</w:t>
      </w:r>
    </w:p>
    <w:tbl>
      <w:tblPr>
        <w:tblW w:w="9704" w:type="dxa"/>
        <w:tblLook w:val="04A0" w:firstRow="1" w:lastRow="0" w:firstColumn="1" w:lastColumn="0" w:noHBand="0" w:noVBand="1"/>
      </w:tblPr>
      <w:tblGrid>
        <w:gridCol w:w="3419"/>
        <w:gridCol w:w="1477"/>
        <w:gridCol w:w="1526"/>
        <w:gridCol w:w="1183"/>
        <w:gridCol w:w="915"/>
        <w:gridCol w:w="1184"/>
      </w:tblGrid>
      <w:tr w:rsidR="009353EB" w:rsidRPr="009353EB" w14:paraId="0BD0A2AD" w14:textId="77777777" w:rsidTr="009353EB">
        <w:trPr>
          <w:trHeight w:val="318"/>
        </w:trPr>
        <w:tc>
          <w:tcPr>
            <w:tcW w:w="3419" w:type="dxa"/>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612DEC55"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Financial Summary</w:t>
            </w:r>
          </w:p>
        </w:tc>
        <w:tc>
          <w:tcPr>
            <w:tcW w:w="6285" w:type="dxa"/>
            <w:gridSpan w:val="5"/>
            <w:tcBorders>
              <w:top w:val="single" w:sz="4" w:space="0" w:color="auto"/>
              <w:left w:val="nil"/>
              <w:bottom w:val="single" w:sz="4" w:space="0" w:color="auto"/>
              <w:right w:val="single" w:sz="4" w:space="0" w:color="auto"/>
            </w:tcBorders>
            <w:shd w:val="clear" w:color="000000" w:fill="E7E6E6"/>
            <w:noWrap/>
            <w:vAlign w:val="center"/>
            <w:hideMark/>
          </w:tcPr>
          <w:p w14:paraId="39D06C1F"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YTD</w:t>
            </w:r>
          </w:p>
        </w:tc>
      </w:tr>
      <w:tr w:rsidR="009353EB" w:rsidRPr="009353EB" w14:paraId="5CD6579B" w14:textId="77777777" w:rsidTr="00C739C5">
        <w:trPr>
          <w:trHeight w:val="637"/>
        </w:trPr>
        <w:tc>
          <w:tcPr>
            <w:tcW w:w="3419" w:type="dxa"/>
            <w:vMerge/>
            <w:tcBorders>
              <w:top w:val="single" w:sz="4" w:space="0" w:color="auto"/>
              <w:left w:val="single" w:sz="4" w:space="0" w:color="auto"/>
              <w:bottom w:val="single" w:sz="4" w:space="0" w:color="auto"/>
              <w:right w:val="single" w:sz="4" w:space="0" w:color="auto"/>
            </w:tcBorders>
            <w:vAlign w:val="center"/>
            <w:hideMark/>
          </w:tcPr>
          <w:p w14:paraId="5DFD9047" w14:textId="77777777" w:rsidR="009353EB" w:rsidRPr="009353EB" w:rsidRDefault="009353EB" w:rsidP="009353EB">
            <w:pPr>
              <w:keepNext/>
              <w:spacing w:after="0" w:line="240" w:lineRule="auto"/>
              <w:rPr>
                <w:rFonts w:eastAsia="Times New Roman" w:cstheme="minorHAnsi"/>
                <w:b/>
                <w:bCs/>
                <w:color w:val="000000"/>
              </w:rPr>
            </w:pPr>
          </w:p>
        </w:tc>
        <w:tc>
          <w:tcPr>
            <w:tcW w:w="1477" w:type="dxa"/>
            <w:tcBorders>
              <w:top w:val="nil"/>
              <w:left w:val="nil"/>
              <w:bottom w:val="single" w:sz="4" w:space="0" w:color="auto"/>
              <w:right w:val="single" w:sz="4" w:space="0" w:color="auto"/>
            </w:tcBorders>
            <w:shd w:val="clear" w:color="000000" w:fill="E7E6E6"/>
            <w:noWrap/>
            <w:vAlign w:val="center"/>
            <w:hideMark/>
          </w:tcPr>
          <w:p w14:paraId="6394CDEE"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June'26</w:t>
            </w:r>
          </w:p>
        </w:tc>
        <w:tc>
          <w:tcPr>
            <w:tcW w:w="1526" w:type="dxa"/>
            <w:tcBorders>
              <w:top w:val="nil"/>
              <w:left w:val="nil"/>
              <w:bottom w:val="single" w:sz="4" w:space="0" w:color="auto"/>
              <w:right w:val="single" w:sz="4" w:space="0" w:color="auto"/>
            </w:tcBorders>
            <w:shd w:val="clear" w:color="000000" w:fill="E7E6E6"/>
            <w:noWrap/>
            <w:vAlign w:val="center"/>
            <w:hideMark/>
          </w:tcPr>
          <w:p w14:paraId="5EAD1101"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June'25</w:t>
            </w:r>
          </w:p>
        </w:tc>
        <w:tc>
          <w:tcPr>
            <w:tcW w:w="1183" w:type="dxa"/>
            <w:tcBorders>
              <w:top w:val="nil"/>
              <w:left w:val="nil"/>
              <w:bottom w:val="single" w:sz="4" w:space="0" w:color="auto"/>
              <w:right w:val="single" w:sz="4" w:space="0" w:color="auto"/>
            </w:tcBorders>
            <w:shd w:val="clear" w:color="000000" w:fill="E7E6E6"/>
            <w:noWrap/>
            <w:vAlign w:val="center"/>
            <w:hideMark/>
          </w:tcPr>
          <w:p w14:paraId="307242A2"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Variance %</w:t>
            </w:r>
          </w:p>
        </w:tc>
        <w:tc>
          <w:tcPr>
            <w:tcW w:w="915" w:type="dxa"/>
            <w:tcBorders>
              <w:top w:val="nil"/>
              <w:left w:val="nil"/>
              <w:bottom w:val="single" w:sz="4" w:space="0" w:color="auto"/>
              <w:right w:val="single" w:sz="4" w:space="0" w:color="auto"/>
            </w:tcBorders>
            <w:shd w:val="clear" w:color="000000" w:fill="E7E6E6"/>
            <w:noWrap/>
            <w:vAlign w:val="center"/>
            <w:hideMark/>
          </w:tcPr>
          <w:p w14:paraId="2A731094"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Budget</w:t>
            </w:r>
          </w:p>
        </w:tc>
        <w:tc>
          <w:tcPr>
            <w:tcW w:w="1184" w:type="dxa"/>
            <w:tcBorders>
              <w:top w:val="nil"/>
              <w:left w:val="nil"/>
              <w:bottom w:val="single" w:sz="4" w:space="0" w:color="auto"/>
              <w:right w:val="single" w:sz="4" w:space="0" w:color="auto"/>
            </w:tcBorders>
            <w:shd w:val="clear" w:color="000000" w:fill="E7E6E6"/>
            <w:noWrap/>
            <w:vAlign w:val="center"/>
            <w:hideMark/>
          </w:tcPr>
          <w:p w14:paraId="1B4FBB6F"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Variance %</w:t>
            </w:r>
          </w:p>
        </w:tc>
      </w:tr>
      <w:tr w:rsidR="00C739C5" w:rsidRPr="009353EB" w14:paraId="30D8F6FB"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3C33509B"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Revenue</w:t>
            </w:r>
          </w:p>
        </w:tc>
        <w:tc>
          <w:tcPr>
            <w:tcW w:w="1477" w:type="dxa"/>
            <w:tcBorders>
              <w:top w:val="nil"/>
              <w:left w:val="nil"/>
              <w:bottom w:val="single" w:sz="4" w:space="0" w:color="auto"/>
              <w:right w:val="single" w:sz="4" w:space="0" w:color="auto"/>
            </w:tcBorders>
            <w:shd w:val="clear" w:color="000000" w:fill="DDEBF7"/>
            <w:noWrap/>
            <w:hideMark/>
          </w:tcPr>
          <w:p w14:paraId="17A8201B" w14:textId="69A7C199"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46,082</w:t>
            </w:r>
          </w:p>
        </w:tc>
        <w:tc>
          <w:tcPr>
            <w:tcW w:w="1526" w:type="dxa"/>
            <w:tcBorders>
              <w:top w:val="nil"/>
              <w:left w:val="nil"/>
              <w:bottom w:val="single" w:sz="4" w:space="0" w:color="auto"/>
              <w:right w:val="single" w:sz="4" w:space="0" w:color="auto"/>
            </w:tcBorders>
            <w:noWrap/>
            <w:hideMark/>
          </w:tcPr>
          <w:p w14:paraId="27E45E76" w14:textId="28A98470"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35,705</w:t>
            </w:r>
          </w:p>
        </w:tc>
        <w:tc>
          <w:tcPr>
            <w:tcW w:w="1183" w:type="dxa"/>
            <w:tcBorders>
              <w:top w:val="nil"/>
              <w:left w:val="nil"/>
              <w:bottom w:val="single" w:sz="4" w:space="0" w:color="auto"/>
              <w:right w:val="single" w:sz="4" w:space="0" w:color="auto"/>
            </w:tcBorders>
            <w:noWrap/>
            <w:vAlign w:val="center"/>
            <w:hideMark/>
          </w:tcPr>
          <w:p w14:paraId="7F08A69C" w14:textId="5D8502C5" w:rsidR="00C739C5" w:rsidRPr="009353EB" w:rsidRDefault="00116FF7" w:rsidP="00C739C5">
            <w:pPr>
              <w:keepNext/>
              <w:spacing w:after="0" w:line="240" w:lineRule="auto"/>
              <w:jc w:val="center"/>
              <w:rPr>
                <w:rFonts w:eastAsia="Times New Roman" w:cstheme="minorHAnsi"/>
                <w:color w:val="000000"/>
              </w:rPr>
            </w:pPr>
            <w:r>
              <w:rPr>
                <w:rFonts w:cstheme="minorHAnsi"/>
                <w:color w:val="00B050"/>
              </w:rPr>
              <w:t xml:space="preserve">29.1%</w:t>
            </w:r>
          </w:p>
        </w:tc>
        <w:tc>
          <w:tcPr>
            <w:tcW w:w="915" w:type="dxa"/>
            <w:tcBorders>
              <w:top w:val="nil"/>
              <w:left w:val="nil"/>
              <w:bottom w:val="single" w:sz="4" w:space="0" w:color="auto"/>
              <w:right w:val="single" w:sz="4" w:space="0" w:color="auto"/>
            </w:tcBorders>
            <w:noWrap/>
            <w:hideMark/>
          </w:tcPr>
          <w:p w14:paraId="09ECB566" w14:textId="417406D8"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58F7ADF2" w14:textId="379DB645"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w:t>
            </w:r>
            <w:r w:rsidR="00C739C5" w:rsidRPr="009353EB">
              <w:rPr>
                <w:rFonts w:eastAsia="Times New Roman" w:cstheme="minorHAnsi"/>
                <w:color w:val="000000"/>
              </w:rPr>
              <w:t>%</w:t>
            </w:r>
          </w:p>
        </w:tc>
      </w:tr>
      <w:tr w:rsidR="00C739C5" w:rsidRPr="009353EB" w14:paraId="7A910101"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0E87BB67"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Gross Profit</w:t>
            </w:r>
          </w:p>
        </w:tc>
        <w:tc>
          <w:tcPr>
            <w:tcW w:w="1477" w:type="dxa"/>
            <w:tcBorders>
              <w:top w:val="nil"/>
              <w:left w:val="nil"/>
              <w:bottom w:val="single" w:sz="4" w:space="0" w:color="auto"/>
              <w:right w:val="single" w:sz="4" w:space="0" w:color="auto"/>
            </w:tcBorders>
            <w:shd w:val="clear" w:color="000000" w:fill="DDEBF7"/>
            <w:noWrap/>
            <w:hideMark/>
          </w:tcPr>
          <w:p w14:paraId="082D0516" w14:textId="159480FE" w:rsidR="00C739C5" w:rsidRPr="009353EB" w:rsidRDefault="00C739C5" w:rsidP="00C739C5">
            <w:pPr>
              <w:keepNext/>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26" w:type="dxa"/>
            <w:tcBorders>
              <w:top w:val="nil"/>
              <w:left w:val="nil"/>
              <w:bottom w:val="single" w:sz="4" w:space="0" w:color="auto"/>
              <w:right w:val="single" w:sz="4" w:space="0" w:color="auto"/>
            </w:tcBorders>
            <w:noWrap/>
            <w:hideMark/>
          </w:tcPr>
          <w:p w14:paraId="4228C5FA" w14:textId="68ABDFAA" w:rsidR="00C739C5" w:rsidRPr="009353EB" w:rsidRDefault="00C739C5" w:rsidP="00C739C5">
            <w:pPr>
              <w:keepNext/>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83" w:type="dxa"/>
            <w:tcBorders>
              <w:top w:val="nil"/>
              <w:left w:val="nil"/>
              <w:bottom w:val="single" w:sz="4" w:space="0" w:color="auto"/>
              <w:right w:val="single" w:sz="4" w:space="0" w:color="auto"/>
            </w:tcBorders>
            <w:noWrap/>
            <w:vAlign w:val="center"/>
            <w:hideMark/>
          </w:tcPr>
          <w:p w14:paraId="313FEF5F" w14:textId="093893C5" w:rsidR="00C739C5" w:rsidRPr="009353EB" w:rsidRDefault="00116FF7" w:rsidP="00C739C5">
            <w:pPr>
              <w:keepNext/>
              <w:spacing w:after="0" w:line="240" w:lineRule="auto"/>
              <w:jc w:val="center"/>
              <w:rPr>
                <w:rFonts w:eastAsia="Times New Roman" w:cstheme="minorHAnsi"/>
                <w:color w:val="000000"/>
              </w:rPr>
            </w:pPr>
            <w:proofErr w:type="spellStart"/>
            <w:r>
              <w:rPr>
                <w:rFonts w:cstheme="minorHAnsi"/>
              </w:rPr>
              <w:t>x.x</w:t>
            </w:r>
            <w:proofErr w:type="spellEnd"/>
            <w:r>
              <w:rPr>
                <w:rFonts w:cstheme="minorHAnsi"/>
              </w:rPr>
              <w:t xml:space="preserve"> </w:t>
            </w:r>
            <w:r w:rsidR="00C739C5"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hideMark/>
          </w:tcPr>
          <w:p w14:paraId="7CCEEA65" w14:textId="37E6B02A"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2903318F" w14:textId="72F68BF0" w:rsidR="00C739C5" w:rsidRPr="009353EB" w:rsidRDefault="00C739C5" w:rsidP="00116FF7">
            <w:pPr>
              <w:keepNext/>
              <w:spacing w:after="0" w:line="240" w:lineRule="auto"/>
              <w:jc w:val="right"/>
              <w:rPr>
                <w:rFonts w:eastAsia="Times New Roman" w:cstheme="minorHAnsi"/>
                <w:color w:val="000000"/>
              </w:rPr>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C739C5" w:rsidRPr="009353EB" w14:paraId="14E36A18"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27E07D33"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Operating Profit</w:t>
            </w:r>
          </w:p>
        </w:tc>
        <w:tc>
          <w:tcPr>
            <w:tcW w:w="1477" w:type="dxa"/>
            <w:tcBorders>
              <w:top w:val="nil"/>
              <w:left w:val="nil"/>
              <w:bottom w:val="single" w:sz="4" w:space="0" w:color="auto"/>
              <w:right w:val="single" w:sz="4" w:space="0" w:color="auto"/>
            </w:tcBorders>
            <w:shd w:val="clear" w:color="000000" w:fill="DDEBF7"/>
            <w:noWrap/>
            <w:hideMark/>
          </w:tcPr>
          <w:p w14:paraId="6A2FCE7D" w14:textId="1C3450F0"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7,542</w:t>
            </w:r>
          </w:p>
        </w:tc>
        <w:tc>
          <w:tcPr>
            <w:tcW w:w="1526" w:type="dxa"/>
            <w:tcBorders>
              <w:top w:val="nil"/>
              <w:left w:val="nil"/>
              <w:bottom w:val="single" w:sz="4" w:space="0" w:color="auto"/>
              <w:right w:val="single" w:sz="4" w:space="0" w:color="auto"/>
            </w:tcBorders>
            <w:noWrap/>
            <w:hideMark/>
          </w:tcPr>
          <w:p w14:paraId="47117DC2" w14:textId="1E35E36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4,846</w:t>
            </w:r>
          </w:p>
        </w:tc>
        <w:tc>
          <w:tcPr>
            <w:tcW w:w="1183" w:type="dxa"/>
            <w:tcBorders>
              <w:top w:val="nil"/>
              <w:left w:val="nil"/>
              <w:bottom w:val="single" w:sz="4" w:space="0" w:color="auto"/>
              <w:right w:val="single" w:sz="4" w:space="0" w:color="auto"/>
            </w:tcBorders>
            <w:noWrap/>
            <w:vAlign w:val="center"/>
            <w:hideMark/>
          </w:tcPr>
          <w:p w14:paraId="051247FB" w14:textId="49E2C87C" w:rsidR="00C739C5" w:rsidRPr="009353EB" w:rsidRDefault="00116FF7" w:rsidP="00C739C5">
            <w:pPr>
              <w:keepNext/>
              <w:spacing w:after="0" w:line="240" w:lineRule="auto"/>
              <w:jc w:val="center"/>
              <w:rPr>
                <w:rFonts w:eastAsia="Times New Roman" w:cstheme="minorHAnsi"/>
                <w:color w:val="000000"/>
              </w:rPr>
            </w:pPr>
            <w:r>
              <w:rPr>
                <w:rFonts w:cstheme="minorHAnsi"/>
                <w:color w:val="00B050"/>
              </w:rPr>
              <w:t xml:space="preserve">55.6%</w:t>
            </w:r>
          </w:p>
        </w:tc>
        <w:tc>
          <w:tcPr>
            <w:tcW w:w="915" w:type="dxa"/>
            <w:tcBorders>
              <w:top w:val="nil"/>
              <w:left w:val="nil"/>
              <w:bottom w:val="single" w:sz="4" w:space="0" w:color="auto"/>
              <w:right w:val="single" w:sz="4" w:space="0" w:color="auto"/>
            </w:tcBorders>
            <w:noWrap/>
            <w:hideMark/>
          </w:tcPr>
          <w:p w14:paraId="29602D1F" w14:textId="4B9BFCE0"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69AFB5EE" w14:textId="55A63F18"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C739C5" w:rsidRPr="009353EB" w14:paraId="258848F8"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7369CD25"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Profit Before Tax</w:t>
            </w:r>
          </w:p>
        </w:tc>
        <w:tc>
          <w:tcPr>
            <w:tcW w:w="1477" w:type="dxa"/>
            <w:tcBorders>
              <w:top w:val="nil"/>
              <w:left w:val="nil"/>
              <w:bottom w:val="single" w:sz="4" w:space="0" w:color="auto"/>
              <w:right w:val="single" w:sz="4" w:space="0" w:color="auto"/>
            </w:tcBorders>
            <w:shd w:val="clear" w:color="000000" w:fill="DDEBF7"/>
            <w:noWrap/>
            <w:hideMark/>
          </w:tcPr>
          <w:p w14:paraId="3CEFE7A6" w14:textId="2C12BC53"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6,776</w:t>
            </w:r>
          </w:p>
        </w:tc>
        <w:tc>
          <w:tcPr>
            <w:tcW w:w="1526" w:type="dxa"/>
            <w:tcBorders>
              <w:top w:val="nil"/>
              <w:left w:val="nil"/>
              <w:bottom w:val="single" w:sz="4" w:space="0" w:color="auto"/>
              <w:right w:val="single" w:sz="4" w:space="0" w:color="auto"/>
            </w:tcBorders>
            <w:noWrap/>
            <w:hideMark/>
          </w:tcPr>
          <w:p w14:paraId="5A9691A9" w14:textId="71001D2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3,788</w:t>
            </w:r>
          </w:p>
        </w:tc>
        <w:tc>
          <w:tcPr>
            <w:tcW w:w="1183" w:type="dxa"/>
            <w:tcBorders>
              <w:top w:val="nil"/>
              <w:left w:val="nil"/>
              <w:bottom w:val="single" w:sz="4" w:space="0" w:color="auto"/>
              <w:right w:val="single" w:sz="4" w:space="0" w:color="auto"/>
            </w:tcBorders>
            <w:noWrap/>
            <w:vAlign w:val="center"/>
            <w:hideMark/>
          </w:tcPr>
          <w:p w14:paraId="5D5EEFBD" w14:textId="2068305E" w:rsidR="00C739C5" w:rsidRPr="009353EB" w:rsidRDefault="00116FF7" w:rsidP="00C739C5">
            <w:pPr>
              <w:keepNext/>
              <w:spacing w:after="0" w:line="240" w:lineRule="auto"/>
              <w:jc w:val="center"/>
              <w:rPr>
                <w:rFonts w:eastAsia="Times New Roman" w:cstheme="minorHAnsi"/>
                <w:color w:val="000000"/>
              </w:rPr>
            </w:pPr>
            <w:r>
              <w:rPr>
                <w:rFonts w:cstheme="minorHAnsi"/>
                <w:color w:val="00B050"/>
              </w:rPr>
              <w:t xml:space="preserve">78.9%</w:t>
            </w:r>
          </w:p>
        </w:tc>
        <w:tc>
          <w:tcPr>
            <w:tcW w:w="915" w:type="dxa"/>
            <w:tcBorders>
              <w:top w:val="nil"/>
              <w:left w:val="nil"/>
              <w:bottom w:val="single" w:sz="4" w:space="0" w:color="auto"/>
              <w:right w:val="single" w:sz="4" w:space="0" w:color="auto"/>
            </w:tcBorders>
            <w:noWrap/>
            <w:hideMark/>
          </w:tcPr>
          <w:p w14:paraId="1E1FFC5B" w14:textId="6AA63BA6"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4C20E89A" w14:textId="5CC026AA"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C739C5" w:rsidRPr="009353EB" w14:paraId="22836194"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78641095"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Profit After Tax</w:t>
            </w:r>
          </w:p>
        </w:tc>
        <w:tc>
          <w:tcPr>
            <w:tcW w:w="1477" w:type="dxa"/>
            <w:tcBorders>
              <w:top w:val="nil"/>
              <w:left w:val="nil"/>
              <w:bottom w:val="single" w:sz="4" w:space="0" w:color="auto"/>
              <w:right w:val="single" w:sz="4" w:space="0" w:color="auto"/>
            </w:tcBorders>
            <w:shd w:val="clear" w:color="000000" w:fill="DDEBF7"/>
            <w:noWrap/>
            <w:hideMark/>
          </w:tcPr>
          <w:p w14:paraId="31DD10B4" w14:textId="64C8E4D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5,149</w:t>
            </w:r>
          </w:p>
        </w:tc>
        <w:tc>
          <w:tcPr>
            <w:tcW w:w="1526" w:type="dxa"/>
            <w:tcBorders>
              <w:top w:val="nil"/>
              <w:left w:val="nil"/>
              <w:bottom w:val="single" w:sz="4" w:space="0" w:color="auto"/>
              <w:right w:val="single" w:sz="4" w:space="0" w:color="auto"/>
            </w:tcBorders>
            <w:noWrap/>
            <w:hideMark/>
          </w:tcPr>
          <w:p w14:paraId="08D68483" w14:textId="1916C20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2,865</w:t>
            </w:r>
          </w:p>
        </w:tc>
        <w:tc>
          <w:tcPr>
            <w:tcW w:w="1183" w:type="dxa"/>
            <w:tcBorders>
              <w:top w:val="nil"/>
              <w:left w:val="nil"/>
              <w:bottom w:val="single" w:sz="4" w:space="0" w:color="auto"/>
              <w:right w:val="single" w:sz="4" w:space="0" w:color="auto"/>
            </w:tcBorders>
            <w:noWrap/>
            <w:vAlign w:val="center"/>
            <w:hideMark/>
          </w:tcPr>
          <w:p w14:paraId="28A65521" w14:textId="32F7465B" w:rsidR="00C739C5" w:rsidRPr="009353EB" w:rsidRDefault="00116FF7" w:rsidP="00C739C5">
            <w:pPr>
              <w:keepNext/>
              <w:spacing w:after="0" w:line="240" w:lineRule="auto"/>
              <w:jc w:val="center"/>
              <w:rPr>
                <w:rFonts w:eastAsia="Times New Roman" w:cstheme="minorHAnsi"/>
                <w:color w:val="000000"/>
              </w:rPr>
            </w:pPr>
            <w:r>
              <w:rPr>
                <w:rFonts w:cstheme="minorHAnsi"/>
                <w:color w:val="00B050"/>
              </w:rPr>
              <w:t xml:space="preserve">79.7%</w:t>
            </w:r>
          </w:p>
        </w:tc>
        <w:tc>
          <w:tcPr>
            <w:tcW w:w="915" w:type="dxa"/>
            <w:tcBorders>
              <w:top w:val="nil"/>
              <w:left w:val="nil"/>
              <w:bottom w:val="single" w:sz="4" w:space="0" w:color="auto"/>
              <w:right w:val="single" w:sz="4" w:space="0" w:color="auto"/>
            </w:tcBorders>
            <w:noWrap/>
            <w:hideMark/>
          </w:tcPr>
          <w:p w14:paraId="101CAE08" w14:textId="0F7E5F33"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374D109E" w14:textId="0B70ABCD"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9353EB" w:rsidRPr="009353EB" w14:paraId="10955FCD" w14:textId="77777777" w:rsidTr="00C739C5">
        <w:trPr>
          <w:trHeight w:val="187"/>
        </w:trPr>
        <w:tc>
          <w:tcPr>
            <w:tcW w:w="3419" w:type="dxa"/>
            <w:tcBorders>
              <w:top w:val="nil"/>
              <w:left w:val="single" w:sz="4" w:space="0" w:color="auto"/>
              <w:bottom w:val="single" w:sz="4" w:space="0" w:color="auto"/>
              <w:right w:val="single" w:sz="4" w:space="0" w:color="auto"/>
            </w:tcBorders>
            <w:noWrap/>
            <w:vAlign w:val="bottom"/>
            <w:hideMark/>
          </w:tcPr>
          <w:p w14:paraId="25433EFD"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w:t>
            </w:r>
          </w:p>
        </w:tc>
        <w:tc>
          <w:tcPr>
            <w:tcW w:w="1477" w:type="dxa"/>
            <w:tcBorders>
              <w:top w:val="nil"/>
              <w:left w:val="nil"/>
              <w:bottom w:val="single" w:sz="4" w:space="0" w:color="auto"/>
              <w:right w:val="single" w:sz="4" w:space="0" w:color="auto"/>
            </w:tcBorders>
            <w:shd w:val="clear" w:color="000000" w:fill="FFFFFF"/>
            <w:noWrap/>
            <w:vAlign w:val="center"/>
            <w:hideMark/>
          </w:tcPr>
          <w:p w14:paraId="1FD429AF" w14:textId="5728970E" w:rsidR="009353EB" w:rsidRPr="009353EB" w:rsidRDefault="009353EB" w:rsidP="009353EB">
            <w:pPr>
              <w:keepNext/>
              <w:spacing w:after="0" w:line="240" w:lineRule="auto"/>
              <w:jc w:val="center"/>
              <w:rPr>
                <w:rFonts w:eastAsia="Times New Roman" w:cstheme="minorHAnsi"/>
                <w:color w:val="000000"/>
              </w:rPr>
            </w:pPr>
          </w:p>
        </w:tc>
        <w:tc>
          <w:tcPr>
            <w:tcW w:w="1526" w:type="dxa"/>
            <w:tcBorders>
              <w:top w:val="nil"/>
              <w:left w:val="nil"/>
              <w:bottom w:val="single" w:sz="4" w:space="0" w:color="auto"/>
              <w:right w:val="single" w:sz="4" w:space="0" w:color="auto"/>
            </w:tcBorders>
            <w:noWrap/>
            <w:vAlign w:val="center"/>
            <w:hideMark/>
          </w:tcPr>
          <w:p w14:paraId="294FD3C6" w14:textId="4B37C9F4" w:rsidR="009353EB" w:rsidRPr="009353EB" w:rsidRDefault="009353EB" w:rsidP="009353EB">
            <w:pPr>
              <w:keepNext/>
              <w:spacing w:after="0" w:line="240" w:lineRule="auto"/>
              <w:jc w:val="center"/>
              <w:rPr>
                <w:rFonts w:eastAsia="Times New Roman" w:cstheme="minorHAnsi"/>
                <w:color w:val="000000"/>
              </w:rPr>
            </w:pPr>
          </w:p>
        </w:tc>
        <w:tc>
          <w:tcPr>
            <w:tcW w:w="1183" w:type="dxa"/>
            <w:tcBorders>
              <w:top w:val="nil"/>
              <w:left w:val="nil"/>
              <w:bottom w:val="single" w:sz="4" w:space="0" w:color="auto"/>
              <w:right w:val="single" w:sz="4" w:space="0" w:color="auto"/>
            </w:tcBorders>
            <w:noWrap/>
            <w:vAlign w:val="center"/>
            <w:hideMark/>
          </w:tcPr>
          <w:p w14:paraId="767C2B6B" w14:textId="364B75A0" w:rsidR="009353EB" w:rsidRPr="009353EB" w:rsidRDefault="009353EB" w:rsidP="009353EB">
            <w:pPr>
              <w:keepNext/>
              <w:spacing w:after="0" w:line="240" w:lineRule="auto"/>
              <w:jc w:val="center"/>
              <w:rPr>
                <w:rFonts w:eastAsia="Times New Roman" w:cstheme="minorHAnsi"/>
                <w:color w:val="000000"/>
              </w:rPr>
            </w:pPr>
          </w:p>
        </w:tc>
        <w:tc>
          <w:tcPr>
            <w:tcW w:w="915" w:type="dxa"/>
            <w:tcBorders>
              <w:top w:val="nil"/>
              <w:left w:val="nil"/>
              <w:bottom w:val="single" w:sz="4" w:space="0" w:color="auto"/>
              <w:right w:val="single" w:sz="4" w:space="0" w:color="auto"/>
            </w:tcBorders>
            <w:noWrap/>
            <w:vAlign w:val="center"/>
            <w:hideMark/>
          </w:tcPr>
          <w:p w14:paraId="149A9592" w14:textId="07EC48C1"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0968B285"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7A6C6486"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4D88F9E3"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GP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1AE75F12" w14:textId="54AB6503"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3936F4B4" w14:textId="13564433"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0C567BF4" w14:textId="2169960A"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6CDDFBF5" w14:textId="28D56A8D"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1B17C850" w14:textId="01A4226E" w:rsidR="009353EB" w:rsidRPr="009353EB" w:rsidRDefault="009353EB" w:rsidP="00116FF7">
            <w:pPr>
              <w:keepNext/>
              <w:spacing w:after="0" w:line="240" w:lineRule="auto"/>
              <w:jc w:val="right"/>
              <w:rPr>
                <w:rFonts w:eastAsia="Times New Roman" w:cstheme="minorHAnsi"/>
                <w:color w:val="000000"/>
              </w:rPr>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9353EB" w:rsidRPr="009353EB" w14:paraId="2DBEA03D"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2B59631D" w14:textId="65C11A80"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EBITDA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1F3C21E2" w14:textId="3B49AF5F"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37.0%</w:t>
            </w:r>
          </w:p>
        </w:tc>
        <w:tc>
          <w:tcPr>
            <w:tcW w:w="1526" w:type="dxa"/>
            <w:tcBorders>
              <w:top w:val="nil"/>
              <w:left w:val="nil"/>
              <w:bottom w:val="single" w:sz="4" w:space="0" w:color="auto"/>
              <w:right w:val="single" w:sz="4" w:space="0" w:color="auto"/>
            </w:tcBorders>
            <w:noWrap/>
            <w:vAlign w:val="center"/>
            <w:hideMark/>
          </w:tcPr>
          <w:p w14:paraId="60ECA67A" w14:textId="744EA30C"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37.6%</w:t>
            </w:r>
          </w:p>
        </w:tc>
        <w:tc>
          <w:tcPr>
            <w:tcW w:w="1183" w:type="dxa"/>
            <w:tcBorders>
              <w:top w:val="nil"/>
              <w:left w:val="nil"/>
              <w:bottom w:val="single" w:sz="4" w:space="0" w:color="auto"/>
              <w:right w:val="single" w:sz="4" w:space="0" w:color="auto"/>
            </w:tcBorders>
            <w:noWrap/>
            <w:vAlign w:val="center"/>
            <w:hideMark/>
          </w:tcPr>
          <w:p w14:paraId="71BB8C2E" w14:textId="2F1AB788" w:rsidR="009353EB" w:rsidRPr="009353EB" w:rsidRDefault="00116FF7" w:rsidP="009353EB">
            <w:pPr>
              <w:keepNext/>
              <w:spacing w:after="0" w:line="240" w:lineRule="auto"/>
              <w:jc w:val="center"/>
              <w:rPr>
                <w:rFonts w:eastAsia="Times New Roman" w:cstheme="minorHAnsi"/>
                <w:color w:val="000000"/>
              </w:rPr>
            </w:pPr>
            <w:r>
              <w:rPr>
                <w:rFonts w:cstheme="minorHAnsi"/>
                <w:color w:val="EE0000"/>
              </w:rPr>
              <w:t xml:space="preserve">(0.6%)</w:t>
            </w:r>
          </w:p>
        </w:tc>
        <w:tc>
          <w:tcPr>
            <w:tcW w:w="915" w:type="dxa"/>
            <w:tcBorders>
              <w:top w:val="nil"/>
              <w:left w:val="nil"/>
              <w:bottom w:val="single" w:sz="4" w:space="0" w:color="auto"/>
              <w:right w:val="single" w:sz="4" w:space="0" w:color="auto"/>
            </w:tcBorders>
            <w:noWrap/>
            <w:vAlign w:val="center"/>
            <w:hideMark/>
          </w:tcPr>
          <w:p w14:paraId="42FDB633" w14:textId="6E73E582"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1A43952D" w14:textId="79F724D0" w:rsidR="009353EB" w:rsidRPr="009353EB" w:rsidRDefault="00116FF7" w:rsidP="009353EB">
            <w:pPr>
              <w:keepNext/>
              <w:spacing w:after="0" w:line="240" w:lineRule="auto"/>
              <w:jc w:val="right"/>
              <w:rPr>
                <w:rFonts w:eastAsia="Times New Roman" w:cstheme="minorHAnsi"/>
                <w:color w:val="000000"/>
              </w:rPr>
            </w:pPr>
            <w:r>
              <w:rPr>
                <w:rFonts w:eastAsia="Times New Roman" w:cstheme="minorHAnsi"/>
                <w:color w:val="000000"/>
              </w:rPr>
              <w:t>x</w:t>
            </w:r>
            <w:r w:rsidR="009353EB" w:rsidRPr="009353EB">
              <w:rPr>
                <w:rFonts w:eastAsia="Times New Roman" w:cstheme="minorHAnsi"/>
                <w:color w:val="000000"/>
              </w:rPr>
              <w:t>%</w:t>
            </w:r>
          </w:p>
        </w:tc>
      </w:tr>
      <w:tr w:rsidR="009353EB" w:rsidRPr="009353EB" w14:paraId="1A573EF4"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0516032E" w14:textId="14CA0A1B"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Operating Profit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3884A5F9" w14:textId="43D71902"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16.4%</w:t>
            </w:r>
          </w:p>
        </w:tc>
        <w:tc>
          <w:tcPr>
            <w:tcW w:w="1526" w:type="dxa"/>
            <w:tcBorders>
              <w:top w:val="nil"/>
              <w:left w:val="nil"/>
              <w:bottom w:val="single" w:sz="4" w:space="0" w:color="auto"/>
              <w:right w:val="single" w:sz="4" w:space="0" w:color="auto"/>
            </w:tcBorders>
            <w:noWrap/>
            <w:vAlign w:val="center"/>
            <w:hideMark/>
          </w:tcPr>
          <w:p w14:paraId="53E00604" w14:textId="47DAE591"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13.6%</w:t>
            </w:r>
          </w:p>
        </w:tc>
        <w:tc>
          <w:tcPr>
            <w:tcW w:w="1183" w:type="dxa"/>
            <w:tcBorders>
              <w:top w:val="nil"/>
              <w:left w:val="nil"/>
              <w:bottom w:val="single" w:sz="4" w:space="0" w:color="auto"/>
              <w:right w:val="single" w:sz="4" w:space="0" w:color="auto"/>
            </w:tcBorders>
            <w:noWrap/>
            <w:vAlign w:val="center"/>
            <w:hideMark/>
          </w:tcPr>
          <w:p w14:paraId="5453A902" w14:textId="738EFB18" w:rsidR="009353EB" w:rsidRPr="009353EB" w:rsidRDefault="00116FF7" w:rsidP="009353EB">
            <w:pPr>
              <w:keepNext/>
              <w:spacing w:after="0" w:line="240" w:lineRule="auto"/>
              <w:jc w:val="center"/>
              <w:rPr>
                <w:rFonts w:eastAsia="Times New Roman" w:cstheme="minorHAnsi"/>
                <w:color w:val="000000"/>
              </w:rPr>
            </w:pPr>
            <w:r>
              <w:rPr>
                <w:rFonts w:cstheme="minorHAnsi"/>
                <w:color w:val="00B050"/>
              </w:rPr>
              <w:t xml:space="preserve">2.8%</w:t>
            </w:r>
          </w:p>
        </w:tc>
        <w:tc>
          <w:tcPr>
            <w:tcW w:w="915" w:type="dxa"/>
            <w:tcBorders>
              <w:top w:val="nil"/>
              <w:left w:val="nil"/>
              <w:bottom w:val="single" w:sz="4" w:space="0" w:color="auto"/>
              <w:right w:val="single" w:sz="4" w:space="0" w:color="auto"/>
            </w:tcBorders>
            <w:noWrap/>
            <w:vAlign w:val="center"/>
            <w:hideMark/>
          </w:tcPr>
          <w:p w14:paraId="28879E99" w14:textId="6AF9B668"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75DC2A7F" w14:textId="01DB8167" w:rsidR="009353EB" w:rsidRPr="009353EB" w:rsidRDefault="00116FF7" w:rsidP="009353EB">
            <w:pPr>
              <w:keepNext/>
              <w:spacing w:after="0" w:line="240" w:lineRule="auto"/>
              <w:jc w:val="right"/>
              <w:rPr>
                <w:rFonts w:eastAsia="Times New Roman" w:cstheme="minorHAnsi"/>
                <w:color w:val="000000"/>
              </w:rPr>
            </w:pPr>
            <w:r>
              <w:rPr>
                <w:rFonts w:eastAsia="Times New Roman" w:cstheme="minorHAnsi"/>
                <w:color w:val="000000"/>
              </w:rPr>
              <w:t>x</w:t>
            </w:r>
            <w:r w:rsidR="009353EB" w:rsidRPr="009353EB">
              <w:rPr>
                <w:rFonts w:eastAsia="Times New Roman" w:cstheme="minorHAnsi"/>
                <w:color w:val="000000"/>
              </w:rPr>
              <w:t>%</w:t>
            </w:r>
          </w:p>
        </w:tc>
      </w:tr>
      <w:tr w:rsidR="009353EB" w:rsidRPr="009353EB" w14:paraId="77531341"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2016D103"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PBT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265D26AD" w14:textId="44FEDB32"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14.7%</w:t>
            </w:r>
          </w:p>
        </w:tc>
        <w:tc>
          <w:tcPr>
            <w:tcW w:w="1526" w:type="dxa"/>
            <w:tcBorders>
              <w:top w:val="nil"/>
              <w:left w:val="nil"/>
              <w:bottom w:val="single" w:sz="4" w:space="0" w:color="auto"/>
              <w:right w:val="single" w:sz="4" w:space="0" w:color="auto"/>
            </w:tcBorders>
            <w:noWrap/>
            <w:vAlign w:val="center"/>
            <w:hideMark/>
          </w:tcPr>
          <w:p w14:paraId="5EA1725E" w14:textId="5212C6E5"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10.6%</w:t>
            </w:r>
          </w:p>
        </w:tc>
        <w:tc>
          <w:tcPr>
            <w:tcW w:w="1183" w:type="dxa"/>
            <w:tcBorders>
              <w:top w:val="nil"/>
              <w:left w:val="nil"/>
              <w:bottom w:val="single" w:sz="4" w:space="0" w:color="auto"/>
              <w:right w:val="single" w:sz="4" w:space="0" w:color="auto"/>
            </w:tcBorders>
            <w:noWrap/>
            <w:vAlign w:val="center"/>
            <w:hideMark/>
          </w:tcPr>
          <w:p w14:paraId="72AD70D6" w14:textId="75C370B2" w:rsidR="009353EB" w:rsidRPr="009353EB" w:rsidRDefault="00116FF7" w:rsidP="009353EB">
            <w:pPr>
              <w:keepNext/>
              <w:spacing w:after="0" w:line="240" w:lineRule="auto"/>
              <w:jc w:val="center"/>
              <w:rPr>
                <w:rFonts w:eastAsia="Times New Roman" w:cstheme="minorHAnsi"/>
                <w:color w:val="000000"/>
              </w:rPr>
            </w:pPr>
            <w:r>
              <w:rPr>
                <w:rFonts w:cstheme="minorHAnsi"/>
                <w:color w:val="00B050"/>
              </w:rPr>
              <w:t xml:space="preserve">4.1%</w:t>
            </w:r>
          </w:p>
        </w:tc>
        <w:tc>
          <w:tcPr>
            <w:tcW w:w="915" w:type="dxa"/>
            <w:tcBorders>
              <w:top w:val="nil"/>
              <w:left w:val="nil"/>
              <w:bottom w:val="single" w:sz="4" w:space="0" w:color="auto"/>
              <w:right w:val="single" w:sz="4" w:space="0" w:color="auto"/>
            </w:tcBorders>
            <w:noWrap/>
            <w:vAlign w:val="center"/>
            <w:hideMark/>
          </w:tcPr>
          <w:p w14:paraId="02CEC924" w14:textId="04F36902"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5207263F" w14:textId="1696AAB8" w:rsidR="009353EB" w:rsidRPr="009353EB" w:rsidRDefault="00116FF7" w:rsidP="009353EB">
            <w:pPr>
              <w:keepNext/>
              <w:spacing w:after="0" w:line="240" w:lineRule="auto"/>
              <w:jc w:val="right"/>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10160476"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4916A9B0"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PAT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05788F32" w14:textId="1DFD7AFB"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11.2%</w:t>
            </w:r>
          </w:p>
        </w:tc>
        <w:tc>
          <w:tcPr>
            <w:tcW w:w="1526" w:type="dxa"/>
            <w:tcBorders>
              <w:top w:val="nil"/>
              <w:left w:val="nil"/>
              <w:bottom w:val="single" w:sz="4" w:space="0" w:color="auto"/>
              <w:right w:val="single" w:sz="4" w:space="0" w:color="auto"/>
            </w:tcBorders>
            <w:noWrap/>
            <w:vAlign w:val="center"/>
            <w:hideMark/>
          </w:tcPr>
          <w:p w14:paraId="7D1A24DC" w14:textId="651F8247"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8.0%</w:t>
            </w:r>
          </w:p>
        </w:tc>
        <w:tc>
          <w:tcPr>
            <w:tcW w:w="1183" w:type="dxa"/>
            <w:tcBorders>
              <w:top w:val="nil"/>
              <w:left w:val="nil"/>
              <w:bottom w:val="single" w:sz="4" w:space="0" w:color="auto"/>
              <w:right w:val="single" w:sz="4" w:space="0" w:color="auto"/>
            </w:tcBorders>
            <w:noWrap/>
            <w:vAlign w:val="center"/>
            <w:hideMark/>
          </w:tcPr>
          <w:p w14:paraId="6F0518DC" w14:textId="5612545E" w:rsidR="009353EB" w:rsidRPr="009353EB" w:rsidRDefault="00116FF7" w:rsidP="00116FF7">
            <w:pPr>
              <w:keepNext/>
              <w:spacing w:after="0" w:line="240" w:lineRule="auto"/>
              <w:jc w:val="center"/>
              <w:rPr>
                <w:rFonts w:eastAsia="Times New Roman" w:cstheme="minorHAnsi"/>
                <w:color w:val="000000"/>
              </w:rPr>
            </w:pPr>
            <w:r>
              <w:rPr>
                <w:rFonts w:cstheme="minorHAnsi"/>
                <w:color w:val="00B050"/>
              </w:rPr>
              <w:t xml:space="preserve">3.2%</w:t>
            </w:r>
          </w:p>
        </w:tc>
        <w:tc>
          <w:tcPr>
            <w:tcW w:w="915" w:type="dxa"/>
            <w:tcBorders>
              <w:top w:val="nil"/>
              <w:left w:val="nil"/>
              <w:bottom w:val="single" w:sz="4" w:space="0" w:color="auto"/>
              <w:right w:val="single" w:sz="4" w:space="0" w:color="auto"/>
            </w:tcBorders>
            <w:noWrap/>
            <w:vAlign w:val="center"/>
            <w:hideMark/>
          </w:tcPr>
          <w:p w14:paraId="3197A363" w14:textId="1702AABD"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2163E35C" w14:textId="0B156090" w:rsidR="009353EB" w:rsidRPr="009353EB" w:rsidRDefault="00116FF7" w:rsidP="009353EB">
            <w:pPr>
              <w:keepNext/>
              <w:spacing w:after="0" w:line="240" w:lineRule="auto"/>
              <w:jc w:val="right"/>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07897148"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7B5D3A5"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EPS (Annualized)</w:t>
            </w:r>
          </w:p>
        </w:tc>
        <w:tc>
          <w:tcPr>
            <w:tcW w:w="1477" w:type="dxa"/>
            <w:tcBorders>
              <w:top w:val="nil"/>
              <w:left w:val="nil"/>
              <w:bottom w:val="single" w:sz="4" w:space="0" w:color="auto"/>
              <w:right w:val="single" w:sz="4" w:space="0" w:color="auto"/>
            </w:tcBorders>
            <w:shd w:val="clear" w:color="000000" w:fill="DDEBF7"/>
            <w:noWrap/>
            <w:vAlign w:val="center"/>
            <w:hideMark/>
          </w:tcPr>
          <w:p w14:paraId="5585444C" w14:textId="254B0177"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p>
        </w:tc>
        <w:tc>
          <w:tcPr>
            <w:tcW w:w="1526" w:type="dxa"/>
            <w:tcBorders>
              <w:top w:val="nil"/>
              <w:left w:val="nil"/>
              <w:bottom w:val="single" w:sz="4" w:space="0" w:color="auto"/>
              <w:right w:val="single" w:sz="4" w:space="0" w:color="auto"/>
            </w:tcBorders>
            <w:noWrap/>
            <w:vAlign w:val="center"/>
            <w:hideMark/>
          </w:tcPr>
          <w:p w14:paraId="7499EBE7" w14:textId="7058842D" w:rsidR="009353EB" w:rsidRPr="009353EB" w:rsidRDefault="00116FF7" w:rsidP="00116FF7">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183" w:type="dxa"/>
            <w:tcBorders>
              <w:top w:val="nil"/>
              <w:left w:val="nil"/>
              <w:bottom w:val="single" w:sz="4" w:space="0" w:color="auto"/>
              <w:right w:val="single" w:sz="4" w:space="0" w:color="auto"/>
            </w:tcBorders>
            <w:noWrap/>
            <w:vAlign w:val="center"/>
            <w:hideMark/>
          </w:tcPr>
          <w:p w14:paraId="4FFBE405" w14:textId="347E0FA3"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0D676B43" w14:textId="24B61AFA"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p>
        </w:tc>
        <w:tc>
          <w:tcPr>
            <w:tcW w:w="1184" w:type="dxa"/>
            <w:tcBorders>
              <w:top w:val="nil"/>
              <w:left w:val="nil"/>
              <w:bottom w:val="single" w:sz="4" w:space="0" w:color="auto"/>
              <w:right w:val="single" w:sz="4" w:space="0" w:color="auto"/>
            </w:tcBorders>
            <w:noWrap/>
            <w:vAlign w:val="bottom"/>
            <w:hideMark/>
          </w:tcPr>
          <w:p w14:paraId="538A9BD7" w14:textId="24D8EFEC" w:rsidR="009353EB" w:rsidRPr="009353EB" w:rsidRDefault="00116FF7" w:rsidP="009353EB">
            <w:pPr>
              <w:keepNext/>
              <w:spacing w:after="0" w:line="240" w:lineRule="auto"/>
              <w:jc w:val="right"/>
              <w:rPr>
                <w:rFonts w:eastAsia="Times New Roman" w:cstheme="minorHAnsi"/>
                <w:color w:val="000000"/>
              </w:rPr>
            </w:pPr>
            <w:r>
              <w:rPr>
                <w:rFonts w:eastAsia="Times New Roman" w:cstheme="minorHAnsi"/>
                <w:color w:val="000000"/>
              </w:rPr>
              <w:t>xx</w:t>
            </w:r>
            <w:r w:rsidR="009353EB" w:rsidRPr="009353EB">
              <w:rPr>
                <w:rFonts w:eastAsia="Times New Roman" w:cstheme="minorHAnsi"/>
                <w:color w:val="000000"/>
              </w:rPr>
              <w:t>%</w:t>
            </w:r>
          </w:p>
        </w:tc>
      </w:tr>
      <w:tr w:rsidR="009353EB" w:rsidRPr="009353EB" w14:paraId="0379107F"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ECB9965"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Debt/Equity ratio</w:t>
            </w:r>
          </w:p>
        </w:tc>
        <w:tc>
          <w:tcPr>
            <w:tcW w:w="1477" w:type="dxa"/>
            <w:tcBorders>
              <w:top w:val="nil"/>
              <w:left w:val="nil"/>
              <w:bottom w:val="single" w:sz="4" w:space="0" w:color="auto"/>
              <w:right w:val="single" w:sz="4" w:space="0" w:color="auto"/>
            </w:tcBorders>
            <w:shd w:val="clear" w:color="000000" w:fill="DDEBF7"/>
            <w:noWrap/>
            <w:vAlign w:val="center"/>
            <w:hideMark/>
          </w:tcPr>
          <w:p w14:paraId="23C8810C" w14:textId="126A3E19"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5E0B7C87" w14:textId="48592A60"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79B538B5" w14:textId="1ECF6A68"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384D66A6" w14:textId="2E104434"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0C67C18E"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7C1CDD7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567A9C8C" w14:textId="3C228EB8"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ROE (Annualized)</w:t>
            </w:r>
          </w:p>
        </w:tc>
        <w:tc>
          <w:tcPr>
            <w:tcW w:w="1477" w:type="dxa"/>
            <w:tcBorders>
              <w:top w:val="nil"/>
              <w:left w:val="nil"/>
              <w:bottom w:val="single" w:sz="4" w:space="0" w:color="auto"/>
              <w:right w:val="single" w:sz="4" w:space="0" w:color="auto"/>
            </w:tcBorders>
            <w:shd w:val="clear" w:color="000000" w:fill="DDEBF7"/>
            <w:noWrap/>
            <w:vAlign w:val="center"/>
            <w:hideMark/>
          </w:tcPr>
          <w:p w14:paraId="38D47A7B" w14:textId="5402F882"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r>
              <w:rPr>
                <w:rFonts w:eastAsia="Times New Roman" w:cstheme="minorHAnsi"/>
                <w:color w:val="000000"/>
              </w:rPr>
              <w:t>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4A6B8F6F" w14:textId="16C96C0E"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1B6A6B7F" w14:textId="75C19E58"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5CAA9644" w14:textId="41154AB8"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17539236"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1CE5E8B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7A69BCE7"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xml:space="preserve">Capex as a percentage of revenue </w:t>
            </w:r>
          </w:p>
        </w:tc>
        <w:tc>
          <w:tcPr>
            <w:tcW w:w="1477" w:type="dxa"/>
            <w:tcBorders>
              <w:top w:val="nil"/>
              <w:left w:val="nil"/>
              <w:bottom w:val="single" w:sz="4" w:space="0" w:color="auto"/>
              <w:right w:val="single" w:sz="4" w:space="0" w:color="auto"/>
            </w:tcBorders>
            <w:shd w:val="clear" w:color="000000" w:fill="DDEBF7"/>
            <w:noWrap/>
            <w:vAlign w:val="center"/>
            <w:hideMark/>
          </w:tcPr>
          <w:p w14:paraId="4580E89F" w14:textId="731EC46B"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7D68FB97" w14:textId="419A68D7"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3F88DC45" w14:textId="26BB471F"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00772C32" w14:textId="68E047CA"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76E72791"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4E235AC0"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B1E011C"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Free Cash flow to the firm</w:t>
            </w:r>
          </w:p>
        </w:tc>
        <w:tc>
          <w:tcPr>
            <w:tcW w:w="1477" w:type="dxa"/>
            <w:tcBorders>
              <w:top w:val="nil"/>
              <w:left w:val="nil"/>
              <w:bottom w:val="single" w:sz="4" w:space="0" w:color="auto"/>
              <w:right w:val="single" w:sz="4" w:space="0" w:color="auto"/>
            </w:tcBorders>
            <w:shd w:val="clear" w:color="000000" w:fill="DDEBF7"/>
            <w:noWrap/>
            <w:vAlign w:val="center"/>
            <w:hideMark/>
          </w:tcPr>
          <w:p w14:paraId="091D6B56" w14:textId="6FAECF26"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6" w:type="dxa"/>
            <w:tcBorders>
              <w:top w:val="nil"/>
              <w:left w:val="nil"/>
              <w:bottom w:val="single" w:sz="4" w:space="0" w:color="auto"/>
              <w:right w:val="single" w:sz="4" w:space="0" w:color="auto"/>
            </w:tcBorders>
            <w:noWrap/>
            <w:vAlign w:val="center"/>
            <w:hideMark/>
          </w:tcPr>
          <w:p w14:paraId="48AB85C1" w14:textId="056D057A"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83" w:type="dxa"/>
            <w:tcBorders>
              <w:top w:val="nil"/>
              <w:left w:val="nil"/>
              <w:bottom w:val="single" w:sz="4" w:space="0" w:color="auto"/>
              <w:right w:val="single" w:sz="4" w:space="0" w:color="auto"/>
            </w:tcBorders>
            <w:noWrap/>
            <w:vAlign w:val="center"/>
            <w:hideMark/>
          </w:tcPr>
          <w:p w14:paraId="773709D6" w14:textId="259E0193"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158156F3" w14:textId="0245AF85"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1DF153AA"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66285EA3"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D5D6838"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Free Cash flow to Equity</w:t>
            </w:r>
          </w:p>
        </w:tc>
        <w:tc>
          <w:tcPr>
            <w:tcW w:w="1477" w:type="dxa"/>
            <w:tcBorders>
              <w:top w:val="nil"/>
              <w:left w:val="nil"/>
              <w:bottom w:val="single" w:sz="4" w:space="0" w:color="auto"/>
              <w:right w:val="single" w:sz="4" w:space="0" w:color="auto"/>
            </w:tcBorders>
            <w:shd w:val="clear" w:color="000000" w:fill="DDEBF7"/>
            <w:noWrap/>
            <w:vAlign w:val="center"/>
            <w:hideMark/>
          </w:tcPr>
          <w:p w14:paraId="4373F879" w14:textId="48F9CC22"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6" w:type="dxa"/>
            <w:tcBorders>
              <w:top w:val="nil"/>
              <w:left w:val="nil"/>
              <w:bottom w:val="single" w:sz="4" w:space="0" w:color="auto"/>
              <w:right w:val="single" w:sz="4" w:space="0" w:color="auto"/>
            </w:tcBorders>
            <w:noWrap/>
            <w:vAlign w:val="center"/>
            <w:hideMark/>
          </w:tcPr>
          <w:p w14:paraId="53100269" w14:textId="41FA6094"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83" w:type="dxa"/>
            <w:tcBorders>
              <w:top w:val="nil"/>
              <w:left w:val="nil"/>
              <w:bottom w:val="single" w:sz="4" w:space="0" w:color="auto"/>
              <w:right w:val="single" w:sz="4" w:space="0" w:color="auto"/>
            </w:tcBorders>
            <w:noWrap/>
            <w:vAlign w:val="center"/>
            <w:hideMark/>
          </w:tcPr>
          <w:p w14:paraId="283968C9" w14:textId="696CD09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3D75BD6A" w14:textId="0F485A69"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68F04F8A"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1415623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5C37692"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Staff cost to revenue</w:t>
            </w:r>
          </w:p>
        </w:tc>
        <w:tc>
          <w:tcPr>
            <w:tcW w:w="1477" w:type="dxa"/>
            <w:tcBorders>
              <w:top w:val="nil"/>
              <w:left w:val="nil"/>
              <w:bottom w:val="single" w:sz="4" w:space="0" w:color="auto"/>
              <w:right w:val="single" w:sz="4" w:space="0" w:color="auto"/>
            </w:tcBorders>
            <w:shd w:val="clear" w:color="000000" w:fill="DDEBF7"/>
            <w:noWrap/>
            <w:vAlign w:val="center"/>
            <w:hideMark/>
          </w:tcPr>
          <w:p w14:paraId="26A89356" w14:textId="6AE6412C" w:rsidR="009353EB" w:rsidRPr="009353EB" w:rsidRDefault="00116FF7" w:rsidP="009353EB">
            <w:pPr>
              <w:spacing w:after="0" w:line="240" w:lineRule="auto"/>
              <w:jc w:val="center"/>
              <w:rPr>
                <w:rFonts w:eastAsia="Times New Roman" w:cstheme="minorHAnsi"/>
                <w:color w:val="000000"/>
              </w:rPr>
            </w:pPr>
            <w:r>
              <w:rPr>
                <w:rFonts w:cstheme="minorHAnsi"/>
              </w:rPr>
              <w:t xml:space="preserve">20.8%</w:t>
            </w:r>
          </w:p>
        </w:tc>
        <w:tc>
          <w:tcPr>
            <w:tcW w:w="1526" w:type="dxa"/>
            <w:tcBorders>
              <w:top w:val="nil"/>
              <w:left w:val="nil"/>
              <w:bottom w:val="single" w:sz="4" w:space="0" w:color="auto"/>
              <w:right w:val="single" w:sz="4" w:space="0" w:color="auto"/>
            </w:tcBorders>
            <w:noWrap/>
            <w:vAlign w:val="center"/>
            <w:hideMark/>
          </w:tcPr>
          <w:p w14:paraId="2C290AFB" w14:textId="5390B665" w:rsidR="009353EB" w:rsidRPr="009353EB" w:rsidRDefault="00116FF7" w:rsidP="009353EB">
            <w:pPr>
              <w:spacing w:after="0" w:line="240" w:lineRule="auto"/>
              <w:jc w:val="center"/>
              <w:rPr>
                <w:rFonts w:eastAsia="Times New Roman" w:cstheme="minorHAnsi"/>
                <w:color w:val="000000"/>
              </w:rPr>
            </w:pPr>
            <w:r>
              <w:rPr>
                <w:rFonts w:cstheme="minorHAnsi"/>
              </w:rPr>
              <w:t xml:space="preserve">24.7%</w:t>
            </w:r>
          </w:p>
        </w:tc>
        <w:tc>
          <w:tcPr>
            <w:tcW w:w="1183" w:type="dxa"/>
            <w:tcBorders>
              <w:top w:val="nil"/>
              <w:left w:val="nil"/>
              <w:bottom w:val="single" w:sz="4" w:space="0" w:color="auto"/>
              <w:right w:val="single" w:sz="4" w:space="0" w:color="auto"/>
            </w:tcBorders>
            <w:noWrap/>
            <w:vAlign w:val="center"/>
            <w:hideMark/>
          </w:tcPr>
          <w:p w14:paraId="3D9716A0" w14:textId="7A968B58"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B050"/>
              </w:rPr>
              <w:t xml:space="preserve">(3.9%)</w:t>
            </w:r>
          </w:p>
        </w:tc>
        <w:tc>
          <w:tcPr>
            <w:tcW w:w="915" w:type="dxa"/>
            <w:tcBorders>
              <w:top w:val="nil"/>
              <w:left w:val="nil"/>
              <w:bottom w:val="single" w:sz="4" w:space="0" w:color="auto"/>
              <w:right w:val="single" w:sz="4" w:space="0" w:color="auto"/>
            </w:tcBorders>
            <w:noWrap/>
            <w:vAlign w:val="center"/>
            <w:hideMark/>
          </w:tcPr>
          <w:p w14:paraId="684BD0FD" w14:textId="330345FC" w:rsidR="009353EB" w:rsidRPr="009353EB" w:rsidRDefault="00116FF7" w:rsidP="009353EB">
            <w:pPr>
              <w:spacing w:after="0" w:line="240" w:lineRule="auto"/>
              <w:jc w:val="center"/>
              <w:rPr>
                <w:rFonts w:eastAsia="Times New Roman" w:cstheme="minorHAnsi"/>
                <w:color w:val="000000"/>
              </w:rPr>
            </w:pPr>
            <w:r>
              <w:rPr>
                <w:rFonts w:cstheme="minorHAnsi"/>
              </w:rPr>
              <w:t xml:space="preserve">21.0%</w:t>
            </w:r>
          </w:p>
        </w:tc>
        <w:tc>
          <w:tcPr>
            <w:tcW w:w="1184" w:type="dxa"/>
            <w:tcBorders>
              <w:top w:val="nil"/>
              <w:left w:val="nil"/>
              <w:bottom w:val="single" w:sz="4" w:space="0" w:color="auto"/>
              <w:right w:val="single" w:sz="4" w:space="0" w:color="auto"/>
            </w:tcBorders>
            <w:noWrap/>
            <w:vAlign w:val="bottom"/>
            <w:hideMark/>
          </w:tcPr>
          <w:p w14:paraId="3F9D6415" w14:textId="34BE41AE" w:rsidR="009353EB" w:rsidRPr="009353EB" w:rsidRDefault="00116FF7" w:rsidP="009353EB">
            <w:pPr>
              <w:spacing w:after="0" w:line="240" w:lineRule="auto"/>
              <w:jc w:val="right"/>
              <w:rPr>
                <w:rFonts w:eastAsia="Times New Roman" w:cstheme="minorHAnsi"/>
                <w:color w:val="000000"/>
              </w:rPr>
            </w:pPr>
            <w:r>
              <w:rPr>
                <w:rFonts w:cstheme="minorHAnsi"/>
                <w:color w:val="00B050"/>
              </w:rPr>
              <w:t xml:space="preserve">(0.2%)</w:t>
            </w:r>
          </w:p>
        </w:tc>
      </w:tr>
    </w:tbl>
    <w:tbl>
      <w:tblPr>
        <w:tblW w:w="9198" w:type="dxa"/>
        <w:tblLook w:val="04A0" w:firstRow="1" w:lastRow="0" w:firstColumn="1" w:lastColumn="0" w:noHBand="0" w:noVBand="1"/>
      </w:tblPr>
      <w:tblGrid>
        <w:gridCol w:w="5033"/>
        <w:gridCol w:w="1694"/>
        <w:gridCol w:w="1528"/>
        <w:gridCol w:w="943"/>
      </w:tblGrid>
      <w:tr w:rsidR="009353EB" w:rsidRPr="009353EB" w14:paraId="5C8EC0BB" w14:textId="77777777" w:rsidTr="009353EB">
        <w:trPr>
          <w:trHeight w:val="364"/>
        </w:trPr>
        <w:tc>
          <w:tcPr>
            <w:tcW w:w="9198"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6813D993" w14:textId="77777777" w:rsidR="009353EB" w:rsidRPr="009353EB" w:rsidRDefault="009353EB" w:rsidP="009353EB">
            <w:pPr>
              <w:keepNext/>
              <w:pageBreakBefore/>
              <w:spacing w:after="0" w:line="240" w:lineRule="auto"/>
              <w:jc w:val="center"/>
              <w:rPr>
                <w:rFonts w:eastAsia="Times New Roman" w:cstheme="minorHAnsi"/>
                <w:b/>
                <w:bCs/>
                <w:color w:val="000000"/>
              </w:rPr>
            </w:pPr>
            <w:r w:rsidRPr="009353EB">
              <w:rPr>
                <w:rFonts w:eastAsia="Times New Roman" w:cstheme="minorHAnsi"/>
                <w:b/>
                <w:bCs/>
                <w:color w:val="000000"/>
                <w:sz w:val="24"/>
                <w:szCs w:val="24"/>
              </w:rPr>
              <w:lastRenderedPageBreak/>
              <w:t>Key Ratios</w:t>
            </w:r>
          </w:p>
        </w:tc>
      </w:tr>
      <w:tr w:rsidR="009353EB" w:rsidRPr="009353EB" w14:paraId="76076DC0" w14:textId="77777777" w:rsidTr="009353EB">
        <w:trPr>
          <w:trHeight w:val="364"/>
        </w:trPr>
        <w:tc>
          <w:tcPr>
            <w:tcW w:w="5033" w:type="dxa"/>
            <w:vMerge w:val="restart"/>
            <w:tcBorders>
              <w:top w:val="single" w:sz="4" w:space="0" w:color="auto"/>
              <w:left w:val="single" w:sz="4" w:space="0" w:color="auto"/>
              <w:right w:val="single" w:sz="4" w:space="0" w:color="auto"/>
            </w:tcBorders>
            <w:noWrap/>
            <w:vAlign w:val="bottom"/>
            <w:hideMark/>
          </w:tcPr>
          <w:p w14:paraId="52166E02"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w:t>
            </w:r>
          </w:p>
          <w:p w14:paraId="12B09A34" w14:textId="41871599"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w:t>
            </w:r>
          </w:p>
        </w:tc>
        <w:tc>
          <w:tcPr>
            <w:tcW w:w="3222" w:type="dxa"/>
            <w:gridSpan w:val="2"/>
            <w:tcBorders>
              <w:top w:val="single" w:sz="4" w:space="0" w:color="auto"/>
              <w:left w:val="nil"/>
              <w:bottom w:val="single" w:sz="4" w:space="0" w:color="auto"/>
              <w:right w:val="single" w:sz="4" w:space="0" w:color="000000"/>
            </w:tcBorders>
            <w:shd w:val="clear" w:color="000000" w:fill="D9D9D9"/>
            <w:noWrap/>
            <w:vAlign w:val="center"/>
            <w:hideMark/>
          </w:tcPr>
          <w:p w14:paraId="1C188B0B"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YTD</w:t>
            </w:r>
          </w:p>
        </w:tc>
        <w:tc>
          <w:tcPr>
            <w:tcW w:w="942" w:type="dxa"/>
            <w:tcBorders>
              <w:top w:val="single" w:sz="4" w:space="0" w:color="auto"/>
              <w:left w:val="nil"/>
              <w:bottom w:val="single" w:sz="4" w:space="0" w:color="auto"/>
              <w:right w:val="single" w:sz="4" w:space="0" w:color="auto"/>
            </w:tcBorders>
            <w:shd w:val="clear" w:color="000000" w:fill="D9D9D9"/>
            <w:noWrap/>
            <w:vAlign w:val="center"/>
            <w:hideMark/>
          </w:tcPr>
          <w:p w14:paraId="749AE9C7"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Budget</w:t>
            </w:r>
          </w:p>
        </w:tc>
      </w:tr>
      <w:tr w:rsidR="009353EB" w:rsidRPr="009353EB" w14:paraId="5B580750" w14:textId="77777777" w:rsidTr="009353EB">
        <w:trPr>
          <w:trHeight w:val="364"/>
        </w:trPr>
        <w:tc>
          <w:tcPr>
            <w:tcW w:w="5033" w:type="dxa"/>
            <w:vMerge/>
            <w:tcBorders>
              <w:left w:val="single" w:sz="4" w:space="0" w:color="auto"/>
              <w:bottom w:val="single" w:sz="4" w:space="0" w:color="auto"/>
              <w:right w:val="single" w:sz="4" w:space="0" w:color="auto"/>
            </w:tcBorders>
            <w:noWrap/>
            <w:vAlign w:val="bottom"/>
            <w:hideMark/>
          </w:tcPr>
          <w:p w14:paraId="160A65B3" w14:textId="4E7DFB17" w:rsidR="009353EB" w:rsidRPr="009353EB" w:rsidRDefault="009353EB" w:rsidP="009353EB">
            <w:pPr>
              <w:keepNext/>
              <w:spacing w:after="0" w:line="240" w:lineRule="auto"/>
              <w:rPr>
                <w:rFonts w:eastAsia="Times New Roman" w:cstheme="minorHAnsi"/>
                <w:color w:val="000000"/>
              </w:rPr>
            </w:pPr>
          </w:p>
        </w:tc>
        <w:tc>
          <w:tcPr>
            <w:tcW w:w="1694" w:type="dxa"/>
            <w:tcBorders>
              <w:top w:val="nil"/>
              <w:left w:val="nil"/>
              <w:bottom w:val="single" w:sz="4" w:space="0" w:color="auto"/>
              <w:right w:val="single" w:sz="4" w:space="0" w:color="auto"/>
            </w:tcBorders>
            <w:shd w:val="clear" w:color="000000" w:fill="E7E6E6"/>
            <w:noWrap/>
            <w:vAlign w:val="center"/>
            <w:hideMark/>
          </w:tcPr>
          <w:p w14:paraId="27EC3CC0"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June'26</w:t>
            </w:r>
          </w:p>
        </w:tc>
        <w:tc>
          <w:tcPr>
            <w:tcW w:w="1528" w:type="dxa"/>
            <w:tcBorders>
              <w:top w:val="nil"/>
              <w:left w:val="nil"/>
              <w:bottom w:val="single" w:sz="4" w:space="0" w:color="auto"/>
              <w:right w:val="single" w:sz="4" w:space="0" w:color="auto"/>
            </w:tcBorders>
            <w:shd w:val="clear" w:color="000000" w:fill="E7E6E6"/>
            <w:noWrap/>
            <w:vAlign w:val="center"/>
            <w:hideMark/>
          </w:tcPr>
          <w:p w14:paraId="2CE3587C"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June'25</w:t>
            </w:r>
          </w:p>
        </w:tc>
        <w:tc>
          <w:tcPr>
            <w:tcW w:w="942" w:type="dxa"/>
            <w:tcBorders>
              <w:top w:val="nil"/>
              <w:left w:val="nil"/>
              <w:bottom w:val="single" w:sz="4" w:space="0" w:color="auto"/>
              <w:right w:val="single" w:sz="4" w:space="0" w:color="auto"/>
            </w:tcBorders>
            <w:shd w:val="clear" w:color="000000" w:fill="E7E6E6"/>
            <w:noWrap/>
            <w:vAlign w:val="center"/>
            <w:hideMark/>
          </w:tcPr>
          <w:p w14:paraId="28C65282"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June'26</w:t>
            </w:r>
          </w:p>
        </w:tc>
      </w:tr>
      <w:tr w:rsidR="009353EB" w:rsidRPr="009353EB" w14:paraId="6CAE5A6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5B1D69D8" w14:textId="206211E1"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Revenue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12725EE2" w14:textId="390F8EEE" w:rsidR="009353EB" w:rsidRPr="009353EB" w:rsidRDefault="00BB044F" w:rsidP="009353EB">
            <w:pPr>
              <w:keepNext/>
              <w:spacing w:after="0" w:line="240" w:lineRule="auto"/>
              <w:jc w:val="center"/>
              <w:rPr>
                <w:rFonts w:eastAsia="Times New Roman" w:cstheme="minorHAnsi"/>
                <w:color w:val="000000"/>
              </w:rPr>
            </w:pPr>
            <w:r>
              <w:rPr>
                <w:rFonts w:cstheme="minorHAnsi"/>
                <w:color w:val="00B050"/>
              </w:rPr>
              <w:t xml:space="preserve">29.1%</w:t>
            </w:r>
          </w:p>
        </w:tc>
        <w:tc>
          <w:tcPr>
            <w:tcW w:w="1528" w:type="dxa"/>
            <w:tcBorders>
              <w:top w:val="nil"/>
              <w:left w:val="nil"/>
              <w:bottom w:val="single" w:sz="4" w:space="0" w:color="auto"/>
              <w:right w:val="single" w:sz="4" w:space="0" w:color="auto"/>
            </w:tcBorders>
            <w:noWrap/>
            <w:vAlign w:val="center"/>
            <w:hideMark/>
          </w:tcPr>
          <w:p w14:paraId="48AECEA8" w14:textId="25298A57"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753AD29A" w14:textId="6B433E89"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009353EB" w:rsidRPr="009353EB">
              <w:rPr>
                <w:rFonts w:eastAsia="Times New Roman" w:cstheme="minorHAnsi"/>
                <w:color w:val="000000"/>
              </w:rPr>
              <w:t>%</w:t>
            </w:r>
          </w:p>
        </w:tc>
      </w:tr>
      <w:tr w:rsidR="009353EB" w:rsidRPr="009353EB" w14:paraId="7FFB8652"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7CEF00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Profit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58DAB81F" w14:textId="2423CF9B" w:rsidR="009353EB" w:rsidRPr="009353EB" w:rsidRDefault="00BB044F" w:rsidP="009353EB">
            <w:pPr>
              <w:keepNext/>
              <w:spacing w:after="0" w:line="240" w:lineRule="auto"/>
              <w:jc w:val="center"/>
              <w:rPr>
                <w:rFonts w:eastAsia="Times New Roman" w:cstheme="minorHAnsi"/>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59D6620A" w14:textId="64CE390B"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07BFF3D" w14:textId="60E45C5F"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BB044F">
              <w:rPr>
                <w:rFonts w:cstheme="minorHAnsi"/>
              </w:rPr>
              <w:t xml:space="preserve"> </w:t>
            </w:r>
            <w:proofErr w:type="spellStart"/>
            <w:r w:rsidR="00BB044F">
              <w:rPr>
                <w:rFonts w:cstheme="minorHAnsi"/>
              </w:rPr>
              <w:t>x.x</w:t>
            </w:r>
            <w:proofErr w:type="spellEnd"/>
            <w:r w:rsidR="00BB044F" w:rsidRPr="009353EB">
              <w:rPr>
                <w:rFonts w:eastAsia="Times New Roman" w:cstheme="minorHAnsi"/>
                <w:color w:val="000000"/>
              </w:rPr>
              <w:t>%</w:t>
            </w:r>
          </w:p>
        </w:tc>
      </w:tr>
      <w:tr w:rsidR="009353EB" w:rsidRPr="009353EB" w14:paraId="5836019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6F5CFCB6"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5D57B4F2" w14:textId="3026034D"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08C5983C" w14:textId="5E911F13"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F6DF3FD" w14:textId="277E1F66"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450D062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2AE8893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Operating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35E446F7" w14:textId="3BCFBCE0"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16.4%</w:t>
            </w:r>
          </w:p>
        </w:tc>
        <w:tc>
          <w:tcPr>
            <w:tcW w:w="1528" w:type="dxa"/>
            <w:tcBorders>
              <w:top w:val="nil"/>
              <w:left w:val="nil"/>
              <w:bottom w:val="single" w:sz="4" w:space="0" w:color="auto"/>
              <w:right w:val="single" w:sz="4" w:space="0" w:color="auto"/>
            </w:tcBorders>
            <w:noWrap/>
            <w:vAlign w:val="center"/>
            <w:hideMark/>
          </w:tcPr>
          <w:p w14:paraId="1183389E" w14:textId="75201B56"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13.6%</w:t>
            </w:r>
          </w:p>
        </w:tc>
        <w:tc>
          <w:tcPr>
            <w:tcW w:w="942" w:type="dxa"/>
            <w:tcBorders>
              <w:top w:val="nil"/>
              <w:left w:val="nil"/>
              <w:bottom w:val="single" w:sz="4" w:space="0" w:color="auto"/>
              <w:right w:val="single" w:sz="4" w:space="0" w:color="auto"/>
            </w:tcBorders>
            <w:noWrap/>
            <w:vAlign w:val="center"/>
            <w:hideMark/>
          </w:tcPr>
          <w:p w14:paraId="721FB26D" w14:textId="6CBEE5B5"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4A8988D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FB28227"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Net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1E37E68A" w14:textId="61CF4B39"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11.2%</w:t>
            </w:r>
          </w:p>
        </w:tc>
        <w:tc>
          <w:tcPr>
            <w:tcW w:w="1528" w:type="dxa"/>
            <w:tcBorders>
              <w:top w:val="nil"/>
              <w:left w:val="nil"/>
              <w:bottom w:val="single" w:sz="4" w:space="0" w:color="auto"/>
              <w:right w:val="single" w:sz="4" w:space="0" w:color="auto"/>
            </w:tcBorders>
            <w:noWrap/>
            <w:vAlign w:val="center"/>
            <w:hideMark/>
          </w:tcPr>
          <w:p w14:paraId="619403D6" w14:textId="14FB6B19"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8.0%</w:t>
            </w:r>
          </w:p>
        </w:tc>
        <w:tc>
          <w:tcPr>
            <w:tcW w:w="942" w:type="dxa"/>
            <w:tcBorders>
              <w:top w:val="nil"/>
              <w:left w:val="nil"/>
              <w:bottom w:val="single" w:sz="4" w:space="0" w:color="auto"/>
              <w:right w:val="single" w:sz="4" w:space="0" w:color="auto"/>
            </w:tcBorders>
            <w:noWrap/>
            <w:vAlign w:val="center"/>
            <w:hideMark/>
          </w:tcPr>
          <w:p w14:paraId="0664226E" w14:textId="6311EC5B"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r>
      <w:tr w:rsidR="009353EB" w:rsidRPr="009353EB" w14:paraId="768C5A70"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9536066"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Direct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2EA5D6B0" w14:textId="2CF10692" w:rsidR="009353EB" w:rsidRPr="00BB044F" w:rsidRDefault="00BB044F" w:rsidP="009353EB">
            <w:pPr>
              <w:keepNext/>
              <w:spacing w:after="0" w:line="240" w:lineRule="auto"/>
              <w:jc w:val="center"/>
              <w:rPr>
                <w:rFonts w:eastAsia="Times New Roman" w:cstheme="minorHAnsi"/>
                <w:b/>
                <w:color w:val="000000"/>
              </w:rPr>
            </w:pPr>
            <w:r>
              <w:rPr>
                <w:rFonts w:cstheme="minorHAnsi"/>
              </w:rPr>
              <w:t xml:space="preserve">28.8%</w:t>
            </w:r>
          </w:p>
        </w:tc>
        <w:tc>
          <w:tcPr>
            <w:tcW w:w="1528" w:type="dxa"/>
            <w:tcBorders>
              <w:top w:val="nil"/>
              <w:left w:val="nil"/>
              <w:bottom w:val="single" w:sz="4" w:space="0" w:color="auto"/>
              <w:right w:val="single" w:sz="4" w:space="0" w:color="auto"/>
            </w:tcBorders>
            <w:noWrap/>
            <w:vAlign w:val="center"/>
            <w:hideMark/>
          </w:tcPr>
          <w:p w14:paraId="2B29E92B" w14:textId="198521D3"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32.5%</w:t>
            </w:r>
          </w:p>
        </w:tc>
        <w:tc>
          <w:tcPr>
            <w:tcW w:w="942" w:type="dxa"/>
            <w:tcBorders>
              <w:top w:val="nil"/>
              <w:left w:val="nil"/>
              <w:bottom w:val="single" w:sz="4" w:space="0" w:color="auto"/>
              <w:right w:val="single" w:sz="4" w:space="0" w:color="auto"/>
            </w:tcBorders>
            <w:noWrap/>
            <w:vAlign w:val="center"/>
            <w:hideMark/>
          </w:tcPr>
          <w:p w14:paraId="01E2D830" w14:textId="08F1BE64"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25.7%</w:t>
            </w:r>
          </w:p>
        </w:tc>
      </w:tr>
      <w:tr w:rsidR="009353EB" w:rsidRPr="009353EB" w14:paraId="63A32C5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17672F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Sales &amp; Marketing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3824B336" w14:textId="58A3F2E3"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7.5%</w:t>
            </w:r>
          </w:p>
        </w:tc>
        <w:tc>
          <w:tcPr>
            <w:tcW w:w="1528" w:type="dxa"/>
            <w:tcBorders>
              <w:top w:val="nil"/>
              <w:left w:val="nil"/>
              <w:bottom w:val="single" w:sz="4" w:space="0" w:color="auto"/>
              <w:right w:val="single" w:sz="4" w:space="0" w:color="auto"/>
            </w:tcBorders>
            <w:noWrap/>
            <w:vAlign w:val="center"/>
            <w:hideMark/>
          </w:tcPr>
          <w:p w14:paraId="72FBFDC6" w14:textId="60488EB9"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10.0%</w:t>
            </w:r>
          </w:p>
        </w:tc>
        <w:tc>
          <w:tcPr>
            <w:tcW w:w="942" w:type="dxa"/>
            <w:tcBorders>
              <w:top w:val="nil"/>
              <w:left w:val="nil"/>
              <w:bottom w:val="single" w:sz="4" w:space="0" w:color="auto"/>
              <w:right w:val="single" w:sz="4" w:space="0" w:color="auto"/>
            </w:tcBorders>
            <w:noWrap/>
            <w:vAlign w:val="center"/>
            <w:hideMark/>
          </w:tcPr>
          <w:p w14:paraId="48439475" w14:textId="4474AE3B"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7.6%</w:t>
            </w:r>
          </w:p>
        </w:tc>
      </w:tr>
      <w:tr w:rsidR="009353EB" w:rsidRPr="009353EB" w14:paraId="7353FCFD"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5E8C54C"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General &amp; Administration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4DE5B738" w14:textId="08636846"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16.8%</w:t>
            </w:r>
          </w:p>
        </w:tc>
        <w:tc>
          <w:tcPr>
            <w:tcW w:w="1528" w:type="dxa"/>
            <w:tcBorders>
              <w:top w:val="nil"/>
              <w:left w:val="nil"/>
              <w:bottom w:val="single" w:sz="4" w:space="0" w:color="auto"/>
              <w:right w:val="single" w:sz="4" w:space="0" w:color="auto"/>
            </w:tcBorders>
            <w:noWrap/>
            <w:vAlign w:val="center"/>
            <w:hideMark/>
          </w:tcPr>
          <w:p w14:paraId="00B2CB8B" w14:textId="214D0086"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19.6%</w:t>
            </w:r>
          </w:p>
        </w:tc>
        <w:tc>
          <w:tcPr>
            <w:tcW w:w="942" w:type="dxa"/>
            <w:tcBorders>
              <w:top w:val="nil"/>
              <w:left w:val="nil"/>
              <w:bottom w:val="single" w:sz="4" w:space="0" w:color="auto"/>
              <w:right w:val="single" w:sz="4" w:space="0" w:color="auto"/>
            </w:tcBorders>
            <w:noWrap/>
            <w:vAlign w:val="center"/>
            <w:hideMark/>
          </w:tcPr>
          <w:p w14:paraId="6637520F" w14:textId="495FD1B3"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18.5%</w:t>
            </w:r>
          </w:p>
        </w:tc>
      </w:tr>
      <w:tr w:rsidR="009353EB" w:rsidRPr="009353EB" w14:paraId="6F3F1F2C"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81D5EA8" w14:textId="63E42AAE"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Interest Cost (Before capitalization)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19C550D7" w14:textId="5FA8917C"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41BAFAAF" w14:textId="4FD75F28"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D2FD65A"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14B3705F"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639BCB13"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Interest Coverage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6ACA8DEA" w14:textId="12C51BA1"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2.7</w:t>
            </w:r>
          </w:p>
        </w:tc>
        <w:tc>
          <w:tcPr>
            <w:tcW w:w="1528" w:type="dxa"/>
            <w:tcBorders>
              <w:top w:val="nil"/>
              <w:left w:val="nil"/>
              <w:bottom w:val="single" w:sz="4" w:space="0" w:color="auto"/>
              <w:right w:val="single" w:sz="4" w:space="0" w:color="auto"/>
            </w:tcBorders>
            <w:noWrap/>
            <w:vAlign w:val="center"/>
            <w:hideMark/>
          </w:tcPr>
          <w:p w14:paraId="77B32711" w14:textId="6A32A10D" w:rsidR="009353EB" w:rsidRPr="009353EB" w:rsidRDefault="00BB044F" w:rsidP="009353EB">
            <w:pPr>
              <w:keepNext/>
              <w:spacing w:after="0" w:line="240" w:lineRule="auto"/>
              <w:jc w:val="center"/>
              <w:rPr>
                <w:rFonts w:eastAsia="Times New Roman" w:cstheme="minorHAnsi"/>
                <w:color w:val="000000"/>
              </w:rPr>
            </w:pPr>
            <w:r>
              <w:rPr>
                <w:rFonts w:eastAsia="Times New Roman" w:cstheme="minorHAnsi"/>
                <w:color w:val="000000"/>
              </w:rPr>
              <w:t xml:space="preserve">1.9</w:t>
            </w:r>
          </w:p>
        </w:tc>
        <w:tc>
          <w:tcPr>
            <w:tcW w:w="942" w:type="dxa"/>
            <w:tcBorders>
              <w:top w:val="nil"/>
              <w:left w:val="nil"/>
              <w:bottom w:val="single" w:sz="4" w:space="0" w:color="auto"/>
              <w:right w:val="single" w:sz="4" w:space="0" w:color="auto"/>
            </w:tcBorders>
            <w:noWrap/>
            <w:vAlign w:val="center"/>
            <w:hideMark/>
          </w:tcPr>
          <w:p w14:paraId="2EEEA818"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7B63E430"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2EAA336" w14:textId="434652B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Return on Equity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3E841905" w14:textId="1AFB7F27"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CC0BCD1" w14:textId="473B7851"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9187C43"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135E6F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235FB13" w14:textId="7BE019D5"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Return on Assets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2BEDE8A3" w14:textId="68ECE2D8"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1027BCC" w14:textId="3E891905"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7541EFF"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601E55F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BEA72C2"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Return on Capital Employed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6C41854B" w14:textId="44ED486E"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28A38229" w14:textId="320E067A"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23C538BC"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1DA529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6D4E47D"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Debt</w:t>
            </w:r>
          </w:p>
        </w:tc>
        <w:tc>
          <w:tcPr>
            <w:tcW w:w="1694" w:type="dxa"/>
            <w:tcBorders>
              <w:top w:val="nil"/>
              <w:left w:val="nil"/>
              <w:bottom w:val="single" w:sz="4" w:space="0" w:color="auto"/>
              <w:right w:val="single" w:sz="4" w:space="0" w:color="auto"/>
            </w:tcBorders>
            <w:shd w:val="clear" w:color="000000" w:fill="D9E1F2"/>
            <w:noWrap/>
            <w:vAlign w:val="center"/>
            <w:hideMark/>
          </w:tcPr>
          <w:p w14:paraId="304E3746" w14:textId="5E001354"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43AB442F" w14:textId="31327DDE"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1C638B0E"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555E3A8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F9FD8D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Net Debt</w:t>
            </w:r>
          </w:p>
        </w:tc>
        <w:tc>
          <w:tcPr>
            <w:tcW w:w="1694" w:type="dxa"/>
            <w:tcBorders>
              <w:top w:val="nil"/>
              <w:left w:val="nil"/>
              <w:bottom w:val="single" w:sz="4" w:space="0" w:color="auto"/>
              <w:right w:val="single" w:sz="4" w:space="0" w:color="auto"/>
            </w:tcBorders>
            <w:shd w:val="clear" w:color="000000" w:fill="D9E1F2"/>
            <w:noWrap/>
            <w:vAlign w:val="center"/>
            <w:hideMark/>
          </w:tcPr>
          <w:p w14:paraId="524E12A8" w14:textId="3E173136"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82EA87A" w14:textId="14AA42C8"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510203F2"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740A77A"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AF7F7D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Cash and Cash Equivalents</w:t>
            </w:r>
          </w:p>
        </w:tc>
        <w:tc>
          <w:tcPr>
            <w:tcW w:w="1694" w:type="dxa"/>
            <w:tcBorders>
              <w:top w:val="nil"/>
              <w:left w:val="nil"/>
              <w:bottom w:val="single" w:sz="4" w:space="0" w:color="auto"/>
              <w:right w:val="single" w:sz="4" w:space="0" w:color="auto"/>
            </w:tcBorders>
            <w:shd w:val="clear" w:color="000000" w:fill="D9E1F2"/>
            <w:noWrap/>
            <w:vAlign w:val="center"/>
            <w:hideMark/>
          </w:tcPr>
          <w:p w14:paraId="35EB4EFE" w14:textId="0866B757"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F422AFC" w14:textId="0ACFB0E8"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4877CEAD"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6063E67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665CAFD"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Debt/ EBITDA</w:t>
            </w:r>
          </w:p>
        </w:tc>
        <w:tc>
          <w:tcPr>
            <w:tcW w:w="1694" w:type="dxa"/>
            <w:tcBorders>
              <w:top w:val="nil"/>
              <w:left w:val="nil"/>
              <w:bottom w:val="single" w:sz="4" w:space="0" w:color="auto"/>
              <w:right w:val="single" w:sz="4" w:space="0" w:color="auto"/>
            </w:tcBorders>
            <w:shd w:val="clear" w:color="000000" w:fill="D9E1F2"/>
            <w:noWrap/>
            <w:vAlign w:val="center"/>
            <w:hideMark/>
          </w:tcPr>
          <w:p w14:paraId="4A291351" w14:textId="155B57C1"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24D6E83D" w14:textId="583E83F5"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63982F85"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4040AFE9"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38D6BAC"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Net Debt/ EBIDA</w:t>
            </w:r>
          </w:p>
        </w:tc>
        <w:tc>
          <w:tcPr>
            <w:tcW w:w="1694" w:type="dxa"/>
            <w:tcBorders>
              <w:top w:val="nil"/>
              <w:left w:val="nil"/>
              <w:bottom w:val="single" w:sz="4" w:space="0" w:color="auto"/>
              <w:right w:val="single" w:sz="4" w:space="0" w:color="auto"/>
            </w:tcBorders>
            <w:shd w:val="clear" w:color="000000" w:fill="D9E1F2"/>
            <w:noWrap/>
            <w:vAlign w:val="center"/>
            <w:hideMark/>
          </w:tcPr>
          <w:p w14:paraId="13689CC6" w14:textId="6EACE876"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x.xx</w:t>
            </w:r>
            <w:proofErr w:type="spellEnd"/>
          </w:p>
        </w:tc>
        <w:tc>
          <w:tcPr>
            <w:tcW w:w="1528" w:type="dxa"/>
            <w:tcBorders>
              <w:top w:val="nil"/>
              <w:left w:val="nil"/>
              <w:bottom w:val="single" w:sz="4" w:space="0" w:color="auto"/>
              <w:right w:val="single" w:sz="4" w:space="0" w:color="auto"/>
            </w:tcBorders>
            <w:noWrap/>
            <w:vAlign w:val="center"/>
            <w:hideMark/>
          </w:tcPr>
          <w:p w14:paraId="2F531200" w14:textId="435AC851"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20E65B13"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05A8A62D"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CA9467A"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Current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55017F13" w14:textId="6EEC85A9" w:rsidR="009353EB" w:rsidRPr="009353EB" w:rsidRDefault="00BB044F" w:rsidP="009353EB">
            <w:pPr>
              <w:keepNext/>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574E40E" w14:textId="09D79160"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605DB2FE"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182D5C4F"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31FBAF0A"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Quick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1F76F04C" w14:textId="04F18ACA" w:rsidR="009353EB" w:rsidRPr="009353EB" w:rsidRDefault="00BB044F" w:rsidP="009353EB">
            <w:pPr>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0ED4909" w14:textId="411441A0"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1A17A54E"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bl>
    <w:p w14:paraId="31567EA0" w14:textId="77777777" w:rsidR="00735430" w:rsidRPr="00125A52" w:rsidRDefault="00735430" w:rsidP="00735430">
      <w:pPr>
        <w:keepNext/>
        <w:pageBreakBefore/>
        <w:tabs>
          <w:tab w:val="left" w:pos="1107"/>
        </w:tabs>
        <w:rPr>
          <w:rFonts w:cstheme="minorHAnsi"/>
          <w:b/>
          <w:bCs/>
          <w:sz w:val="28"/>
          <w:szCs w:val="28"/>
        </w:rPr>
      </w:pPr>
      <w:r w:rsidRPr="00125A52">
        <w:rPr>
          <w:rFonts w:cstheme="minorHAnsi"/>
          <w:b/>
          <w:bCs/>
          <w:sz w:val="28"/>
          <w:szCs w:val="28"/>
        </w:rPr>
        <w:lastRenderedPageBreak/>
        <w:t>Operational Statistics – SLT PLC</w:t>
      </w:r>
    </w:p>
    <w:p w14:paraId="1AD65F8E" w14:textId="1E6B449F" w:rsidR="006B5C86"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4"/>
          <w:szCs w:val="24"/>
        </w:rPr>
        <w:drawing>
          <wp:inline distT="0" distB="0" distL="0" distR="0" wp14:anchorId="14343CF7" wp14:editId="0A0619A1">
            <wp:extent cx="6057900" cy="2495550"/>
            <wp:effectExtent l="0" t="0" r="0" b="0"/>
            <wp:docPr id="1021845656"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80E8A8E" w14:textId="518FB991" w:rsidR="00811C35"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8"/>
          <w:szCs w:val="28"/>
        </w:rPr>
        <w:drawing>
          <wp:inline distT="0" distB="0" distL="0" distR="0" wp14:anchorId="11CECF96" wp14:editId="21D5C9CB">
            <wp:extent cx="6057900" cy="2629535"/>
            <wp:effectExtent l="0" t="0" r="0" b="18415"/>
            <wp:docPr id="1785028392"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6142867" w14:textId="5768C0BE" w:rsidR="005A5868" w:rsidRPr="00F17772" w:rsidRDefault="00811C35" w:rsidP="00735430">
      <w:pPr>
        <w:tabs>
          <w:tab w:val="left" w:pos="1107"/>
        </w:tabs>
        <w:rPr>
          <w:rFonts w:cstheme="minorHAnsi"/>
          <w:b/>
          <w:bCs/>
          <w:noProof/>
          <w:color w:val="7030A0"/>
          <w:sz w:val="28"/>
          <w:szCs w:val="28"/>
        </w:rPr>
      </w:pPr>
      <w:r w:rsidRPr="00F17772">
        <w:rPr>
          <w:rFonts w:cstheme="minorHAnsi"/>
          <w:b/>
          <w:bCs/>
          <w:noProof/>
          <w:color w:val="7030A0"/>
          <w:sz w:val="28"/>
          <w:szCs w:val="28"/>
        </w:rPr>
        <w:drawing>
          <wp:inline distT="0" distB="0" distL="0" distR="0" wp14:anchorId="68B7231F" wp14:editId="21AB25A6">
            <wp:extent cx="6057900" cy="2847975"/>
            <wp:effectExtent l="0" t="0" r="0" b="9525"/>
            <wp:docPr id="1485927920" name="Chart 1">
              <a:extLst xmlns:a="http://schemas.openxmlformats.org/drawingml/2006/main">
                <a:ext uri="{FF2B5EF4-FFF2-40B4-BE49-F238E27FC236}">
                  <a16:creationId xmlns:a16="http://schemas.microsoft.com/office/drawing/2014/main" id="{42FB6FB9-01B3-4A81-6E0D-9E298518EF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bl>
      <w:tblPr>
        <w:tblW w:w="6428" w:type="dxa"/>
        <w:tblLook w:val="04A0" w:firstRow="1" w:lastRow="0" w:firstColumn="1" w:lastColumn="0" w:noHBand="0" w:noVBand="1"/>
      </w:tblPr>
      <w:tblGrid>
        <w:gridCol w:w="3039"/>
        <w:gridCol w:w="1759"/>
        <w:gridCol w:w="1630"/>
      </w:tblGrid>
      <w:tr w:rsidR="00CB73D6" w:rsidRPr="00F17772" w14:paraId="65882844" w14:textId="77777777" w:rsidTr="00CB73D6">
        <w:trPr>
          <w:trHeight w:val="360"/>
        </w:trPr>
        <w:tc>
          <w:tcPr>
            <w:tcW w:w="6428" w:type="dxa"/>
            <w:gridSpan w:val="3"/>
            <w:tcBorders>
              <w:top w:val="single" w:sz="4" w:space="0" w:color="auto"/>
              <w:left w:val="single" w:sz="4" w:space="0" w:color="auto"/>
              <w:bottom w:val="single" w:sz="4" w:space="0" w:color="auto"/>
              <w:right w:val="single" w:sz="4" w:space="0" w:color="auto"/>
            </w:tcBorders>
            <w:shd w:val="clear" w:color="000000" w:fill="DBDBDB"/>
            <w:noWrap/>
            <w:vAlign w:val="center"/>
            <w:hideMark/>
          </w:tcPr>
          <w:p w14:paraId="1B59F7E7"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rPr>
              <w:lastRenderedPageBreak/>
              <w:t>Key Drivers</w:t>
            </w:r>
          </w:p>
        </w:tc>
      </w:tr>
      <w:tr w:rsidR="00CB73D6" w:rsidRPr="00F17772" w14:paraId="1A3C056D" w14:textId="77777777" w:rsidTr="00116FF7">
        <w:trPr>
          <w:trHeight w:val="285"/>
        </w:trPr>
        <w:tc>
          <w:tcPr>
            <w:tcW w:w="3039" w:type="dxa"/>
            <w:vMerge w:val="restart"/>
            <w:tcBorders>
              <w:top w:val="nil"/>
              <w:left w:val="single" w:sz="4" w:space="0" w:color="auto"/>
              <w:right w:val="single" w:sz="4" w:space="0" w:color="auto"/>
            </w:tcBorders>
            <w:noWrap/>
            <w:vAlign w:val="bottom"/>
            <w:hideMark/>
          </w:tcPr>
          <w:p w14:paraId="294D3BB3"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p w14:paraId="337DA041" w14:textId="12F80FA8"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D9D9"/>
            <w:noWrap/>
            <w:vAlign w:val="bottom"/>
            <w:hideMark/>
          </w:tcPr>
          <w:p w14:paraId="7579B880"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c>
          <w:tcPr>
            <w:tcW w:w="1630" w:type="dxa"/>
            <w:tcBorders>
              <w:top w:val="nil"/>
              <w:left w:val="nil"/>
              <w:bottom w:val="single" w:sz="4" w:space="0" w:color="auto"/>
              <w:right w:val="single" w:sz="4" w:space="0" w:color="auto"/>
            </w:tcBorders>
            <w:shd w:val="clear" w:color="000000" w:fill="D9D9D9"/>
            <w:noWrap/>
            <w:vAlign w:val="bottom"/>
            <w:hideMark/>
          </w:tcPr>
          <w:p w14:paraId="59A7ED00"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r>
      <w:tr w:rsidR="00CB73D6" w:rsidRPr="00F17772" w14:paraId="042AB4BD" w14:textId="77777777" w:rsidTr="00116FF7">
        <w:trPr>
          <w:trHeight w:val="300"/>
        </w:trPr>
        <w:tc>
          <w:tcPr>
            <w:tcW w:w="3039" w:type="dxa"/>
            <w:vMerge/>
            <w:tcBorders>
              <w:left w:val="single" w:sz="4" w:space="0" w:color="auto"/>
              <w:bottom w:val="single" w:sz="4" w:space="0" w:color="auto"/>
              <w:right w:val="single" w:sz="4" w:space="0" w:color="auto"/>
            </w:tcBorders>
            <w:noWrap/>
            <w:vAlign w:val="bottom"/>
            <w:hideMark/>
          </w:tcPr>
          <w:p w14:paraId="0BA8D3B5" w14:textId="239BC124" w:rsidR="00CB73D6" w:rsidRPr="00F17772" w:rsidRDefault="00CB73D6" w:rsidP="00CB73D6">
            <w:pPr>
              <w:keepNext/>
              <w:spacing w:after="0" w:line="240" w:lineRule="auto"/>
              <w:rPr>
                <w:rFonts w:ascii="Cambria" w:eastAsia="Times New Roman" w:hAnsi="Cambria" w:cs="Calibri"/>
                <w:sz w:val="20"/>
                <w:szCs w:val="20"/>
              </w:rPr>
            </w:pPr>
          </w:p>
        </w:tc>
        <w:tc>
          <w:tcPr>
            <w:tcW w:w="1759" w:type="dxa"/>
            <w:tcBorders>
              <w:top w:val="nil"/>
              <w:left w:val="nil"/>
              <w:bottom w:val="single" w:sz="4" w:space="0" w:color="auto"/>
              <w:right w:val="single" w:sz="4" w:space="0" w:color="auto"/>
            </w:tcBorders>
            <w:shd w:val="clear" w:color="000000" w:fill="E7E6E6"/>
            <w:noWrap/>
            <w:vAlign w:val="bottom"/>
            <w:hideMark/>
          </w:tcPr>
          <w:p w14:paraId="66CE8791"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June'26 </w:t>
            </w:r>
          </w:p>
        </w:tc>
        <w:tc>
          <w:tcPr>
            <w:tcW w:w="1630" w:type="dxa"/>
            <w:tcBorders>
              <w:top w:val="nil"/>
              <w:left w:val="nil"/>
              <w:bottom w:val="single" w:sz="4" w:space="0" w:color="auto"/>
              <w:right w:val="single" w:sz="4" w:space="0" w:color="auto"/>
            </w:tcBorders>
            <w:shd w:val="clear" w:color="000000" w:fill="E7E6E6"/>
            <w:noWrap/>
            <w:vAlign w:val="bottom"/>
            <w:hideMark/>
          </w:tcPr>
          <w:p w14:paraId="1C33A417"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June'25 </w:t>
            </w:r>
          </w:p>
        </w:tc>
      </w:tr>
      <w:tr w:rsidR="00CB73D6" w:rsidRPr="00F17772" w14:paraId="12646360" w14:textId="77777777" w:rsidTr="00CB73D6">
        <w:trPr>
          <w:trHeight w:val="330"/>
        </w:trPr>
        <w:tc>
          <w:tcPr>
            <w:tcW w:w="3039" w:type="dxa"/>
            <w:tcBorders>
              <w:top w:val="nil"/>
              <w:left w:val="single" w:sz="4" w:space="0" w:color="auto"/>
              <w:bottom w:val="single" w:sz="4" w:space="0" w:color="auto"/>
              <w:right w:val="single" w:sz="4" w:space="0" w:color="auto"/>
            </w:tcBorders>
            <w:noWrap/>
            <w:vAlign w:val="bottom"/>
            <w:hideMark/>
          </w:tcPr>
          <w:p w14:paraId="75647AD8" w14:textId="20D1C7D3" w:rsidR="00CB73D6" w:rsidRPr="00F17772" w:rsidRDefault="00CB73D6" w:rsidP="00CB73D6">
            <w:pPr>
              <w:keepNext/>
              <w:spacing w:after="0" w:line="240" w:lineRule="auto"/>
              <w:rPr>
                <w:rFonts w:ascii="Cambria" w:eastAsia="Times New Roman" w:hAnsi="Cambria" w:cs="Calibri"/>
                <w:b/>
                <w:bCs/>
                <w:i/>
                <w:iCs/>
                <w:sz w:val="20"/>
                <w:szCs w:val="20"/>
              </w:rPr>
            </w:pPr>
            <w:r w:rsidRPr="00F17772">
              <w:rPr>
                <w:rFonts w:ascii="Cambria" w:eastAsia="Times New Roman" w:hAnsi="Cambria" w:cs="Calibri"/>
                <w:b/>
                <w:bCs/>
                <w:i/>
                <w:iCs/>
                <w:sz w:val="24"/>
                <w:szCs w:val="24"/>
              </w:rPr>
              <w:t>Active Customer base</w:t>
            </w:r>
          </w:p>
        </w:tc>
        <w:tc>
          <w:tcPr>
            <w:tcW w:w="1759" w:type="dxa"/>
            <w:tcBorders>
              <w:top w:val="nil"/>
              <w:left w:val="nil"/>
              <w:bottom w:val="single" w:sz="4" w:space="0" w:color="auto"/>
              <w:right w:val="single" w:sz="4" w:space="0" w:color="auto"/>
            </w:tcBorders>
            <w:noWrap/>
            <w:vAlign w:val="center"/>
            <w:hideMark/>
          </w:tcPr>
          <w:p w14:paraId="2AC9958C" w14:textId="2AEBBE06"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127AF70D" w14:textId="30E5B3E3" w:rsidR="00CB73D6" w:rsidRPr="00F17772" w:rsidRDefault="00CB73D6" w:rsidP="00CB73D6">
            <w:pPr>
              <w:keepNext/>
              <w:spacing w:after="0" w:line="240" w:lineRule="auto"/>
              <w:jc w:val="right"/>
              <w:rPr>
                <w:rFonts w:ascii="Cambria" w:eastAsia="Times New Roman" w:hAnsi="Cambria" w:cs="Calibri"/>
                <w:sz w:val="20"/>
                <w:szCs w:val="20"/>
              </w:rPr>
            </w:pPr>
          </w:p>
        </w:tc>
      </w:tr>
      <w:tr w:rsidR="00CB73D6" w:rsidRPr="00F17772" w14:paraId="4F7B9409" w14:textId="77777777" w:rsidTr="00CB73D6">
        <w:trPr>
          <w:trHeight w:val="300"/>
        </w:trPr>
        <w:tc>
          <w:tcPr>
            <w:tcW w:w="3039" w:type="dxa"/>
            <w:tcBorders>
              <w:top w:val="nil"/>
              <w:left w:val="single" w:sz="4" w:space="0" w:color="auto"/>
              <w:bottom w:val="single" w:sz="4" w:space="0" w:color="auto"/>
              <w:right w:val="single" w:sz="4" w:space="0" w:color="auto"/>
            </w:tcBorders>
            <w:noWrap/>
            <w:vAlign w:val="bottom"/>
            <w:hideMark/>
          </w:tcPr>
          <w:p w14:paraId="30450F73" w14:textId="77777777" w:rsidR="00CB73D6" w:rsidRPr="00F17772" w:rsidRDefault="00CB73D6" w:rsidP="00CB73D6">
            <w:pPr>
              <w:keepNext/>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646E83BE" w14:textId="7732DEC8"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EC10F79" w14:textId="75999E42"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6B6FF5A2" w14:textId="77777777" w:rsidTr="00116FF7">
        <w:trPr>
          <w:trHeight w:val="330"/>
        </w:trPr>
        <w:tc>
          <w:tcPr>
            <w:tcW w:w="3039" w:type="dxa"/>
            <w:tcBorders>
              <w:top w:val="nil"/>
              <w:left w:val="single" w:sz="4" w:space="0" w:color="auto"/>
              <w:bottom w:val="single" w:sz="4" w:space="0" w:color="auto"/>
              <w:right w:val="single" w:sz="4" w:space="0" w:color="auto"/>
            </w:tcBorders>
            <w:noWrap/>
            <w:vAlign w:val="bottom"/>
            <w:hideMark/>
          </w:tcPr>
          <w:p w14:paraId="52EAF981"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1B72BAB5" w14:textId="1A9A247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B717A5D" w14:textId="35A6478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03B41E23" w14:textId="77777777" w:rsidTr="00116FF7">
        <w:trPr>
          <w:trHeight w:val="300"/>
        </w:trPr>
        <w:tc>
          <w:tcPr>
            <w:tcW w:w="3039" w:type="dxa"/>
            <w:tcBorders>
              <w:top w:val="nil"/>
              <w:left w:val="single" w:sz="4" w:space="0" w:color="auto"/>
              <w:bottom w:val="single" w:sz="4" w:space="0" w:color="auto"/>
              <w:right w:val="single" w:sz="4" w:space="0" w:color="auto"/>
            </w:tcBorders>
            <w:noWrap/>
            <w:vAlign w:val="bottom"/>
            <w:hideMark/>
          </w:tcPr>
          <w:p w14:paraId="412F3C5E"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C2BA702" w14:textId="1BA78702"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1B2CECB" w14:textId="363E3FA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4C94C8B4" w14:textId="77777777" w:rsidTr="00116FF7">
        <w:trPr>
          <w:trHeight w:val="330"/>
        </w:trPr>
        <w:tc>
          <w:tcPr>
            <w:tcW w:w="3039" w:type="dxa"/>
            <w:tcBorders>
              <w:top w:val="nil"/>
              <w:left w:val="single" w:sz="4" w:space="0" w:color="auto"/>
              <w:bottom w:val="single" w:sz="4" w:space="0" w:color="auto"/>
              <w:right w:val="single" w:sz="4" w:space="0" w:color="auto"/>
            </w:tcBorders>
            <w:noWrap/>
            <w:vAlign w:val="bottom"/>
            <w:hideMark/>
          </w:tcPr>
          <w:p w14:paraId="2FF4D6C5"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5EE003EE" w14:textId="7A552352"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53039C6C" w14:textId="1F4974A8"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CB73D6" w:rsidRPr="00F17772" w14:paraId="371349E4" w14:textId="77777777" w:rsidTr="00CB73D6">
        <w:trPr>
          <w:trHeight w:val="285"/>
        </w:trPr>
        <w:tc>
          <w:tcPr>
            <w:tcW w:w="3039" w:type="dxa"/>
            <w:tcBorders>
              <w:top w:val="nil"/>
              <w:left w:val="single" w:sz="4" w:space="0" w:color="auto"/>
              <w:bottom w:val="single" w:sz="4" w:space="0" w:color="auto"/>
              <w:right w:val="single" w:sz="4" w:space="0" w:color="auto"/>
            </w:tcBorders>
            <w:noWrap/>
            <w:vAlign w:val="bottom"/>
            <w:hideMark/>
          </w:tcPr>
          <w:p w14:paraId="02E489B2"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14831F26" w14:textId="5ADB685B"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054EB21A" w14:textId="2E3F55FC"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32EEE26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A067D60"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604CC00" w14:textId="6572D5C1"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1130D37" w14:textId="25B66180"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1436FBDC"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11715B93"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4D2C010" w14:textId="06B2A88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41EFF5A" w14:textId="557FE603"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5AB63B0F"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1C68EA6F"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FF6710C" w14:textId="0516760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C5BD990" w14:textId="12A035F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CB73D6" w:rsidRPr="00F17772" w14:paraId="58AAF6AF"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1C048ECF"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Pay TV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75E7654D" w14:textId="05C3DF71"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9262D76" w14:textId="465F9F15"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0DB1F5C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31C68A37"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28B13660" w14:textId="0A22953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317FC4E9" w14:textId="0F952C6C"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640D4C" w:rsidRPr="00F17772" w14:paraId="687EA684"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F2F035F"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9A14E2B" w14:textId="274B6996"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C40AECC" w14:textId="6F6C022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CB73D6" w:rsidRPr="00F17772" w14:paraId="77129C97"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5DC7110F"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E1F2"/>
            <w:noWrap/>
            <w:vAlign w:val="center"/>
            <w:hideMark/>
          </w:tcPr>
          <w:p w14:paraId="38E656FF" w14:textId="1A565E74"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7A459B6" w14:textId="7E724175" w:rsidR="00CB73D6" w:rsidRPr="00F17772" w:rsidRDefault="00CB73D6" w:rsidP="00CB73D6">
            <w:pPr>
              <w:keepNext/>
              <w:spacing w:after="0" w:line="240" w:lineRule="auto"/>
              <w:jc w:val="right"/>
              <w:rPr>
                <w:rFonts w:ascii="Cambria" w:eastAsia="Times New Roman" w:hAnsi="Cambria" w:cs="Calibri"/>
                <w:sz w:val="20"/>
                <w:szCs w:val="20"/>
              </w:rPr>
            </w:pPr>
          </w:p>
        </w:tc>
      </w:tr>
      <w:tr w:rsidR="00CB73D6" w:rsidRPr="00F17772" w14:paraId="7537D1CE"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200E4844" w14:textId="77777777" w:rsidR="00CB73D6" w:rsidRPr="00F17772" w:rsidRDefault="00CB73D6" w:rsidP="00CB73D6">
            <w:pPr>
              <w:keepNext/>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Average Revenue per Month</w:t>
            </w:r>
          </w:p>
        </w:tc>
        <w:tc>
          <w:tcPr>
            <w:tcW w:w="1759" w:type="dxa"/>
            <w:tcBorders>
              <w:top w:val="nil"/>
              <w:left w:val="nil"/>
              <w:bottom w:val="single" w:sz="4" w:space="0" w:color="auto"/>
              <w:right w:val="single" w:sz="4" w:space="0" w:color="auto"/>
            </w:tcBorders>
            <w:shd w:val="clear" w:color="000000" w:fill="D9E1F2"/>
            <w:noWrap/>
            <w:vAlign w:val="center"/>
            <w:hideMark/>
          </w:tcPr>
          <w:p w14:paraId="5EF71279" w14:textId="004623FD"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78C8785" w14:textId="1DDF4567" w:rsidR="00CB73D6" w:rsidRPr="00F17772" w:rsidRDefault="00CB73D6" w:rsidP="00CB73D6">
            <w:pPr>
              <w:keepNext/>
              <w:spacing w:after="0" w:line="240" w:lineRule="auto"/>
              <w:jc w:val="right"/>
              <w:rPr>
                <w:rFonts w:ascii="Cambria" w:eastAsia="Times New Roman" w:hAnsi="Cambria" w:cs="Calibri"/>
                <w:sz w:val="20"/>
                <w:szCs w:val="20"/>
              </w:rPr>
            </w:pPr>
          </w:p>
        </w:tc>
      </w:tr>
      <w:tr w:rsidR="00CB73D6" w:rsidRPr="00F17772" w14:paraId="0A908596"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7978B987"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27726D40" w14:textId="19764582"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6BD5F7CE" w14:textId="695539DB"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19AF0B89"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56186C2"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97BB450" w14:textId="770E3358"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9C15A39" w14:textId="760CE62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73821F91"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B5A3D8A"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7FF7CEDD" w14:textId="59D18150"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C7FEAD" w14:textId="0920C83C"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117C4F4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201ED04"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EEEAFA8" w14:textId="164F589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5D5ADE1" w14:textId="3EE05868"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CB73D6" w:rsidRPr="00F17772" w14:paraId="0596A337"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68FB3083"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0780EEE1" w14:textId="07289FE8"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858E6AE" w14:textId="3C8B3AD5"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3FE5FD0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F002E26"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44F75859" w14:textId="773B20F5"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052193" w14:textId="32A85762"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226375F9"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5292D0A"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7B1D29E" w14:textId="00186C7D"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BE9C627" w14:textId="7FB9AD4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73D2C852"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5CB1A6F3"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265E9BC9" w14:textId="4FFEAAD1"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68B29E4" w14:textId="7906B35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CB73D6" w:rsidRPr="00F17772" w14:paraId="071BCAF1"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785BF057" w14:textId="77777777" w:rsidR="00CB73D6" w:rsidRPr="00F17772" w:rsidRDefault="00CB73D6" w:rsidP="00CB73D6">
            <w:pPr>
              <w:keepNext/>
              <w:spacing w:after="0" w:line="240" w:lineRule="auto"/>
              <w:rPr>
                <w:rFonts w:ascii="Cambria" w:eastAsia="Times New Roman" w:hAnsi="Cambria" w:cs="Calibri"/>
                <w:sz w:val="20"/>
                <w:szCs w:val="20"/>
              </w:rPr>
            </w:pPr>
            <w:proofErr w:type="spellStart"/>
            <w:r w:rsidRPr="00F17772">
              <w:rPr>
                <w:rFonts w:ascii="Cambria" w:eastAsia="Times New Roman" w:hAnsi="Cambria" w:cs="Calibri"/>
                <w:sz w:val="20"/>
                <w:szCs w:val="20"/>
              </w:rPr>
              <w:t>PeoTV</w:t>
            </w:r>
            <w:proofErr w:type="spellEnd"/>
            <w:r w:rsidRPr="00F17772">
              <w:rPr>
                <w:rFonts w:ascii="Cambria" w:eastAsia="Times New Roman" w:hAnsi="Cambria" w:cs="Calibri"/>
                <w:sz w:val="20"/>
                <w:szCs w:val="20"/>
              </w:rPr>
              <w:t xml:space="preserve"> Subscribers ARPU</w:t>
            </w:r>
          </w:p>
        </w:tc>
        <w:tc>
          <w:tcPr>
            <w:tcW w:w="1759" w:type="dxa"/>
            <w:tcBorders>
              <w:top w:val="nil"/>
              <w:left w:val="nil"/>
              <w:bottom w:val="single" w:sz="4" w:space="0" w:color="auto"/>
              <w:right w:val="single" w:sz="4" w:space="0" w:color="auto"/>
            </w:tcBorders>
            <w:shd w:val="clear" w:color="000000" w:fill="D9E1F2"/>
            <w:noWrap/>
            <w:vAlign w:val="center"/>
            <w:hideMark/>
          </w:tcPr>
          <w:p w14:paraId="7A2031DD" w14:textId="67FD4221"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025D9A8" w14:textId="79DED542"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1CEB675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504528E9"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083F56AD" w14:textId="003293CC"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0ECF122" w14:textId="0ADD1BC9"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r w:rsidR="00640D4C" w:rsidRPr="00F17772" w14:paraId="76D0D38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0DE9359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6BA199E" w14:textId="0F3C405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C759B39" w14:textId="3F632B4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bl>
    <w:p w14:paraId="3DB598E7" w14:textId="12AFB283" w:rsidR="00F07170" w:rsidRPr="00F17772" w:rsidRDefault="00F07170" w:rsidP="006527AC">
      <w:pPr>
        <w:rPr>
          <w:rFonts w:cstheme="minorHAnsi"/>
          <w:b/>
          <w:bCs/>
          <w:noProof/>
          <w:color w:val="7030A0"/>
          <w:sz w:val="28"/>
          <w:szCs w:val="28"/>
        </w:rPr>
      </w:pPr>
    </w:p>
    <w:tbl>
      <w:tblPr>
        <w:tblW w:w="8412" w:type="dxa"/>
        <w:tblLook w:val="04A0" w:firstRow="1" w:lastRow="0" w:firstColumn="1" w:lastColumn="0" w:noHBand="0" w:noVBand="1"/>
      </w:tblPr>
      <w:tblGrid>
        <w:gridCol w:w="1845"/>
        <w:gridCol w:w="1570"/>
        <w:gridCol w:w="2203"/>
        <w:gridCol w:w="2794"/>
      </w:tblGrid>
      <w:tr w:rsidR="00F45754" w:rsidRPr="00F17772" w14:paraId="2A820CAD" w14:textId="77777777" w:rsidTr="00F45754">
        <w:trPr>
          <w:trHeight w:val="285"/>
        </w:trPr>
        <w:tc>
          <w:tcPr>
            <w:tcW w:w="8412"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486E2CE7" w14:textId="77777777" w:rsidR="00F45754" w:rsidRPr="00F17772" w:rsidRDefault="00F45754" w:rsidP="00F45754">
            <w:pPr>
              <w:keepNext/>
              <w:spacing w:after="0" w:line="240" w:lineRule="auto"/>
              <w:jc w:val="center"/>
              <w:rPr>
                <w:rFonts w:ascii="Cambria" w:eastAsia="Times New Roman" w:hAnsi="Cambria" w:cs="Calibri"/>
                <w:b/>
                <w:bCs/>
                <w:sz w:val="24"/>
                <w:szCs w:val="24"/>
              </w:rPr>
            </w:pPr>
            <w:r w:rsidRPr="00F17772">
              <w:rPr>
                <w:rFonts w:ascii="Cambria" w:eastAsia="Times New Roman" w:hAnsi="Cambria" w:cs="Calibri"/>
                <w:b/>
                <w:bCs/>
                <w:sz w:val="24"/>
                <w:szCs w:val="24"/>
              </w:rPr>
              <w:t>Capacity Vs Utilization</w:t>
            </w:r>
          </w:p>
          <w:p w14:paraId="1682945A" w14:textId="27CA9D30" w:rsidR="00F45754" w:rsidRPr="00F17772" w:rsidRDefault="00F45754" w:rsidP="00F45754">
            <w:pPr>
              <w:keepNext/>
              <w:spacing w:after="0" w:line="240" w:lineRule="auto"/>
              <w:jc w:val="center"/>
              <w:rPr>
                <w:rFonts w:ascii="Cambria" w:eastAsia="Times New Roman" w:hAnsi="Cambria" w:cs="Calibri"/>
                <w:b/>
                <w:bCs/>
                <w:sz w:val="20"/>
                <w:szCs w:val="20"/>
              </w:rPr>
            </w:pPr>
          </w:p>
        </w:tc>
      </w:tr>
      <w:tr w:rsidR="00F45754" w:rsidRPr="00F17772" w14:paraId="4382C825" w14:textId="77777777" w:rsidTr="00E24F4B">
        <w:trPr>
          <w:trHeight w:val="570"/>
        </w:trPr>
        <w:tc>
          <w:tcPr>
            <w:tcW w:w="1845" w:type="dxa"/>
            <w:vMerge w:val="restart"/>
            <w:tcBorders>
              <w:top w:val="nil"/>
              <w:left w:val="single" w:sz="4" w:space="0" w:color="auto"/>
              <w:right w:val="single" w:sz="4" w:space="0" w:color="auto"/>
            </w:tcBorders>
            <w:shd w:val="clear" w:color="000000" w:fill="D9D9D9"/>
            <w:noWrap/>
            <w:vAlign w:val="bottom"/>
            <w:hideMark/>
          </w:tcPr>
          <w:p w14:paraId="4C687B3D" w14:textId="77777777"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w:t>
            </w:r>
          </w:p>
          <w:p w14:paraId="5A2D035E" w14:textId="5F4CBE62"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w:t>
            </w:r>
          </w:p>
        </w:tc>
        <w:tc>
          <w:tcPr>
            <w:tcW w:w="1570" w:type="dxa"/>
            <w:tcBorders>
              <w:top w:val="nil"/>
              <w:left w:val="nil"/>
              <w:bottom w:val="single" w:sz="4" w:space="0" w:color="auto"/>
              <w:right w:val="single" w:sz="4" w:space="0" w:color="auto"/>
            </w:tcBorders>
            <w:shd w:val="clear" w:color="000000" w:fill="D9D9D9"/>
            <w:vAlign w:val="bottom"/>
            <w:hideMark/>
          </w:tcPr>
          <w:p w14:paraId="0BE701AC" w14:textId="40D1262D"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eastAsia="Times New Roman" w:cstheme="minorHAnsi"/>
                <w:b/>
                <w:bCs/>
              </w:rPr>
              <w:t xml:space="preserve"> Available Capacity </w:t>
            </w:r>
          </w:p>
        </w:tc>
        <w:tc>
          <w:tcPr>
            <w:tcW w:w="2203" w:type="dxa"/>
            <w:tcBorders>
              <w:top w:val="nil"/>
              <w:left w:val="nil"/>
              <w:bottom w:val="single" w:sz="4" w:space="0" w:color="auto"/>
              <w:right w:val="single" w:sz="4" w:space="0" w:color="auto"/>
            </w:tcBorders>
            <w:shd w:val="clear" w:color="000000" w:fill="D9D9D9"/>
            <w:noWrap/>
            <w:vAlign w:val="center"/>
            <w:hideMark/>
          </w:tcPr>
          <w:p w14:paraId="3837D2C4" w14:textId="3B909612"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eastAsia="Times New Roman" w:cstheme="minorHAnsi"/>
                <w:b/>
                <w:bCs/>
              </w:rPr>
              <w:t xml:space="preserve"> Utilization </w:t>
            </w:r>
          </w:p>
        </w:tc>
        <w:tc>
          <w:tcPr>
            <w:tcW w:w="2794" w:type="dxa"/>
            <w:vMerge w:val="restart"/>
            <w:tcBorders>
              <w:top w:val="nil"/>
              <w:left w:val="single" w:sz="4" w:space="0" w:color="auto"/>
              <w:bottom w:val="single" w:sz="4" w:space="0" w:color="000000"/>
              <w:right w:val="single" w:sz="4" w:space="0" w:color="auto"/>
            </w:tcBorders>
            <w:shd w:val="clear" w:color="000000" w:fill="D9D9D9"/>
            <w:vAlign w:val="center"/>
            <w:hideMark/>
          </w:tcPr>
          <w:p w14:paraId="509D7448" w14:textId="3B76BD1A"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w:t>
            </w:r>
            <w:r w:rsidRPr="00F17772">
              <w:rPr>
                <w:rFonts w:eastAsia="Times New Roman" w:cstheme="minorHAnsi"/>
                <w:b/>
                <w:bCs/>
              </w:rPr>
              <w:t>Capacity Vs Utilization</w:t>
            </w:r>
          </w:p>
        </w:tc>
      </w:tr>
      <w:tr w:rsidR="00F45754" w:rsidRPr="00F17772" w14:paraId="2772A5A3" w14:textId="77777777" w:rsidTr="00E24F4B">
        <w:trPr>
          <w:trHeight w:val="492"/>
        </w:trPr>
        <w:tc>
          <w:tcPr>
            <w:tcW w:w="1845" w:type="dxa"/>
            <w:vMerge/>
            <w:tcBorders>
              <w:left w:val="single" w:sz="4" w:space="0" w:color="auto"/>
              <w:bottom w:val="single" w:sz="4" w:space="0" w:color="auto"/>
              <w:right w:val="single" w:sz="4" w:space="0" w:color="auto"/>
            </w:tcBorders>
            <w:shd w:val="clear" w:color="000000" w:fill="E7E6E6"/>
            <w:vAlign w:val="bottom"/>
            <w:hideMark/>
          </w:tcPr>
          <w:p w14:paraId="0B45130E" w14:textId="77608202" w:rsidR="00F45754" w:rsidRPr="00F17772" w:rsidRDefault="00F45754" w:rsidP="00F45754">
            <w:pPr>
              <w:keepNext/>
              <w:spacing w:after="0" w:line="240" w:lineRule="auto"/>
              <w:jc w:val="center"/>
              <w:rPr>
                <w:rFonts w:ascii="Cambria" w:eastAsia="Times New Roman" w:hAnsi="Cambria" w:cs="Calibri"/>
                <w:b/>
                <w:bCs/>
                <w:sz w:val="20"/>
                <w:szCs w:val="20"/>
              </w:rPr>
            </w:pPr>
          </w:p>
        </w:tc>
        <w:tc>
          <w:tcPr>
            <w:tcW w:w="1570" w:type="dxa"/>
            <w:tcBorders>
              <w:top w:val="nil"/>
              <w:left w:val="nil"/>
              <w:bottom w:val="single" w:sz="4" w:space="0" w:color="auto"/>
              <w:right w:val="single" w:sz="4" w:space="0" w:color="auto"/>
            </w:tcBorders>
            <w:shd w:val="clear" w:color="000000" w:fill="E7E6E6"/>
            <w:vAlign w:val="bottom"/>
            <w:hideMark/>
          </w:tcPr>
          <w:p w14:paraId="73F8AADE" w14:textId="55415E51" w:rsidR="00F45754" w:rsidRPr="00F17772" w:rsidRDefault="00F45754" w:rsidP="00F45754">
            <w:pPr>
              <w:keepNext/>
              <w:spacing w:after="0" w:line="240" w:lineRule="auto"/>
              <w:rPr>
                <w:rFonts w:ascii="Cambria" w:eastAsia="Times New Roman" w:hAnsi="Cambria" w:cs="Calibri"/>
                <w:b/>
                <w:bCs/>
                <w:sz w:val="20"/>
                <w:szCs w:val="20"/>
              </w:rPr>
            </w:pPr>
            <w:r w:rsidRPr="00F17772">
              <w:rPr>
                <w:rFonts w:eastAsia="Times New Roman" w:cstheme="minorHAnsi"/>
                <w:b/>
                <w:bCs/>
              </w:rPr>
              <w:t xml:space="preserve">(No of ports) </w:t>
            </w:r>
          </w:p>
        </w:tc>
        <w:tc>
          <w:tcPr>
            <w:tcW w:w="2203" w:type="dxa"/>
            <w:tcBorders>
              <w:top w:val="nil"/>
              <w:left w:val="nil"/>
              <w:bottom w:val="single" w:sz="4" w:space="0" w:color="auto"/>
              <w:right w:val="single" w:sz="4" w:space="0" w:color="auto"/>
            </w:tcBorders>
            <w:shd w:val="clear" w:color="000000" w:fill="E7E6E6"/>
            <w:vAlign w:val="bottom"/>
            <w:hideMark/>
          </w:tcPr>
          <w:p w14:paraId="25BFFBFD" w14:textId="47CC3B64" w:rsidR="00F45754" w:rsidRPr="00F17772" w:rsidRDefault="00F45754" w:rsidP="00F45754">
            <w:pPr>
              <w:keepNext/>
              <w:spacing w:after="0" w:line="240" w:lineRule="auto"/>
              <w:rPr>
                <w:rFonts w:ascii="Cambria" w:eastAsia="Times New Roman" w:hAnsi="Cambria" w:cs="Calibri"/>
                <w:b/>
                <w:bCs/>
                <w:sz w:val="20"/>
                <w:szCs w:val="20"/>
              </w:rPr>
            </w:pPr>
            <w:r w:rsidRPr="00F17772">
              <w:rPr>
                <w:rFonts w:eastAsia="Times New Roman" w:cstheme="minorHAnsi"/>
                <w:b/>
                <w:bCs/>
              </w:rPr>
              <w:t xml:space="preserve">(No of customers) </w:t>
            </w:r>
          </w:p>
        </w:tc>
        <w:tc>
          <w:tcPr>
            <w:tcW w:w="2794" w:type="dxa"/>
            <w:vMerge/>
            <w:tcBorders>
              <w:top w:val="nil"/>
              <w:left w:val="single" w:sz="4" w:space="0" w:color="auto"/>
              <w:bottom w:val="single" w:sz="4" w:space="0" w:color="000000"/>
              <w:right w:val="single" w:sz="4" w:space="0" w:color="auto"/>
            </w:tcBorders>
            <w:vAlign w:val="center"/>
            <w:hideMark/>
          </w:tcPr>
          <w:p w14:paraId="5132DDC5" w14:textId="77777777" w:rsidR="00F45754" w:rsidRPr="00F17772" w:rsidRDefault="00F45754" w:rsidP="00F45754">
            <w:pPr>
              <w:keepNext/>
              <w:spacing w:after="0" w:line="240" w:lineRule="auto"/>
              <w:rPr>
                <w:rFonts w:ascii="Cambria" w:eastAsia="Times New Roman" w:hAnsi="Cambria" w:cs="Calibri"/>
                <w:b/>
                <w:bCs/>
                <w:sz w:val="20"/>
                <w:szCs w:val="20"/>
              </w:rPr>
            </w:pPr>
          </w:p>
        </w:tc>
      </w:tr>
      <w:tr w:rsidR="00640D4C" w:rsidRPr="00F17772" w14:paraId="03AF7677"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42E234B0"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Voice (Copper)</w:t>
            </w:r>
          </w:p>
        </w:tc>
        <w:tc>
          <w:tcPr>
            <w:tcW w:w="1570" w:type="dxa"/>
            <w:tcBorders>
              <w:top w:val="nil"/>
              <w:left w:val="nil"/>
              <w:bottom w:val="single" w:sz="4" w:space="0" w:color="auto"/>
              <w:right w:val="single" w:sz="4" w:space="0" w:color="auto"/>
            </w:tcBorders>
            <w:noWrap/>
            <w:hideMark/>
          </w:tcPr>
          <w:p w14:paraId="7B0C2EDB" w14:textId="15C509DE"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1D6E8F7B" w14:textId="392C075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5832858" w14:textId="7D82713D"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25E170AA" w14:textId="77777777" w:rsidTr="00116FF7">
        <w:trPr>
          <w:trHeight w:val="512"/>
        </w:trPr>
        <w:tc>
          <w:tcPr>
            <w:tcW w:w="1845" w:type="dxa"/>
            <w:vMerge w:val="restart"/>
            <w:tcBorders>
              <w:top w:val="nil"/>
              <w:left w:val="single" w:sz="4" w:space="0" w:color="auto"/>
              <w:bottom w:val="single" w:sz="4" w:space="0" w:color="000000"/>
              <w:right w:val="single" w:sz="4" w:space="0" w:color="auto"/>
            </w:tcBorders>
            <w:noWrap/>
            <w:vAlign w:val="center"/>
            <w:hideMark/>
          </w:tcPr>
          <w:p w14:paraId="7D605312"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LTE (BB)</w:t>
            </w:r>
          </w:p>
        </w:tc>
        <w:tc>
          <w:tcPr>
            <w:tcW w:w="1570" w:type="dxa"/>
            <w:tcBorders>
              <w:top w:val="nil"/>
              <w:left w:val="nil"/>
              <w:bottom w:val="single" w:sz="4" w:space="0" w:color="auto"/>
              <w:right w:val="single" w:sz="4" w:space="0" w:color="auto"/>
            </w:tcBorders>
            <w:noWrap/>
            <w:hideMark/>
          </w:tcPr>
          <w:p w14:paraId="735FE14E" w14:textId="16EA63E6"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vMerge w:val="restart"/>
            <w:tcBorders>
              <w:top w:val="nil"/>
              <w:left w:val="single" w:sz="4" w:space="0" w:color="auto"/>
              <w:bottom w:val="single" w:sz="4" w:space="0" w:color="000000"/>
              <w:right w:val="single" w:sz="4" w:space="0" w:color="auto"/>
            </w:tcBorders>
            <w:noWrap/>
            <w:hideMark/>
          </w:tcPr>
          <w:p w14:paraId="405372A2" w14:textId="13F52DC5"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vMerge w:val="restart"/>
            <w:tcBorders>
              <w:top w:val="nil"/>
              <w:left w:val="single" w:sz="4" w:space="0" w:color="auto"/>
              <w:bottom w:val="single" w:sz="4" w:space="0" w:color="000000"/>
              <w:right w:val="single" w:sz="4" w:space="0" w:color="auto"/>
            </w:tcBorders>
            <w:noWrap/>
            <w:hideMark/>
          </w:tcPr>
          <w:p w14:paraId="5C619016" w14:textId="63A8EAB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29D46ECE" w14:textId="77777777" w:rsidTr="00116FF7">
        <w:trPr>
          <w:trHeight w:val="294"/>
        </w:trPr>
        <w:tc>
          <w:tcPr>
            <w:tcW w:w="1845" w:type="dxa"/>
            <w:vMerge/>
            <w:tcBorders>
              <w:top w:val="nil"/>
              <w:left w:val="single" w:sz="4" w:space="0" w:color="auto"/>
              <w:bottom w:val="single" w:sz="4" w:space="0" w:color="000000"/>
              <w:right w:val="single" w:sz="4" w:space="0" w:color="auto"/>
            </w:tcBorders>
            <w:vAlign w:val="center"/>
            <w:hideMark/>
          </w:tcPr>
          <w:p w14:paraId="54ABE6F9" w14:textId="77777777" w:rsidR="00640D4C" w:rsidRPr="00F17772" w:rsidRDefault="00640D4C" w:rsidP="00640D4C">
            <w:pPr>
              <w:keepNext/>
              <w:spacing w:after="0" w:line="240" w:lineRule="auto"/>
              <w:rPr>
                <w:rFonts w:ascii="Cambria" w:eastAsia="Times New Roman" w:hAnsi="Cambria" w:cs="Calibri"/>
                <w:sz w:val="20"/>
                <w:szCs w:val="20"/>
              </w:rPr>
            </w:pPr>
          </w:p>
        </w:tc>
        <w:tc>
          <w:tcPr>
            <w:tcW w:w="1570" w:type="dxa"/>
            <w:tcBorders>
              <w:top w:val="nil"/>
              <w:left w:val="nil"/>
              <w:bottom w:val="single" w:sz="4" w:space="0" w:color="auto"/>
              <w:right w:val="single" w:sz="4" w:space="0" w:color="auto"/>
            </w:tcBorders>
            <w:hideMark/>
          </w:tcPr>
          <w:p w14:paraId="61C8C7A8" w14:textId="6412C329" w:rsidR="00640D4C" w:rsidRPr="00F17772" w:rsidRDefault="00640D4C" w:rsidP="00640D4C">
            <w:pPr>
              <w:keepNext/>
              <w:spacing w:after="0" w:line="240" w:lineRule="auto"/>
              <w:jc w:val="right"/>
              <w:rPr>
                <w:rFonts w:ascii="Calibri" w:eastAsia="Times New Roman" w:hAnsi="Calibri" w:cs="Calibri"/>
                <w:sz w:val="20"/>
                <w:szCs w:val="20"/>
              </w:rPr>
            </w:pPr>
            <w:proofErr w:type="spellStart"/>
            <w:proofErr w:type="gramStart"/>
            <w:r w:rsidRPr="005F61AA">
              <w:rPr>
                <w:rFonts w:cstheme="minorHAnsi"/>
                <w:sz w:val="24"/>
                <w:szCs w:val="24"/>
              </w:rPr>
              <w:t>x,xxx</w:t>
            </w:r>
            <w:proofErr w:type="spellEnd"/>
            <w:proofErr w:type="gramEnd"/>
          </w:p>
        </w:tc>
        <w:tc>
          <w:tcPr>
            <w:tcW w:w="2203" w:type="dxa"/>
            <w:vMerge/>
            <w:tcBorders>
              <w:top w:val="nil"/>
              <w:left w:val="single" w:sz="4" w:space="0" w:color="auto"/>
              <w:bottom w:val="single" w:sz="4" w:space="0" w:color="000000"/>
              <w:right w:val="single" w:sz="4" w:space="0" w:color="auto"/>
            </w:tcBorders>
            <w:hideMark/>
          </w:tcPr>
          <w:p w14:paraId="6EA052C4" w14:textId="77777777" w:rsidR="00640D4C" w:rsidRPr="00F17772" w:rsidRDefault="00640D4C" w:rsidP="00640D4C">
            <w:pPr>
              <w:keepNext/>
              <w:spacing w:after="0" w:line="240" w:lineRule="auto"/>
              <w:jc w:val="right"/>
              <w:rPr>
                <w:rFonts w:ascii="Cambria" w:eastAsia="Times New Roman" w:hAnsi="Cambria" w:cs="Calibri"/>
                <w:sz w:val="20"/>
                <w:szCs w:val="20"/>
              </w:rPr>
            </w:pPr>
          </w:p>
        </w:tc>
        <w:tc>
          <w:tcPr>
            <w:tcW w:w="2794" w:type="dxa"/>
            <w:vMerge/>
            <w:tcBorders>
              <w:top w:val="nil"/>
              <w:left w:val="single" w:sz="4" w:space="0" w:color="auto"/>
              <w:bottom w:val="single" w:sz="4" w:space="0" w:color="000000"/>
              <w:right w:val="single" w:sz="4" w:space="0" w:color="auto"/>
            </w:tcBorders>
            <w:hideMark/>
          </w:tcPr>
          <w:p w14:paraId="17942822" w14:textId="77777777" w:rsidR="00640D4C" w:rsidRPr="00F17772" w:rsidRDefault="00640D4C" w:rsidP="00640D4C">
            <w:pPr>
              <w:keepNext/>
              <w:spacing w:after="0" w:line="240" w:lineRule="auto"/>
              <w:jc w:val="right"/>
              <w:rPr>
                <w:rFonts w:ascii="Cambria" w:eastAsia="Times New Roman" w:hAnsi="Cambria" w:cs="Calibri"/>
                <w:sz w:val="20"/>
                <w:szCs w:val="20"/>
              </w:rPr>
            </w:pPr>
          </w:p>
        </w:tc>
      </w:tr>
      <w:tr w:rsidR="00640D4C" w:rsidRPr="00F17772" w14:paraId="22635697" w14:textId="77777777" w:rsidTr="00116FF7">
        <w:trPr>
          <w:trHeight w:val="724"/>
        </w:trPr>
        <w:tc>
          <w:tcPr>
            <w:tcW w:w="1845" w:type="dxa"/>
            <w:vMerge w:val="restart"/>
            <w:tcBorders>
              <w:top w:val="nil"/>
              <w:left w:val="single" w:sz="4" w:space="0" w:color="auto"/>
              <w:bottom w:val="single" w:sz="4" w:space="0" w:color="000000"/>
              <w:right w:val="single" w:sz="4" w:space="0" w:color="auto"/>
            </w:tcBorders>
            <w:noWrap/>
            <w:vAlign w:val="center"/>
            <w:hideMark/>
          </w:tcPr>
          <w:p w14:paraId="55AB8F21"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FTTH (BB)</w:t>
            </w:r>
          </w:p>
        </w:tc>
        <w:tc>
          <w:tcPr>
            <w:tcW w:w="1570" w:type="dxa"/>
            <w:vMerge w:val="restart"/>
            <w:tcBorders>
              <w:top w:val="nil"/>
              <w:left w:val="single" w:sz="4" w:space="0" w:color="auto"/>
              <w:bottom w:val="single" w:sz="4" w:space="0" w:color="auto"/>
              <w:right w:val="single" w:sz="4" w:space="0" w:color="auto"/>
            </w:tcBorders>
            <w:noWrap/>
            <w:hideMark/>
          </w:tcPr>
          <w:p w14:paraId="319ECAF8" w14:textId="2DB190B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33DD47BD" w14:textId="01D05C6D"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B15E79D" w14:textId="7145F04B"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02611328" w14:textId="77777777" w:rsidTr="00116FF7">
        <w:trPr>
          <w:trHeight w:val="492"/>
        </w:trPr>
        <w:tc>
          <w:tcPr>
            <w:tcW w:w="1845" w:type="dxa"/>
            <w:vMerge/>
            <w:tcBorders>
              <w:top w:val="nil"/>
              <w:left w:val="single" w:sz="4" w:space="0" w:color="auto"/>
              <w:bottom w:val="single" w:sz="4" w:space="0" w:color="000000"/>
              <w:right w:val="single" w:sz="4" w:space="0" w:color="auto"/>
            </w:tcBorders>
            <w:vAlign w:val="center"/>
            <w:hideMark/>
          </w:tcPr>
          <w:p w14:paraId="57FDAF8D" w14:textId="77777777" w:rsidR="00640D4C" w:rsidRPr="00F17772" w:rsidRDefault="00640D4C" w:rsidP="00640D4C">
            <w:pPr>
              <w:keepNext/>
              <w:spacing w:after="0" w:line="240" w:lineRule="auto"/>
              <w:rPr>
                <w:rFonts w:ascii="Cambria" w:eastAsia="Times New Roman" w:hAnsi="Cambria" w:cs="Calibri"/>
                <w:sz w:val="20"/>
                <w:szCs w:val="20"/>
              </w:rPr>
            </w:pPr>
          </w:p>
        </w:tc>
        <w:tc>
          <w:tcPr>
            <w:tcW w:w="1570" w:type="dxa"/>
            <w:vMerge/>
            <w:tcBorders>
              <w:top w:val="nil"/>
              <w:left w:val="single" w:sz="4" w:space="0" w:color="auto"/>
              <w:bottom w:val="single" w:sz="4" w:space="0" w:color="auto"/>
              <w:right w:val="single" w:sz="4" w:space="0" w:color="auto"/>
            </w:tcBorders>
            <w:hideMark/>
          </w:tcPr>
          <w:p w14:paraId="3A44A61D" w14:textId="77777777" w:rsidR="00640D4C" w:rsidRPr="00F17772" w:rsidRDefault="00640D4C" w:rsidP="00640D4C">
            <w:pPr>
              <w:keepNext/>
              <w:spacing w:after="0" w:line="240" w:lineRule="auto"/>
              <w:jc w:val="right"/>
              <w:rPr>
                <w:rFonts w:ascii="Cambria" w:eastAsia="Times New Roman" w:hAnsi="Cambria" w:cs="Calibri"/>
                <w:sz w:val="20"/>
                <w:szCs w:val="20"/>
              </w:rPr>
            </w:pPr>
          </w:p>
        </w:tc>
        <w:tc>
          <w:tcPr>
            <w:tcW w:w="2203" w:type="dxa"/>
            <w:tcBorders>
              <w:top w:val="nil"/>
              <w:left w:val="nil"/>
              <w:bottom w:val="single" w:sz="4" w:space="0" w:color="auto"/>
              <w:right w:val="single" w:sz="4" w:space="0" w:color="auto"/>
            </w:tcBorders>
            <w:noWrap/>
            <w:hideMark/>
          </w:tcPr>
          <w:p w14:paraId="76A583F8" w14:textId="28C0E83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6C4AE57" w14:textId="2DE8886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1A5223C9"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612886F3"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ADSL (BB)</w:t>
            </w:r>
          </w:p>
        </w:tc>
        <w:tc>
          <w:tcPr>
            <w:tcW w:w="1570" w:type="dxa"/>
            <w:tcBorders>
              <w:top w:val="nil"/>
              <w:left w:val="nil"/>
              <w:bottom w:val="single" w:sz="4" w:space="0" w:color="auto"/>
              <w:right w:val="single" w:sz="4" w:space="0" w:color="auto"/>
            </w:tcBorders>
            <w:hideMark/>
          </w:tcPr>
          <w:p w14:paraId="6ACDF291" w14:textId="0413BE95"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79DF90CB" w14:textId="14CFFA8B"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10C2C026" w14:textId="43A183CE"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05BC1E89"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5C338F6A" w14:textId="77777777" w:rsidR="00640D4C" w:rsidRPr="00F17772" w:rsidRDefault="00640D4C" w:rsidP="00640D4C">
            <w:pPr>
              <w:spacing w:after="0" w:line="240" w:lineRule="auto"/>
              <w:rPr>
                <w:rFonts w:ascii="Cambria" w:eastAsia="Times New Roman" w:hAnsi="Cambria" w:cs="Calibri"/>
                <w:b/>
                <w:bCs/>
                <w:sz w:val="20"/>
                <w:szCs w:val="20"/>
              </w:rPr>
            </w:pPr>
            <w:r w:rsidRPr="00F17772">
              <w:rPr>
                <w:rFonts w:ascii="Cambria" w:eastAsia="Times New Roman" w:hAnsi="Cambria" w:cs="Calibri"/>
                <w:b/>
                <w:bCs/>
                <w:sz w:val="20"/>
                <w:szCs w:val="20"/>
              </w:rPr>
              <w:t>Total BB</w:t>
            </w:r>
          </w:p>
        </w:tc>
        <w:tc>
          <w:tcPr>
            <w:tcW w:w="1570" w:type="dxa"/>
            <w:tcBorders>
              <w:top w:val="nil"/>
              <w:left w:val="nil"/>
              <w:bottom w:val="single" w:sz="4" w:space="0" w:color="auto"/>
              <w:right w:val="single" w:sz="4" w:space="0" w:color="auto"/>
            </w:tcBorders>
            <w:noWrap/>
            <w:hideMark/>
          </w:tcPr>
          <w:p w14:paraId="4111B498" w14:textId="3001A3C3"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5F49F1F3" w14:textId="5AD14569"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2D3E31A" w14:textId="0BEDD0E0"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r>
    </w:tbl>
    <w:p w14:paraId="2720A55D" w14:textId="77777777" w:rsidR="000E1059" w:rsidRPr="00F17772" w:rsidRDefault="000E1059" w:rsidP="006527AC">
      <w:pPr>
        <w:rPr>
          <w:rFonts w:cstheme="minorHAnsi"/>
          <w:b/>
          <w:bCs/>
          <w:noProof/>
          <w:color w:val="7030A0"/>
          <w:sz w:val="28"/>
          <w:szCs w:val="28"/>
        </w:rPr>
      </w:pPr>
    </w:p>
    <w:p w14:paraId="7D870CB9" w14:textId="79B03BA9" w:rsidR="00735430" w:rsidRPr="00F17772" w:rsidRDefault="00735430" w:rsidP="00735430">
      <w:pPr>
        <w:pStyle w:val="ListParagraph"/>
        <w:numPr>
          <w:ilvl w:val="0"/>
          <w:numId w:val="1"/>
        </w:numPr>
        <w:ind w:left="360"/>
        <w:jc w:val="both"/>
        <w:rPr>
          <w:rFonts w:cstheme="minorHAnsi"/>
          <w:b/>
          <w:bCs/>
          <w:sz w:val="24"/>
          <w:szCs w:val="24"/>
        </w:rPr>
      </w:pPr>
      <w:r w:rsidRPr="00F17772">
        <w:rPr>
          <w:rFonts w:cstheme="minorHAnsi"/>
          <w:b/>
          <w:bCs/>
          <w:sz w:val="24"/>
          <w:szCs w:val="24"/>
        </w:rPr>
        <w:t xml:space="preserve">Performance of the current quarter against the preceding year corresponding quarter (Q2’26 Vs Q2’25)</w:t>
      </w:r>
    </w:p>
    <w:p w14:paraId="410006B9" w14:textId="77777777" w:rsidR="00735430" w:rsidRPr="00F17772" w:rsidRDefault="00735430" w:rsidP="00735430">
      <w:pPr>
        <w:jc w:val="both"/>
        <w:rPr>
          <w:rFonts w:cstheme="minorHAnsi"/>
          <w:b/>
          <w:bCs/>
          <w:color w:val="7030A0"/>
          <w:sz w:val="24"/>
          <w:szCs w:val="24"/>
        </w:rPr>
      </w:pPr>
    </w:p>
    <w:p w14:paraId="390EC83D" w14:textId="77777777" w:rsidR="00735430" w:rsidRPr="00F17772" w:rsidRDefault="00735430" w:rsidP="00735430">
      <w:pPr>
        <w:keepNext/>
        <w:jc w:val="both"/>
        <w:rPr>
          <w:rFonts w:cstheme="minorHAnsi"/>
          <w:b/>
          <w:bCs/>
          <w:sz w:val="24"/>
          <w:szCs w:val="24"/>
        </w:rPr>
      </w:pPr>
      <w:r w:rsidRPr="00F17772">
        <w:rPr>
          <w:rFonts w:cstheme="minorHAnsi"/>
          <w:b/>
          <w:bCs/>
          <w:sz w:val="24"/>
          <w:szCs w:val="24"/>
        </w:rPr>
        <w:t>SLT Group</w:t>
      </w:r>
    </w:p>
    <w:p w14:paraId="0724AE9F" w14:textId="012F92F2" w:rsidR="00735430" w:rsidRPr="00F17772" w:rsidRDefault="00735430" w:rsidP="00735430">
      <w:pPr>
        <w:keepNext/>
        <w:jc w:val="both"/>
        <w:rPr>
          <w:rFonts w:cstheme="minorHAnsi"/>
          <w:i/>
          <w:iCs/>
          <w:sz w:val="24"/>
          <w:szCs w:val="24"/>
        </w:rPr>
      </w:pPr>
      <w:r w:rsidRPr="00F17772">
        <w:rPr>
          <w:rFonts w:cstheme="minorHAnsi"/>
          <w:sz w:val="24"/>
          <w:szCs w:val="24"/>
        </w:rPr>
        <w:t xml:space="preserve">Income Statement – SLT Group </w:t>
      </w:r>
      <w:r w:rsidRPr="00F17772">
        <w:rPr>
          <w:rFonts w:cstheme="minorHAnsi"/>
          <w:i/>
          <w:iCs/>
          <w:sz w:val="24"/>
          <w:szCs w:val="24"/>
        </w:rPr>
        <w:t>(</w:t>
      </w:r>
      <w:r w:rsidR="00074435" w:rsidRPr="00F17772">
        <w:rPr>
          <w:rFonts w:cstheme="minorHAnsi"/>
          <w:i/>
          <w:iCs/>
          <w:sz w:val="24"/>
          <w:szCs w:val="24"/>
        </w:rPr>
        <w:t>LKR Mn</w:t>
      </w:r>
      <w:r w:rsidRPr="00F17772">
        <w:rPr>
          <w:rFonts w:cstheme="minorHAnsi"/>
          <w:i/>
          <w:iCs/>
          <w:sz w:val="24"/>
          <w:szCs w:val="24"/>
        </w:rPr>
        <w:t>)</w:t>
      </w:r>
    </w:p>
    <w:tbl>
      <w:tblPr>
        <w:tblStyle w:val="TableGrid"/>
        <w:tblW w:w="11790" w:type="dxa"/>
        <w:tblInd w:w="-995" w:type="dxa"/>
        <w:tblLayout w:type="fixed"/>
        <w:tblLook w:val="04A0" w:firstRow="1" w:lastRow="0" w:firstColumn="1" w:lastColumn="0" w:noHBand="0" w:noVBand="1"/>
      </w:tblPr>
      <w:tblGrid>
        <w:gridCol w:w="1031"/>
        <w:gridCol w:w="793"/>
        <w:gridCol w:w="793"/>
        <w:gridCol w:w="857"/>
        <w:gridCol w:w="937"/>
        <w:gridCol w:w="262"/>
        <w:gridCol w:w="773"/>
        <w:gridCol w:w="773"/>
        <w:gridCol w:w="891"/>
        <w:gridCol w:w="810"/>
        <w:gridCol w:w="270"/>
        <w:gridCol w:w="900"/>
        <w:gridCol w:w="900"/>
        <w:gridCol w:w="900"/>
        <w:gridCol w:w="900"/>
      </w:tblGrid>
      <w:tr w:rsidR="00E2371F" w:rsidRPr="00F17772" w14:paraId="3C8B8ED9" w14:textId="77777777" w:rsidTr="001A7528">
        <w:trPr>
          <w:trHeight w:val="218"/>
        </w:trPr>
        <w:tc>
          <w:tcPr>
            <w:tcW w:w="1031" w:type="dxa"/>
            <w:vMerge w:val="restart"/>
            <w:vAlign w:val="center"/>
          </w:tcPr>
          <w:p w14:paraId="0AD15F6D" w14:textId="77777777" w:rsidR="0012424A" w:rsidRPr="00F17772" w:rsidRDefault="0012424A" w:rsidP="00116FF7">
            <w:pPr>
              <w:keepNext/>
              <w:jc w:val="both"/>
              <w:rPr>
                <w:rFonts w:cstheme="minorHAnsi"/>
                <w:sz w:val="20"/>
                <w:szCs w:val="20"/>
              </w:rPr>
            </w:pPr>
            <w:r w:rsidRPr="00F17772">
              <w:rPr>
                <w:rFonts w:eastAsia="Times New Roman" w:cstheme="minorHAnsi"/>
                <w:sz w:val="20"/>
                <w:szCs w:val="20"/>
                <w:lang w:bidi="si-LK"/>
              </w:rPr>
              <w:t> </w:t>
            </w:r>
          </w:p>
        </w:tc>
        <w:tc>
          <w:tcPr>
            <w:tcW w:w="793" w:type="dxa"/>
            <w:vMerge w:val="restart"/>
            <w:tcBorders>
              <w:right w:val="single" w:sz="4" w:space="0" w:color="auto"/>
            </w:tcBorders>
            <w:shd w:val="clear" w:color="auto" w:fill="F7CAAC" w:themeFill="accent2" w:themeFillTint="66"/>
            <w:vAlign w:val="center"/>
          </w:tcPr>
          <w:p w14:paraId="1D46899A" w14:textId="1B5B8854"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xml:space="preserve">Q2’26 Group</w:t>
            </w:r>
          </w:p>
        </w:tc>
        <w:tc>
          <w:tcPr>
            <w:tcW w:w="793" w:type="dxa"/>
            <w:vMerge w:val="restart"/>
            <w:tcBorders>
              <w:left w:val="single" w:sz="4" w:space="0" w:color="auto"/>
            </w:tcBorders>
            <w:shd w:val="clear" w:color="auto" w:fill="F7CAAC" w:themeFill="accent2" w:themeFillTint="66"/>
            <w:vAlign w:val="center"/>
          </w:tcPr>
          <w:p w14:paraId="3619AAD8" w14:textId="3BC30055"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xml:space="preserve">Q2’25 Group</w:t>
            </w:r>
          </w:p>
        </w:tc>
        <w:tc>
          <w:tcPr>
            <w:tcW w:w="1794" w:type="dxa"/>
            <w:gridSpan w:val="2"/>
            <w:tcBorders>
              <w:right w:val="single" w:sz="4" w:space="0" w:color="auto"/>
            </w:tcBorders>
            <w:shd w:val="clear" w:color="auto" w:fill="F7CAAC" w:themeFill="accent2" w:themeFillTint="66"/>
            <w:vAlign w:val="center"/>
          </w:tcPr>
          <w:p w14:paraId="11BBE867"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Growth</w:t>
            </w:r>
          </w:p>
        </w:tc>
        <w:tc>
          <w:tcPr>
            <w:tcW w:w="262" w:type="dxa"/>
            <w:tcBorders>
              <w:top w:val="nil"/>
              <w:left w:val="single" w:sz="4" w:space="0" w:color="auto"/>
              <w:bottom w:val="nil"/>
              <w:right w:val="single" w:sz="4" w:space="0" w:color="auto"/>
            </w:tcBorders>
            <w:shd w:val="clear" w:color="auto" w:fill="FFFFFF" w:themeFill="background1"/>
            <w:vAlign w:val="center"/>
          </w:tcPr>
          <w:p w14:paraId="70CF7947"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w:t>
            </w:r>
          </w:p>
        </w:tc>
        <w:tc>
          <w:tcPr>
            <w:tcW w:w="773" w:type="dxa"/>
            <w:vMerge w:val="restart"/>
            <w:tcBorders>
              <w:left w:val="single" w:sz="4" w:space="0" w:color="auto"/>
              <w:right w:val="single" w:sz="4" w:space="0" w:color="auto"/>
            </w:tcBorders>
            <w:shd w:val="clear" w:color="auto" w:fill="B4C6E7" w:themeFill="accent1" w:themeFillTint="66"/>
            <w:vAlign w:val="center"/>
          </w:tcPr>
          <w:p w14:paraId="626C8C08" w14:textId="21F58C7A"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xml:space="preserve">Q2’26 SLT PLC</w:t>
            </w:r>
          </w:p>
        </w:tc>
        <w:tc>
          <w:tcPr>
            <w:tcW w:w="773" w:type="dxa"/>
            <w:vMerge w:val="restart"/>
            <w:tcBorders>
              <w:left w:val="single" w:sz="4" w:space="0" w:color="auto"/>
              <w:right w:val="single" w:sz="4" w:space="0" w:color="auto"/>
            </w:tcBorders>
            <w:shd w:val="clear" w:color="auto" w:fill="B4C6E7" w:themeFill="accent1" w:themeFillTint="66"/>
          </w:tcPr>
          <w:p w14:paraId="7944F6D4" w14:textId="7653CD94" w:rsidR="0012424A" w:rsidRPr="00F17772" w:rsidRDefault="0012424A" w:rsidP="00116FF7">
            <w:pPr>
              <w:keepNext/>
              <w:jc w:val="center"/>
              <w:rPr>
                <w:rFonts w:eastAsia="Times New Roman" w:cstheme="minorHAnsi"/>
                <w:b/>
                <w:bCs/>
                <w:sz w:val="20"/>
                <w:szCs w:val="20"/>
                <w:lang w:bidi="si-LK"/>
              </w:rPr>
            </w:pPr>
            <w:r w:rsidRPr="00F17772">
              <w:rPr>
                <w:rFonts w:eastAsia="Times New Roman" w:cstheme="minorHAnsi"/>
                <w:b/>
                <w:bCs/>
                <w:sz w:val="20"/>
                <w:szCs w:val="20"/>
                <w:lang w:bidi="si-LK"/>
              </w:rPr>
              <w:t xml:space="preserve">Q2’25 SLT PLC</w:t>
            </w:r>
          </w:p>
        </w:tc>
        <w:tc>
          <w:tcPr>
            <w:tcW w:w="1701" w:type="dxa"/>
            <w:gridSpan w:val="2"/>
            <w:tcBorders>
              <w:left w:val="single" w:sz="4" w:space="0" w:color="auto"/>
              <w:right w:val="single" w:sz="4" w:space="0" w:color="auto"/>
            </w:tcBorders>
            <w:shd w:val="clear" w:color="auto" w:fill="B4C6E7" w:themeFill="accent1" w:themeFillTint="66"/>
            <w:vAlign w:val="center"/>
          </w:tcPr>
          <w:p w14:paraId="65BE20BE"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Growth</w:t>
            </w:r>
          </w:p>
        </w:tc>
        <w:tc>
          <w:tcPr>
            <w:tcW w:w="270" w:type="dxa"/>
            <w:tcBorders>
              <w:top w:val="nil"/>
              <w:left w:val="nil"/>
              <w:bottom w:val="nil"/>
              <w:right w:val="single" w:sz="4" w:space="0" w:color="auto"/>
            </w:tcBorders>
            <w:shd w:val="clear" w:color="auto" w:fill="FFFFFF" w:themeFill="background1"/>
            <w:vAlign w:val="center"/>
          </w:tcPr>
          <w:p w14:paraId="49FB116F" w14:textId="77777777" w:rsidR="0012424A" w:rsidRPr="00F17772" w:rsidRDefault="0012424A" w:rsidP="00116FF7">
            <w:pPr>
              <w:keepNext/>
              <w:jc w:val="center"/>
              <w:rPr>
                <w:rFonts w:cstheme="minorHAnsi"/>
                <w:b/>
                <w:bCs/>
                <w:color w:val="7030A0"/>
                <w:sz w:val="20"/>
                <w:szCs w:val="20"/>
              </w:rPr>
            </w:pPr>
            <w:r w:rsidRPr="00F17772">
              <w:rPr>
                <w:rFonts w:eastAsia="Times New Roman" w:cstheme="minorHAnsi"/>
                <w:b/>
                <w:bCs/>
                <w:color w:val="7030A0"/>
                <w:sz w:val="20"/>
                <w:szCs w:val="20"/>
                <w:lang w:bidi="si-LK"/>
              </w:rPr>
              <w:t> </w:t>
            </w:r>
          </w:p>
        </w:tc>
        <w:tc>
          <w:tcPr>
            <w:tcW w:w="900" w:type="dxa"/>
            <w:vMerge w:val="restart"/>
            <w:tcBorders>
              <w:left w:val="single" w:sz="4" w:space="0" w:color="auto"/>
              <w:right w:val="single" w:sz="4" w:space="0" w:color="auto"/>
            </w:tcBorders>
            <w:shd w:val="clear" w:color="auto" w:fill="A8D08D" w:themeFill="accent6" w:themeFillTint="99"/>
            <w:vAlign w:val="center"/>
          </w:tcPr>
          <w:p w14:paraId="3FD8A531" w14:textId="67147DB3" w:rsidR="0012424A" w:rsidRPr="00F17772" w:rsidRDefault="0012424A" w:rsidP="00116FF7">
            <w:pPr>
              <w:keepNext/>
              <w:jc w:val="center"/>
              <w:rPr>
                <w:rFonts w:eastAsia="Times New Roman" w:cstheme="minorHAnsi"/>
                <w:b/>
                <w:bCs/>
                <w:sz w:val="20"/>
                <w:szCs w:val="20"/>
                <w:lang w:bidi="si-LK"/>
              </w:rPr>
            </w:pPr>
            <w:r w:rsidRPr="00F17772">
              <w:rPr>
                <w:rFonts w:eastAsia="Times New Roman" w:cstheme="minorHAnsi"/>
                <w:b/>
                <w:bCs/>
                <w:sz w:val="20"/>
                <w:szCs w:val="20"/>
                <w:lang w:bidi="si-LK"/>
              </w:rPr>
              <w:t xml:space="preserve">Q2’26 Mobitel</w:t>
            </w:r>
          </w:p>
          <w:p w14:paraId="754628C8" w14:textId="77777777" w:rsidR="0012424A" w:rsidRPr="00F17772" w:rsidRDefault="0012424A" w:rsidP="00116FF7">
            <w:pPr>
              <w:keepNext/>
              <w:jc w:val="center"/>
              <w:rPr>
                <w:rFonts w:cstheme="minorHAnsi"/>
                <w:b/>
                <w:bCs/>
                <w:sz w:val="20"/>
                <w:szCs w:val="20"/>
              </w:rPr>
            </w:pPr>
          </w:p>
        </w:tc>
        <w:tc>
          <w:tcPr>
            <w:tcW w:w="900" w:type="dxa"/>
            <w:vMerge w:val="restart"/>
            <w:shd w:val="clear" w:color="auto" w:fill="A8D08D" w:themeFill="accent6" w:themeFillTint="99"/>
          </w:tcPr>
          <w:p w14:paraId="1F9774A6" w14:textId="33052334" w:rsidR="0012424A" w:rsidRPr="00F17772" w:rsidRDefault="0012424A" w:rsidP="00116FF7">
            <w:pPr>
              <w:keepNext/>
              <w:jc w:val="center"/>
              <w:rPr>
                <w:rFonts w:eastAsia="Times New Roman" w:cstheme="minorHAnsi"/>
                <w:b/>
                <w:bCs/>
                <w:sz w:val="20"/>
                <w:szCs w:val="20"/>
                <w:lang w:bidi="si-LK"/>
              </w:rPr>
            </w:pPr>
            <w:r w:rsidRPr="00F17772">
              <w:rPr>
                <w:rFonts w:eastAsia="Times New Roman" w:cstheme="minorHAnsi"/>
                <w:b/>
                <w:bCs/>
                <w:sz w:val="20"/>
                <w:szCs w:val="20"/>
                <w:lang w:bidi="si-LK"/>
              </w:rPr>
              <w:t xml:space="preserve">Q2’25 Mobitel</w:t>
            </w:r>
          </w:p>
          <w:p w14:paraId="1062BEAD" w14:textId="77777777" w:rsidR="0012424A" w:rsidRPr="00F17772" w:rsidRDefault="0012424A" w:rsidP="00116FF7">
            <w:pPr>
              <w:keepNext/>
              <w:jc w:val="center"/>
              <w:rPr>
                <w:rFonts w:eastAsia="Times New Roman" w:cstheme="minorHAnsi"/>
                <w:b/>
                <w:bCs/>
                <w:sz w:val="20"/>
                <w:szCs w:val="20"/>
                <w:lang w:bidi="si-LK"/>
              </w:rPr>
            </w:pPr>
          </w:p>
        </w:tc>
        <w:tc>
          <w:tcPr>
            <w:tcW w:w="1800" w:type="dxa"/>
            <w:gridSpan w:val="2"/>
            <w:tcBorders>
              <w:right w:val="single" w:sz="4" w:space="0" w:color="auto"/>
            </w:tcBorders>
            <w:shd w:val="clear" w:color="auto" w:fill="A8D08D" w:themeFill="accent6" w:themeFillTint="99"/>
            <w:vAlign w:val="center"/>
          </w:tcPr>
          <w:p w14:paraId="3739B96E"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Growth</w:t>
            </w:r>
          </w:p>
        </w:tc>
      </w:tr>
      <w:tr w:rsidR="00E2371F" w:rsidRPr="00F17772" w14:paraId="15F9C3D8" w14:textId="77777777" w:rsidTr="00315FCF">
        <w:trPr>
          <w:trHeight w:val="218"/>
        </w:trPr>
        <w:tc>
          <w:tcPr>
            <w:tcW w:w="1031" w:type="dxa"/>
            <w:vMerge/>
            <w:vAlign w:val="center"/>
          </w:tcPr>
          <w:p w14:paraId="50F3E529" w14:textId="77777777" w:rsidR="0012424A" w:rsidRPr="00F17772" w:rsidRDefault="0012424A" w:rsidP="00116FF7">
            <w:pPr>
              <w:keepNext/>
              <w:jc w:val="both"/>
              <w:rPr>
                <w:rFonts w:cstheme="minorHAnsi"/>
                <w:sz w:val="20"/>
                <w:szCs w:val="20"/>
              </w:rPr>
            </w:pPr>
          </w:p>
        </w:tc>
        <w:tc>
          <w:tcPr>
            <w:tcW w:w="793" w:type="dxa"/>
            <w:vMerge/>
            <w:tcBorders>
              <w:right w:val="single" w:sz="4" w:space="0" w:color="auto"/>
            </w:tcBorders>
            <w:shd w:val="clear" w:color="auto" w:fill="F7CAAC" w:themeFill="accent2" w:themeFillTint="66"/>
            <w:vAlign w:val="center"/>
          </w:tcPr>
          <w:p w14:paraId="37AB36ED" w14:textId="77777777" w:rsidR="0012424A" w:rsidRPr="00F17772" w:rsidRDefault="0012424A" w:rsidP="00116FF7">
            <w:pPr>
              <w:keepNext/>
              <w:jc w:val="center"/>
              <w:rPr>
                <w:rFonts w:cstheme="minorHAnsi"/>
                <w:b/>
                <w:bCs/>
                <w:sz w:val="20"/>
                <w:szCs w:val="20"/>
              </w:rPr>
            </w:pPr>
          </w:p>
        </w:tc>
        <w:tc>
          <w:tcPr>
            <w:tcW w:w="793" w:type="dxa"/>
            <w:vMerge/>
            <w:tcBorders>
              <w:left w:val="single" w:sz="4" w:space="0" w:color="auto"/>
            </w:tcBorders>
            <w:shd w:val="clear" w:color="auto" w:fill="F7CAAC" w:themeFill="accent2" w:themeFillTint="66"/>
            <w:vAlign w:val="center"/>
          </w:tcPr>
          <w:p w14:paraId="3E67048E" w14:textId="77777777" w:rsidR="0012424A" w:rsidRPr="00F17772" w:rsidRDefault="0012424A" w:rsidP="00116FF7">
            <w:pPr>
              <w:keepNext/>
              <w:jc w:val="center"/>
              <w:rPr>
                <w:rFonts w:cstheme="minorHAnsi"/>
                <w:b/>
                <w:bCs/>
                <w:sz w:val="20"/>
                <w:szCs w:val="20"/>
              </w:rPr>
            </w:pPr>
          </w:p>
        </w:tc>
        <w:tc>
          <w:tcPr>
            <w:tcW w:w="857" w:type="dxa"/>
            <w:shd w:val="clear" w:color="auto" w:fill="F7CAAC" w:themeFill="accent2" w:themeFillTint="66"/>
            <w:vAlign w:val="center"/>
          </w:tcPr>
          <w:p w14:paraId="112688FD" w14:textId="66796A31"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937" w:type="dxa"/>
            <w:tcBorders>
              <w:right w:val="single" w:sz="4" w:space="0" w:color="auto"/>
            </w:tcBorders>
            <w:shd w:val="clear" w:color="auto" w:fill="F7CAAC" w:themeFill="accent2" w:themeFillTint="66"/>
            <w:vAlign w:val="center"/>
          </w:tcPr>
          <w:p w14:paraId="0E621DBE"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51BAE9B"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w:t>
            </w:r>
          </w:p>
        </w:tc>
        <w:tc>
          <w:tcPr>
            <w:tcW w:w="773" w:type="dxa"/>
            <w:vMerge/>
            <w:tcBorders>
              <w:left w:val="single" w:sz="4" w:space="0" w:color="auto"/>
              <w:right w:val="single" w:sz="4" w:space="0" w:color="auto"/>
            </w:tcBorders>
            <w:shd w:val="clear" w:color="auto" w:fill="B4C6E7" w:themeFill="accent1" w:themeFillTint="66"/>
            <w:vAlign w:val="center"/>
          </w:tcPr>
          <w:p w14:paraId="72064D11" w14:textId="77777777" w:rsidR="0012424A" w:rsidRPr="00F17772" w:rsidRDefault="0012424A" w:rsidP="00116FF7">
            <w:pPr>
              <w:keepNext/>
              <w:jc w:val="center"/>
              <w:rPr>
                <w:rFonts w:cstheme="minorHAnsi"/>
                <w:b/>
                <w:bCs/>
                <w:sz w:val="20"/>
                <w:szCs w:val="20"/>
              </w:rPr>
            </w:pPr>
          </w:p>
        </w:tc>
        <w:tc>
          <w:tcPr>
            <w:tcW w:w="773" w:type="dxa"/>
            <w:vMerge/>
            <w:tcBorders>
              <w:left w:val="single" w:sz="4" w:space="0" w:color="auto"/>
              <w:right w:val="single" w:sz="4" w:space="0" w:color="auto"/>
            </w:tcBorders>
            <w:shd w:val="clear" w:color="auto" w:fill="B4C6E7" w:themeFill="accent1" w:themeFillTint="66"/>
          </w:tcPr>
          <w:p w14:paraId="76C7806E" w14:textId="77777777" w:rsidR="0012424A" w:rsidRPr="00F17772" w:rsidRDefault="0012424A" w:rsidP="00116FF7">
            <w:pPr>
              <w:keepNext/>
              <w:jc w:val="center"/>
              <w:rPr>
                <w:rFonts w:eastAsia="Times New Roman" w:cstheme="minorHAnsi"/>
                <w:b/>
                <w:bCs/>
                <w:sz w:val="20"/>
                <w:szCs w:val="20"/>
                <w:lang w:bidi="si-LK"/>
              </w:rPr>
            </w:pPr>
          </w:p>
        </w:tc>
        <w:tc>
          <w:tcPr>
            <w:tcW w:w="891" w:type="dxa"/>
            <w:tcBorders>
              <w:left w:val="single" w:sz="4" w:space="0" w:color="auto"/>
              <w:right w:val="single" w:sz="4" w:space="0" w:color="auto"/>
            </w:tcBorders>
            <w:shd w:val="clear" w:color="auto" w:fill="B4C6E7" w:themeFill="accent1" w:themeFillTint="66"/>
            <w:vAlign w:val="center"/>
          </w:tcPr>
          <w:p w14:paraId="5E96F485" w14:textId="478534BE"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810" w:type="dxa"/>
            <w:tcBorders>
              <w:right w:val="single" w:sz="4" w:space="0" w:color="auto"/>
            </w:tcBorders>
            <w:shd w:val="clear" w:color="auto" w:fill="B4C6E7" w:themeFill="accent1" w:themeFillTint="66"/>
            <w:vAlign w:val="center"/>
          </w:tcPr>
          <w:p w14:paraId="602F7632"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17D63AE0" w14:textId="77777777" w:rsidR="0012424A" w:rsidRPr="00F17772" w:rsidRDefault="0012424A" w:rsidP="00116FF7">
            <w:pPr>
              <w:keepNext/>
              <w:jc w:val="center"/>
              <w:rPr>
                <w:rFonts w:cstheme="minorHAnsi"/>
                <w:b/>
                <w:bCs/>
                <w:color w:val="7030A0"/>
                <w:sz w:val="20"/>
                <w:szCs w:val="20"/>
              </w:rPr>
            </w:pPr>
            <w:r w:rsidRPr="00F17772">
              <w:rPr>
                <w:rFonts w:eastAsia="Times New Roman" w:cstheme="minorHAnsi"/>
                <w:b/>
                <w:bCs/>
                <w:color w:val="7030A0"/>
                <w:sz w:val="20"/>
                <w:szCs w:val="20"/>
                <w:lang w:bidi="si-LK"/>
              </w:rPr>
              <w:t> </w:t>
            </w:r>
          </w:p>
        </w:tc>
        <w:tc>
          <w:tcPr>
            <w:tcW w:w="900" w:type="dxa"/>
            <w:vMerge/>
            <w:tcBorders>
              <w:left w:val="single" w:sz="4" w:space="0" w:color="auto"/>
              <w:right w:val="single" w:sz="4" w:space="0" w:color="auto"/>
            </w:tcBorders>
            <w:shd w:val="clear" w:color="auto" w:fill="A8D08D" w:themeFill="accent6" w:themeFillTint="99"/>
            <w:vAlign w:val="center"/>
          </w:tcPr>
          <w:p w14:paraId="109D6DA2" w14:textId="77777777" w:rsidR="0012424A" w:rsidRPr="00F17772" w:rsidRDefault="0012424A" w:rsidP="00116FF7">
            <w:pPr>
              <w:keepNext/>
              <w:jc w:val="center"/>
              <w:rPr>
                <w:rFonts w:cstheme="minorHAnsi"/>
                <w:b/>
                <w:bCs/>
                <w:sz w:val="20"/>
                <w:szCs w:val="20"/>
              </w:rPr>
            </w:pPr>
          </w:p>
        </w:tc>
        <w:tc>
          <w:tcPr>
            <w:tcW w:w="900" w:type="dxa"/>
            <w:vMerge/>
            <w:shd w:val="clear" w:color="auto" w:fill="A8D08D" w:themeFill="accent6" w:themeFillTint="99"/>
          </w:tcPr>
          <w:p w14:paraId="0283938E" w14:textId="77777777" w:rsidR="0012424A" w:rsidRPr="00F17772" w:rsidRDefault="0012424A" w:rsidP="00116FF7">
            <w:pPr>
              <w:keepNext/>
              <w:jc w:val="center"/>
              <w:rPr>
                <w:rFonts w:cstheme="minorHAnsi"/>
                <w:b/>
                <w:bCs/>
                <w:sz w:val="20"/>
                <w:szCs w:val="20"/>
              </w:rPr>
            </w:pPr>
          </w:p>
        </w:tc>
        <w:tc>
          <w:tcPr>
            <w:tcW w:w="900" w:type="dxa"/>
            <w:tcBorders>
              <w:right w:val="single" w:sz="4" w:space="0" w:color="auto"/>
            </w:tcBorders>
            <w:shd w:val="clear" w:color="auto" w:fill="A8D08D" w:themeFill="accent6" w:themeFillTint="99"/>
            <w:vAlign w:val="center"/>
          </w:tcPr>
          <w:p w14:paraId="0CC06ECE" w14:textId="5EFF266B" w:rsidR="0012424A" w:rsidRPr="00F17772" w:rsidRDefault="0012424A" w:rsidP="00116FF7">
            <w:pPr>
              <w:keepNext/>
              <w:jc w:val="center"/>
              <w:rPr>
                <w:rFonts w:cstheme="minorHAnsi"/>
                <w:b/>
                <w:bCs/>
                <w:sz w:val="20"/>
                <w:szCs w:val="20"/>
              </w:rPr>
            </w:pPr>
            <w:r w:rsidRPr="00F17772">
              <w:rPr>
                <w:rFonts w:cstheme="minorHAnsi"/>
                <w:b/>
                <w:bCs/>
                <w:sz w:val="20"/>
                <w:szCs w:val="20"/>
              </w:rPr>
              <w:t>(</w:t>
            </w:r>
            <w:r w:rsidR="00074435" w:rsidRPr="00F17772">
              <w:rPr>
                <w:rFonts w:cstheme="minorHAnsi"/>
                <w:b/>
                <w:bCs/>
                <w:sz w:val="20"/>
                <w:szCs w:val="20"/>
              </w:rPr>
              <w:t>LKR Mn</w:t>
            </w:r>
            <w:r w:rsidRPr="00F17772">
              <w:rPr>
                <w:rFonts w:cstheme="minorHAnsi"/>
                <w:b/>
                <w:bCs/>
                <w:sz w:val="20"/>
                <w:szCs w:val="20"/>
              </w:rPr>
              <w:t>)</w:t>
            </w:r>
          </w:p>
        </w:tc>
        <w:tc>
          <w:tcPr>
            <w:tcW w:w="900" w:type="dxa"/>
            <w:tcBorders>
              <w:right w:val="single" w:sz="4" w:space="0" w:color="auto"/>
            </w:tcBorders>
            <w:shd w:val="clear" w:color="auto" w:fill="A8D08D" w:themeFill="accent6" w:themeFillTint="99"/>
            <w:vAlign w:val="center"/>
          </w:tcPr>
          <w:p w14:paraId="4D677B80" w14:textId="77777777" w:rsidR="0012424A" w:rsidRPr="00F17772" w:rsidRDefault="0012424A" w:rsidP="00116FF7">
            <w:pPr>
              <w:keepNext/>
              <w:jc w:val="center"/>
              <w:rPr>
                <w:rFonts w:cstheme="minorHAnsi"/>
                <w:b/>
                <w:bCs/>
                <w:sz w:val="20"/>
                <w:szCs w:val="20"/>
              </w:rPr>
            </w:pPr>
            <w:r w:rsidRPr="00F17772">
              <w:rPr>
                <w:rFonts w:cstheme="minorHAnsi"/>
                <w:b/>
                <w:bCs/>
                <w:sz w:val="20"/>
                <w:szCs w:val="20"/>
              </w:rPr>
              <w:t>%</w:t>
            </w:r>
          </w:p>
        </w:tc>
      </w:tr>
      <w:tr w:rsidR="00640D4C" w:rsidRPr="00F17772" w14:paraId="243A8338" w14:textId="77777777" w:rsidTr="00116FF7">
        <w:trPr>
          <w:trHeight w:val="362"/>
        </w:trPr>
        <w:tc>
          <w:tcPr>
            <w:tcW w:w="1031" w:type="dxa"/>
            <w:vAlign w:val="center"/>
          </w:tcPr>
          <w:p w14:paraId="29DB04AB"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Revenue</w:t>
            </w:r>
          </w:p>
        </w:tc>
        <w:tc>
          <w:tcPr>
            <w:tcW w:w="793" w:type="dxa"/>
            <w:tcBorders>
              <w:right w:val="single" w:sz="4" w:space="0" w:color="auto"/>
            </w:tcBorders>
          </w:tcPr>
          <w:p w14:paraId="524EEDBC" w14:textId="345DA7BC" w:rsidR="00640D4C" w:rsidRPr="00F17772" w:rsidRDefault="00640D4C" w:rsidP="00640D4C">
            <w:pPr>
              <w:keepNext/>
              <w:rPr>
                <w:rFonts w:eastAsia="Times New Roman" w:cstheme="minorHAnsi"/>
                <w:sz w:val="18"/>
                <w:szCs w:val="18"/>
                <w:lang w:bidi="si-LK"/>
              </w:rPr>
            </w:pPr>
            <w:proofErr w:type="spellStart"/>
            <w:proofErr w:type="gramStart"/>
            <w:r>
              <w:rPr>
                <w:rFonts w:cstheme="minorHAnsi"/>
                <w:sz w:val="24"/>
                <w:szCs w:val="24"/>
              </w:rPr>
              <w:t>x,</w:t>
            </w:r>
            <w:r w:rsidRPr="00A72D3F">
              <w:rPr>
                <w:rFonts w:cstheme="minorHAnsi"/>
                <w:sz w:val="24"/>
                <w:szCs w:val="24"/>
              </w:rPr>
              <w:t>xxx</w:t>
            </w:r>
            <w:proofErr w:type="spellEnd"/>
            <w:proofErr w:type="gramEnd"/>
          </w:p>
        </w:tc>
        <w:tc>
          <w:tcPr>
            <w:tcW w:w="793" w:type="dxa"/>
            <w:tcBorders>
              <w:left w:val="single" w:sz="4" w:space="0" w:color="auto"/>
            </w:tcBorders>
          </w:tcPr>
          <w:p w14:paraId="3903286E" w14:textId="2F5C9C91"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932C35A" w14:textId="054ADC96"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3B7D20CC" w14:textId="7E60376E"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4A60086D" w14:textId="486A5464"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61302107" w14:textId="3AEC5B57" w:rsidR="00640D4C" w:rsidRPr="00F17772" w:rsidRDefault="00640D4C" w:rsidP="00640D4C">
            <w:pPr>
              <w:keepNext/>
              <w:jc w:val="center"/>
              <w:rPr>
                <w:rFonts w:cstheme="minorHAnsi"/>
                <w:sz w:val="18"/>
                <w:szCs w:val="18"/>
              </w:rPr>
            </w:pPr>
            <w:r w:rsidRPr="00CC6949">
              <w:rPr>
                <w:rFonts w:cstheme="minorHAnsi"/>
                <w:sz w:val="18"/>
                <w:szCs w:val="18"/>
              </w:rPr>
              <w:t xml:space="preserve">26,367</w:t>
            </w:r>
          </w:p>
        </w:tc>
        <w:tc>
          <w:tcPr>
            <w:tcW w:w="773" w:type="dxa"/>
            <w:tcBorders>
              <w:left w:val="single" w:sz="4" w:space="0" w:color="auto"/>
              <w:right w:val="single" w:sz="4" w:space="0" w:color="auto"/>
            </w:tcBorders>
          </w:tcPr>
          <w:p w14:paraId="0E6FE4CF" w14:textId="15EBCC56" w:rsidR="00640D4C" w:rsidRPr="00F17772" w:rsidRDefault="00640D4C" w:rsidP="00640D4C">
            <w:pPr>
              <w:keepNext/>
              <w:jc w:val="center"/>
              <w:rPr>
                <w:rFonts w:cstheme="minorHAnsi"/>
                <w:sz w:val="18"/>
                <w:szCs w:val="18"/>
              </w:rPr>
            </w:pPr>
            <w:r w:rsidRPr="00CC6949">
              <w:rPr>
                <w:rFonts w:cstheme="minorHAnsi"/>
                <w:sz w:val="18"/>
                <w:szCs w:val="18"/>
              </w:rPr>
              <w:t xml:space="preserve">17,873</w:t>
            </w:r>
          </w:p>
        </w:tc>
        <w:tc>
          <w:tcPr>
            <w:tcW w:w="891" w:type="dxa"/>
            <w:tcBorders>
              <w:left w:val="single" w:sz="4" w:space="0" w:color="auto"/>
              <w:right w:val="single" w:sz="4" w:space="0" w:color="auto"/>
            </w:tcBorders>
          </w:tcPr>
          <w:p w14:paraId="75A995D0" w14:textId="370F12E6"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8,494</w:t>
            </w:r>
          </w:p>
        </w:tc>
        <w:tc>
          <w:tcPr>
            <w:tcW w:w="810" w:type="dxa"/>
            <w:tcBorders>
              <w:right w:val="single" w:sz="4" w:space="0" w:color="auto"/>
            </w:tcBorders>
          </w:tcPr>
          <w:p w14:paraId="05E54ABF" w14:textId="16CB325B"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47.5%</w:t>
            </w:r>
          </w:p>
        </w:tc>
        <w:tc>
          <w:tcPr>
            <w:tcW w:w="270" w:type="dxa"/>
            <w:tcBorders>
              <w:top w:val="nil"/>
              <w:left w:val="single" w:sz="4" w:space="0" w:color="auto"/>
              <w:bottom w:val="nil"/>
              <w:right w:val="single" w:sz="4" w:space="0" w:color="auto"/>
            </w:tcBorders>
            <w:shd w:val="clear" w:color="auto" w:fill="FFFFFF" w:themeFill="background1"/>
            <w:vAlign w:val="center"/>
          </w:tcPr>
          <w:p w14:paraId="4871305E" w14:textId="6ABE7C14"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39595BB8" w14:textId="449A45B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342065F4" w14:textId="0E3CB12E"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59F41FC0" w14:textId="31CFC285"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0572E7FD" w14:textId="2B39763A"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65AE06C0" w14:textId="77777777" w:rsidTr="00116FF7">
        <w:trPr>
          <w:trHeight w:val="307"/>
        </w:trPr>
        <w:tc>
          <w:tcPr>
            <w:tcW w:w="1031" w:type="dxa"/>
            <w:vAlign w:val="center"/>
          </w:tcPr>
          <w:p w14:paraId="73C8B88F" w14:textId="77777777" w:rsidR="00640D4C" w:rsidRPr="00F17772" w:rsidRDefault="00640D4C" w:rsidP="00640D4C">
            <w:pPr>
              <w:keepNext/>
              <w:jc w:val="both"/>
              <w:rPr>
                <w:rFonts w:cstheme="minorHAnsi"/>
                <w:sz w:val="18"/>
                <w:szCs w:val="18"/>
              </w:rPr>
            </w:pPr>
            <w:proofErr w:type="spellStart"/>
            <w:r w:rsidRPr="00F17772">
              <w:rPr>
                <w:rFonts w:eastAsia="Times New Roman" w:cstheme="minorHAnsi"/>
                <w:sz w:val="18"/>
                <w:szCs w:val="18"/>
                <w:lang w:bidi="si-LK"/>
              </w:rPr>
              <w:t>Opex</w:t>
            </w:r>
            <w:proofErr w:type="spellEnd"/>
          </w:p>
        </w:tc>
        <w:tc>
          <w:tcPr>
            <w:tcW w:w="793" w:type="dxa"/>
            <w:tcBorders>
              <w:right w:val="single" w:sz="4" w:space="0" w:color="auto"/>
            </w:tcBorders>
          </w:tcPr>
          <w:p w14:paraId="765D2F25" w14:textId="05C8298D"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6FE69F8A" w14:textId="0BE6D57D"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7D837022" w14:textId="3EE89BA1" w:rsidR="00640D4C" w:rsidRPr="00F17772" w:rsidRDefault="00640D4C" w:rsidP="00640D4C">
            <w:pPr>
              <w:keepNext/>
              <w:jc w:val="center"/>
              <w:rPr>
                <w:rFonts w:cstheme="minorHAnsi"/>
                <w:color w:val="EE000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3671C40F" w14:textId="21BEA7C4" w:rsidR="00640D4C" w:rsidRPr="00F17772" w:rsidRDefault="00640D4C" w:rsidP="00640D4C">
            <w:pPr>
              <w:keepNext/>
              <w:jc w:val="center"/>
              <w:rPr>
                <w:rFonts w:cstheme="minorHAnsi"/>
                <w:color w:val="EE000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457B4918" w14:textId="7072BFC5"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25AFE8CD" w14:textId="74C5BC64" w:rsidR="00640D4C" w:rsidRPr="00F17772" w:rsidRDefault="00640D4C" w:rsidP="00640D4C">
            <w:pPr>
              <w:keepNext/>
              <w:jc w:val="center"/>
              <w:rPr>
                <w:rFonts w:cstheme="minorHAnsi"/>
                <w:sz w:val="18"/>
                <w:szCs w:val="18"/>
              </w:rPr>
            </w:pPr>
            <w:r w:rsidRPr="00CC6949">
              <w:rPr>
                <w:rFonts w:cstheme="minorHAnsi"/>
                <w:sz w:val="18"/>
                <w:szCs w:val="18"/>
              </w:rPr>
              <w:t xml:space="preserve">16,941</w:t>
            </w:r>
          </w:p>
        </w:tc>
        <w:tc>
          <w:tcPr>
            <w:tcW w:w="773" w:type="dxa"/>
            <w:tcBorders>
              <w:left w:val="single" w:sz="4" w:space="0" w:color="auto"/>
              <w:right w:val="single" w:sz="4" w:space="0" w:color="auto"/>
            </w:tcBorders>
          </w:tcPr>
          <w:p w14:paraId="6882B419" w14:textId="41CCF39E" w:rsidR="00640D4C" w:rsidRPr="00F17772" w:rsidRDefault="00640D4C" w:rsidP="00640D4C">
            <w:pPr>
              <w:keepNext/>
              <w:jc w:val="center"/>
              <w:rPr>
                <w:rFonts w:cstheme="minorHAnsi"/>
                <w:sz w:val="18"/>
                <w:szCs w:val="18"/>
              </w:rPr>
            </w:pPr>
            <w:r w:rsidRPr="00CC6949">
              <w:rPr>
                <w:rFonts w:cstheme="minorHAnsi"/>
                <w:sz w:val="18"/>
                <w:szCs w:val="18"/>
              </w:rPr>
              <w:t xml:space="preserve">11,196</w:t>
            </w:r>
          </w:p>
        </w:tc>
        <w:tc>
          <w:tcPr>
            <w:tcW w:w="891" w:type="dxa"/>
            <w:tcBorders>
              <w:left w:val="single" w:sz="4" w:space="0" w:color="auto"/>
              <w:right w:val="single" w:sz="4" w:space="0" w:color="auto"/>
            </w:tcBorders>
          </w:tcPr>
          <w:p w14:paraId="794402B0" w14:textId="4BF2B208" w:rsidR="00640D4C" w:rsidRPr="00F17772" w:rsidRDefault="00640D4C" w:rsidP="00640D4C">
            <w:pPr>
              <w:keepNext/>
              <w:jc w:val="center"/>
              <w:rPr>
                <w:rFonts w:cstheme="minorHAnsi"/>
                <w:color w:val="EE0000"/>
                <w:sz w:val="18"/>
                <w:szCs w:val="18"/>
              </w:rPr>
            </w:pPr>
            <w:r w:rsidRPr="00CC6949">
              <w:rPr>
                <w:rFonts w:cstheme="minorHAnsi"/>
                <w:color w:val="EE0000"/>
                <w:sz w:val="18"/>
                <w:szCs w:val="18"/>
              </w:rPr>
              <w:t xml:space="preserve">5,745</w:t>
            </w:r>
          </w:p>
        </w:tc>
        <w:tc>
          <w:tcPr>
            <w:tcW w:w="810" w:type="dxa"/>
            <w:tcBorders>
              <w:right w:val="single" w:sz="4" w:space="0" w:color="auto"/>
            </w:tcBorders>
          </w:tcPr>
          <w:p w14:paraId="41281173" w14:textId="15F8E1C7" w:rsidR="00640D4C" w:rsidRPr="00F17772" w:rsidRDefault="00640D4C" w:rsidP="00640D4C">
            <w:pPr>
              <w:keepNext/>
              <w:jc w:val="center"/>
              <w:rPr>
                <w:rFonts w:cstheme="minorHAnsi"/>
                <w:color w:val="EE0000"/>
                <w:sz w:val="18"/>
                <w:szCs w:val="18"/>
              </w:rPr>
            </w:pPr>
            <w:r w:rsidRPr="00CC6949">
              <w:rPr>
                <w:rFonts w:cstheme="minorHAnsi"/>
                <w:color w:val="EE0000"/>
                <w:sz w:val="18"/>
                <w:szCs w:val="18"/>
              </w:rPr>
              <w:t xml:space="preserve">51.3%</w:t>
            </w:r>
          </w:p>
        </w:tc>
        <w:tc>
          <w:tcPr>
            <w:tcW w:w="270" w:type="dxa"/>
            <w:tcBorders>
              <w:top w:val="nil"/>
              <w:left w:val="single" w:sz="4" w:space="0" w:color="auto"/>
              <w:bottom w:val="nil"/>
              <w:right w:val="single" w:sz="4" w:space="0" w:color="auto"/>
            </w:tcBorders>
            <w:shd w:val="clear" w:color="auto" w:fill="FFFFFF" w:themeFill="background1"/>
            <w:vAlign w:val="center"/>
          </w:tcPr>
          <w:p w14:paraId="393237D4" w14:textId="706B6E3D"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56948BB1" w14:textId="2861F058"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1BBFF0AD" w14:textId="65A02DE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2D80DB7D" w14:textId="0C61741C" w:rsidR="00640D4C" w:rsidRPr="00F17772" w:rsidRDefault="00640D4C" w:rsidP="00640D4C">
            <w:pPr>
              <w:keepNext/>
              <w:jc w:val="center"/>
              <w:rPr>
                <w:rFonts w:cstheme="minorHAnsi"/>
                <w:color w:val="EE000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3711E8E" w14:textId="081CCDF4" w:rsidR="00640D4C" w:rsidRPr="00F17772" w:rsidRDefault="00640D4C" w:rsidP="00640D4C">
            <w:pPr>
              <w:keepNext/>
              <w:jc w:val="center"/>
              <w:rPr>
                <w:rFonts w:cstheme="minorHAnsi"/>
                <w:color w:val="EE000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54DA929F" w14:textId="77777777" w:rsidTr="00116FF7">
        <w:trPr>
          <w:trHeight w:val="346"/>
        </w:trPr>
        <w:tc>
          <w:tcPr>
            <w:tcW w:w="1031" w:type="dxa"/>
            <w:vAlign w:val="center"/>
          </w:tcPr>
          <w:p w14:paraId="6045D36F"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EBITDA</w:t>
            </w:r>
          </w:p>
        </w:tc>
        <w:tc>
          <w:tcPr>
            <w:tcW w:w="793" w:type="dxa"/>
            <w:tcBorders>
              <w:right w:val="single" w:sz="4" w:space="0" w:color="auto"/>
            </w:tcBorders>
          </w:tcPr>
          <w:p w14:paraId="71CD2170" w14:textId="61F269BC"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6588B6E7" w14:textId="5196A4AB"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8DDA771" w14:textId="38C62C6A"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7A6D66A0" w14:textId="145088C5"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5206FA64" w14:textId="778EC549"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70C0A850" w14:textId="099B2859" w:rsidR="00640D4C" w:rsidRPr="00F17772" w:rsidRDefault="00640D4C" w:rsidP="00640D4C">
            <w:pPr>
              <w:keepNext/>
              <w:jc w:val="center"/>
              <w:rPr>
                <w:rFonts w:cstheme="minorHAnsi"/>
                <w:sz w:val="18"/>
                <w:szCs w:val="18"/>
              </w:rPr>
            </w:pPr>
            <w:r w:rsidRPr="00CC6949">
              <w:rPr>
                <w:rFonts w:cstheme="minorHAnsi"/>
                <w:sz w:val="18"/>
                <w:szCs w:val="18"/>
              </w:rPr>
              <w:t xml:space="preserve">9,426</w:t>
            </w:r>
          </w:p>
        </w:tc>
        <w:tc>
          <w:tcPr>
            <w:tcW w:w="773" w:type="dxa"/>
            <w:tcBorders>
              <w:left w:val="single" w:sz="4" w:space="0" w:color="auto"/>
              <w:right w:val="single" w:sz="4" w:space="0" w:color="auto"/>
            </w:tcBorders>
          </w:tcPr>
          <w:p w14:paraId="2A060B09" w14:textId="27ABA35F" w:rsidR="00640D4C" w:rsidRPr="00F17772" w:rsidRDefault="00640D4C" w:rsidP="00640D4C">
            <w:pPr>
              <w:keepNext/>
              <w:jc w:val="center"/>
              <w:rPr>
                <w:rFonts w:cstheme="minorHAnsi"/>
                <w:sz w:val="18"/>
                <w:szCs w:val="18"/>
              </w:rPr>
            </w:pPr>
            <w:r w:rsidRPr="00CC6949">
              <w:rPr>
                <w:rFonts w:cstheme="minorHAnsi"/>
                <w:sz w:val="18"/>
                <w:szCs w:val="18"/>
              </w:rPr>
              <w:t xml:space="preserve">6,677</w:t>
            </w:r>
          </w:p>
        </w:tc>
        <w:tc>
          <w:tcPr>
            <w:tcW w:w="891" w:type="dxa"/>
            <w:tcBorders>
              <w:left w:val="single" w:sz="4" w:space="0" w:color="auto"/>
              <w:right w:val="single" w:sz="4" w:space="0" w:color="auto"/>
            </w:tcBorders>
          </w:tcPr>
          <w:p w14:paraId="44E2296B" w14:textId="256D67BF"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2,749</w:t>
            </w:r>
          </w:p>
        </w:tc>
        <w:tc>
          <w:tcPr>
            <w:tcW w:w="810" w:type="dxa"/>
            <w:tcBorders>
              <w:right w:val="single" w:sz="4" w:space="0" w:color="auto"/>
            </w:tcBorders>
          </w:tcPr>
          <w:p w14:paraId="335BBCD9" w14:textId="28C61B62"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41.2%</w:t>
            </w:r>
          </w:p>
        </w:tc>
        <w:tc>
          <w:tcPr>
            <w:tcW w:w="270" w:type="dxa"/>
            <w:tcBorders>
              <w:top w:val="nil"/>
              <w:left w:val="single" w:sz="4" w:space="0" w:color="auto"/>
              <w:bottom w:val="nil"/>
              <w:right w:val="single" w:sz="4" w:space="0" w:color="auto"/>
            </w:tcBorders>
            <w:shd w:val="clear" w:color="auto" w:fill="FFFFFF" w:themeFill="background1"/>
            <w:vAlign w:val="center"/>
          </w:tcPr>
          <w:p w14:paraId="6168958A" w14:textId="3C0F9A86"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043DBEA1" w14:textId="6207232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4FC6E4C1" w14:textId="25173F46"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1C4297C8" w14:textId="283E44B0"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1C59B10" w14:textId="63523F0F"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52CC7154" w14:textId="77777777" w:rsidTr="00116FF7">
        <w:trPr>
          <w:trHeight w:val="346"/>
        </w:trPr>
        <w:tc>
          <w:tcPr>
            <w:tcW w:w="1031" w:type="dxa"/>
            <w:vAlign w:val="center"/>
          </w:tcPr>
          <w:p w14:paraId="6037C77C"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Operating Profit</w:t>
            </w:r>
          </w:p>
        </w:tc>
        <w:tc>
          <w:tcPr>
            <w:tcW w:w="793" w:type="dxa"/>
            <w:tcBorders>
              <w:right w:val="single" w:sz="4" w:space="0" w:color="auto"/>
            </w:tcBorders>
          </w:tcPr>
          <w:p w14:paraId="56ECC533" w14:textId="47829AB2"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5456179C" w14:textId="4EBBFC37"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05D48C99" w14:textId="6AC12B74"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462283A7" w14:textId="1E66CA32"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35216EBE" w14:textId="7318F93B"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5EA23707" w14:textId="410C5B77" w:rsidR="00640D4C" w:rsidRPr="00F17772" w:rsidRDefault="00640D4C" w:rsidP="00640D4C">
            <w:pPr>
              <w:keepNext/>
              <w:jc w:val="center"/>
              <w:rPr>
                <w:rFonts w:cstheme="minorHAnsi"/>
                <w:sz w:val="18"/>
                <w:szCs w:val="18"/>
              </w:rPr>
            </w:pPr>
            <w:r w:rsidRPr="00CC6949">
              <w:rPr>
                <w:rFonts w:cstheme="minorHAnsi"/>
                <w:sz w:val="18"/>
                <w:szCs w:val="18"/>
              </w:rPr>
              <w:t xml:space="preserve">4,091</w:t>
            </w:r>
          </w:p>
        </w:tc>
        <w:tc>
          <w:tcPr>
            <w:tcW w:w="773" w:type="dxa"/>
            <w:tcBorders>
              <w:left w:val="single" w:sz="4" w:space="0" w:color="auto"/>
              <w:right w:val="single" w:sz="4" w:space="0" w:color="auto"/>
            </w:tcBorders>
          </w:tcPr>
          <w:p w14:paraId="1025F6BD" w14:textId="70A8E5E3" w:rsidR="00640D4C" w:rsidRPr="00F17772" w:rsidRDefault="00640D4C" w:rsidP="00640D4C">
            <w:pPr>
              <w:keepNext/>
              <w:jc w:val="center"/>
              <w:rPr>
                <w:rFonts w:cstheme="minorHAnsi"/>
                <w:sz w:val="18"/>
                <w:szCs w:val="18"/>
              </w:rPr>
            </w:pPr>
            <w:r w:rsidRPr="00CC6949">
              <w:rPr>
                <w:rFonts w:cstheme="minorHAnsi"/>
                <w:sz w:val="18"/>
                <w:szCs w:val="18"/>
              </w:rPr>
              <w:t xml:space="preserve">2,309</w:t>
            </w:r>
          </w:p>
        </w:tc>
        <w:tc>
          <w:tcPr>
            <w:tcW w:w="891" w:type="dxa"/>
            <w:tcBorders>
              <w:left w:val="single" w:sz="4" w:space="0" w:color="auto"/>
              <w:right w:val="single" w:sz="4" w:space="0" w:color="auto"/>
            </w:tcBorders>
          </w:tcPr>
          <w:p w14:paraId="1B77796B" w14:textId="1E3642F9"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1,782</w:t>
            </w:r>
          </w:p>
        </w:tc>
        <w:tc>
          <w:tcPr>
            <w:tcW w:w="810" w:type="dxa"/>
            <w:tcBorders>
              <w:right w:val="single" w:sz="4" w:space="0" w:color="auto"/>
            </w:tcBorders>
          </w:tcPr>
          <w:p w14:paraId="5179BFA8" w14:textId="73FA63B6"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77.2%</w:t>
            </w:r>
          </w:p>
        </w:tc>
        <w:tc>
          <w:tcPr>
            <w:tcW w:w="270" w:type="dxa"/>
            <w:tcBorders>
              <w:top w:val="nil"/>
              <w:left w:val="single" w:sz="4" w:space="0" w:color="auto"/>
              <w:bottom w:val="nil"/>
              <w:right w:val="single" w:sz="4" w:space="0" w:color="auto"/>
            </w:tcBorders>
            <w:shd w:val="clear" w:color="auto" w:fill="FFFFFF" w:themeFill="background1"/>
            <w:vAlign w:val="center"/>
          </w:tcPr>
          <w:p w14:paraId="46BA7C4D" w14:textId="21E2C8D4"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7B3F81DE" w14:textId="0CD2B02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4E661111" w14:textId="2ECCEDF4"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3CA996E9" w14:textId="145FE65A"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510F4B66" w14:textId="622F96C0"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7A16609E" w14:textId="77777777" w:rsidTr="00116FF7">
        <w:trPr>
          <w:trHeight w:val="362"/>
        </w:trPr>
        <w:tc>
          <w:tcPr>
            <w:tcW w:w="1031" w:type="dxa"/>
            <w:vAlign w:val="center"/>
          </w:tcPr>
          <w:p w14:paraId="0824853A"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PBT</w:t>
            </w:r>
          </w:p>
        </w:tc>
        <w:tc>
          <w:tcPr>
            <w:tcW w:w="793" w:type="dxa"/>
            <w:tcBorders>
              <w:right w:val="single" w:sz="4" w:space="0" w:color="auto"/>
            </w:tcBorders>
          </w:tcPr>
          <w:p w14:paraId="7C17B026" w14:textId="4C778BBA"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33CD96D8" w14:textId="306ED1C6"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7120ABD1" w14:textId="7B921935"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0D6C587B" w14:textId="6A41391C"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108B1B5D" w14:textId="49559765"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43A5667F" w14:textId="1A1A29D3" w:rsidR="00640D4C" w:rsidRPr="00F17772" w:rsidRDefault="00640D4C" w:rsidP="00640D4C">
            <w:pPr>
              <w:keepNext/>
              <w:jc w:val="center"/>
              <w:rPr>
                <w:rFonts w:cstheme="minorHAnsi"/>
                <w:sz w:val="18"/>
                <w:szCs w:val="18"/>
              </w:rPr>
            </w:pPr>
            <w:r w:rsidRPr="00CC6949">
              <w:rPr>
                <w:rFonts w:cstheme="minorHAnsi"/>
                <w:sz w:val="18"/>
                <w:szCs w:val="18"/>
              </w:rPr>
              <w:t xml:space="preserve">3,877</w:t>
            </w:r>
          </w:p>
        </w:tc>
        <w:tc>
          <w:tcPr>
            <w:tcW w:w="773" w:type="dxa"/>
            <w:tcBorders>
              <w:left w:val="single" w:sz="4" w:space="0" w:color="auto"/>
              <w:right w:val="single" w:sz="4" w:space="0" w:color="auto"/>
            </w:tcBorders>
          </w:tcPr>
          <w:p w14:paraId="3B59FA51" w14:textId="72B9DE52" w:rsidR="00640D4C" w:rsidRPr="00F17772" w:rsidRDefault="00640D4C" w:rsidP="00640D4C">
            <w:pPr>
              <w:keepNext/>
              <w:jc w:val="center"/>
              <w:rPr>
                <w:rFonts w:cstheme="minorHAnsi"/>
                <w:sz w:val="18"/>
                <w:szCs w:val="18"/>
              </w:rPr>
            </w:pPr>
            <w:r w:rsidRPr="00CC6949">
              <w:rPr>
                <w:rFonts w:cstheme="minorHAnsi"/>
                <w:sz w:val="18"/>
                <w:szCs w:val="18"/>
              </w:rPr>
              <w:t xml:space="preserve">1,868</w:t>
            </w:r>
          </w:p>
        </w:tc>
        <w:tc>
          <w:tcPr>
            <w:tcW w:w="891" w:type="dxa"/>
            <w:tcBorders>
              <w:left w:val="single" w:sz="4" w:space="0" w:color="auto"/>
              <w:right w:val="single" w:sz="4" w:space="0" w:color="auto"/>
            </w:tcBorders>
          </w:tcPr>
          <w:p w14:paraId="05E4C9A6" w14:textId="724EDB62"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2,009</w:t>
            </w:r>
          </w:p>
        </w:tc>
        <w:tc>
          <w:tcPr>
            <w:tcW w:w="810" w:type="dxa"/>
            <w:tcBorders>
              <w:right w:val="single" w:sz="4" w:space="0" w:color="auto"/>
            </w:tcBorders>
          </w:tcPr>
          <w:p w14:paraId="35189F13" w14:textId="3B7C9C93"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107.6%</w:t>
            </w:r>
          </w:p>
        </w:tc>
        <w:tc>
          <w:tcPr>
            <w:tcW w:w="270" w:type="dxa"/>
            <w:tcBorders>
              <w:top w:val="nil"/>
              <w:left w:val="single" w:sz="4" w:space="0" w:color="auto"/>
              <w:bottom w:val="nil"/>
              <w:right w:val="single" w:sz="4" w:space="0" w:color="auto"/>
            </w:tcBorders>
            <w:shd w:val="clear" w:color="auto" w:fill="FFFFFF" w:themeFill="background1"/>
            <w:vAlign w:val="center"/>
          </w:tcPr>
          <w:p w14:paraId="0C9B7778" w14:textId="63F32607"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4342E8B9" w14:textId="1A06727C"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78E6C889" w14:textId="2BF636A7"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8A82CF9" w14:textId="3EECD758"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76D23A60" w14:textId="4EA5A599"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120EECA7" w14:textId="77777777" w:rsidTr="00116FF7">
        <w:trPr>
          <w:trHeight w:val="307"/>
        </w:trPr>
        <w:tc>
          <w:tcPr>
            <w:tcW w:w="1031" w:type="dxa"/>
            <w:vAlign w:val="center"/>
          </w:tcPr>
          <w:p w14:paraId="47859565"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PAT</w:t>
            </w:r>
          </w:p>
        </w:tc>
        <w:tc>
          <w:tcPr>
            <w:tcW w:w="793" w:type="dxa"/>
            <w:tcBorders>
              <w:right w:val="single" w:sz="4" w:space="0" w:color="auto"/>
            </w:tcBorders>
          </w:tcPr>
          <w:p w14:paraId="6AC1113D" w14:textId="04886971"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0BBF514B" w14:textId="0F64C458"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59E4E96" w14:textId="13A82AEA"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6539AE00" w14:textId="13D59BD1"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70D52A36" w14:textId="3B787803" w:rsidR="00640D4C" w:rsidRPr="00F17772" w:rsidRDefault="00640D4C" w:rsidP="00640D4C">
            <w:pPr>
              <w:jc w:val="center"/>
              <w:rPr>
                <w:rFonts w:cstheme="minorHAnsi"/>
                <w:sz w:val="18"/>
                <w:szCs w:val="18"/>
              </w:rPr>
            </w:pPr>
          </w:p>
        </w:tc>
        <w:tc>
          <w:tcPr>
            <w:tcW w:w="773" w:type="dxa"/>
            <w:tcBorders>
              <w:left w:val="single" w:sz="4" w:space="0" w:color="auto"/>
              <w:right w:val="single" w:sz="4" w:space="0" w:color="auto"/>
            </w:tcBorders>
          </w:tcPr>
          <w:p w14:paraId="3CC14F41" w14:textId="77FAF28F" w:rsidR="00640D4C" w:rsidRPr="00F17772" w:rsidRDefault="00640D4C" w:rsidP="00640D4C">
            <w:pPr>
              <w:jc w:val="center"/>
              <w:rPr>
                <w:rFonts w:cstheme="minorHAnsi"/>
                <w:sz w:val="18"/>
                <w:szCs w:val="18"/>
              </w:rPr>
            </w:pPr>
            <w:r w:rsidRPr="00CC6949">
              <w:rPr>
                <w:rFonts w:cstheme="minorHAnsi"/>
                <w:sz w:val="18"/>
                <w:szCs w:val="18"/>
              </w:rPr>
              <w:t xml:space="preserve">3,120</w:t>
            </w:r>
          </w:p>
        </w:tc>
        <w:tc>
          <w:tcPr>
            <w:tcW w:w="773" w:type="dxa"/>
            <w:tcBorders>
              <w:left w:val="single" w:sz="4" w:space="0" w:color="auto"/>
              <w:right w:val="single" w:sz="4" w:space="0" w:color="auto"/>
            </w:tcBorders>
          </w:tcPr>
          <w:p w14:paraId="5F0A5158" w14:textId="1ED205DA" w:rsidR="00640D4C" w:rsidRPr="00F17772" w:rsidRDefault="00640D4C" w:rsidP="00640D4C">
            <w:pPr>
              <w:jc w:val="center"/>
              <w:rPr>
                <w:rFonts w:cstheme="minorHAnsi"/>
                <w:sz w:val="18"/>
                <w:szCs w:val="18"/>
              </w:rPr>
            </w:pPr>
            <w:r w:rsidRPr="00CC6949">
              <w:rPr>
                <w:rFonts w:cstheme="minorHAnsi"/>
                <w:sz w:val="18"/>
                <w:szCs w:val="18"/>
              </w:rPr>
              <w:t xml:space="preserve">1,521</w:t>
            </w:r>
          </w:p>
        </w:tc>
        <w:tc>
          <w:tcPr>
            <w:tcW w:w="891" w:type="dxa"/>
            <w:tcBorders>
              <w:left w:val="single" w:sz="4" w:space="0" w:color="auto"/>
              <w:right w:val="single" w:sz="4" w:space="0" w:color="auto"/>
            </w:tcBorders>
          </w:tcPr>
          <w:p w14:paraId="29DF89EB" w14:textId="6CF574C5" w:rsidR="00640D4C" w:rsidRPr="00F17772" w:rsidRDefault="00640D4C" w:rsidP="00640D4C">
            <w:pPr>
              <w:jc w:val="center"/>
              <w:rPr>
                <w:rFonts w:cstheme="minorHAnsi"/>
                <w:color w:val="00B050"/>
                <w:sz w:val="18"/>
                <w:szCs w:val="18"/>
              </w:rPr>
            </w:pPr>
            <w:r w:rsidRPr="00CC6949">
              <w:rPr>
                <w:rFonts w:cstheme="minorHAnsi"/>
                <w:color w:val="00B050"/>
                <w:sz w:val="18"/>
                <w:szCs w:val="18"/>
              </w:rPr>
              <w:t xml:space="preserve">1,599</w:t>
            </w:r>
          </w:p>
        </w:tc>
        <w:tc>
          <w:tcPr>
            <w:tcW w:w="810" w:type="dxa"/>
            <w:tcBorders>
              <w:right w:val="single" w:sz="4" w:space="0" w:color="auto"/>
            </w:tcBorders>
          </w:tcPr>
          <w:p w14:paraId="7FBAB3E4" w14:textId="38EB9A92" w:rsidR="00640D4C" w:rsidRPr="00F17772" w:rsidRDefault="00640D4C" w:rsidP="00640D4C">
            <w:pPr>
              <w:jc w:val="center"/>
              <w:rPr>
                <w:rFonts w:cstheme="minorHAnsi"/>
                <w:color w:val="00B050"/>
                <w:sz w:val="18"/>
                <w:szCs w:val="18"/>
              </w:rPr>
            </w:pPr>
            <w:r w:rsidRPr="00CC6949">
              <w:rPr>
                <w:rFonts w:cstheme="minorHAnsi"/>
                <w:color w:val="00B050"/>
                <w:sz w:val="18"/>
                <w:szCs w:val="18"/>
              </w:rPr>
              <w:t xml:space="preserve">105.2%</w:t>
            </w:r>
          </w:p>
        </w:tc>
        <w:tc>
          <w:tcPr>
            <w:tcW w:w="270" w:type="dxa"/>
            <w:tcBorders>
              <w:top w:val="nil"/>
              <w:left w:val="single" w:sz="4" w:space="0" w:color="auto"/>
              <w:bottom w:val="nil"/>
              <w:right w:val="single" w:sz="4" w:space="0" w:color="auto"/>
            </w:tcBorders>
            <w:shd w:val="clear" w:color="auto" w:fill="FFFFFF" w:themeFill="background1"/>
            <w:vAlign w:val="center"/>
          </w:tcPr>
          <w:p w14:paraId="38942285" w14:textId="66E8A86C" w:rsidR="00640D4C" w:rsidRPr="00F17772" w:rsidRDefault="00640D4C" w:rsidP="00640D4C">
            <w:pPr>
              <w:jc w:val="center"/>
              <w:rPr>
                <w:rFonts w:cstheme="minorHAnsi"/>
                <w:color w:val="7030A0"/>
                <w:sz w:val="18"/>
                <w:szCs w:val="18"/>
              </w:rPr>
            </w:pPr>
          </w:p>
        </w:tc>
        <w:tc>
          <w:tcPr>
            <w:tcW w:w="900" w:type="dxa"/>
            <w:tcBorders>
              <w:left w:val="single" w:sz="4" w:space="0" w:color="auto"/>
              <w:right w:val="single" w:sz="4" w:space="0" w:color="auto"/>
            </w:tcBorders>
          </w:tcPr>
          <w:p w14:paraId="25FD295A" w14:textId="5BAC363A"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7C281DC9" w14:textId="2B3A13EF"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2A0B9BC9" w14:textId="7B763894"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1A6439ED" w14:textId="6DA26C1A"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bl>
    <w:p w14:paraId="49A5256B" w14:textId="77777777" w:rsidR="0012424A" w:rsidRPr="00F17772" w:rsidRDefault="0012424A" w:rsidP="00735430">
      <w:pPr>
        <w:jc w:val="both"/>
        <w:rPr>
          <w:rFonts w:cstheme="minorHAnsi"/>
          <w:color w:val="7030A0"/>
          <w:sz w:val="24"/>
          <w:szCs w:val="24"/>
        </w:rPr>
      </w:pPr>
    </w:p>
    <w:p w14:paraId="4C89B28E" w14:textId="77777777" w:rsidR="00644AEB" w:rsidRPr="00125A52" w:rsidRDefault="00644AEB" w:rsidP="00644AEB">
      <w:pPr>
        <w:keepNext/>
        <w:jc w:val="both"/>
        <w:rPr>
          <w:rFonts w:cstheme="minorHAnsi"/>
          <w:b/>
          <w:bCs/>
          <w:sz w:val="24"/>
          <w:szCs w:val="24"/>
        </w:rPr>
      </w:pPr>
      <w:r w:rsidRPr="00125A52">
        <w:rPr>
          <w:rFonts w:cstheme="minorHAnsi"/>
          <w:b/>
          <w:bCs/>
          <w:sz w:val="24"/>
          <w:szCs w:val="24"/>
        </w:rPr>
        <w:t>Revenue</w:t>
      </w:r>
    </w:p>
    <w:p w14:paraId="5993DC22" w14:textId="074FD069" w:rsidR="00644AEB" w:rsidRPr="00125A52" w:rsidRDefault="00954CB5" w:rsidP="00644AEB">
      <w:pPr>
        <w:jc w:val="both"/>
        <w:rPr>
          <w:rFonts w:cstheme="minorHAnsi"/>
          <w:sz w:val="24"/>
          <w:szCs w:val="24"/>
        </w:rPr>
      </w:pPr>
      <w:r w:rsidRPr="00125A52">
        <w:rPr>
          <w:rFonts w:cstheme="minorHAnsi"/>
          <w:sz w:val="24"/>
          <w:szCs w:val="24"/>
        </w:rPr>
        <w:t xml:space="preserve">The strong revenue performance of both SLT PLC and Mobitel resulted in a </w:t>
      </w:r>
      <w:proofErr w:type="spellStart"/>
      <w:r w:rsidR="00BB044F">
        <w:rPr>
          <w:rFonts w:cstheme="minorHAnsi"/>
        </w:rPr>
        <w:t>xx.x</w:t>
      </w:r>
      <w:proofErr w:type="spellEnd"/>
      <w:r w:rsidR="00BB044F" w:rsidRPr="009353EB">
        <w:rPr>
          <w:rFonts w:eastAsia="Times New Roman" w:cstheme="minorHAnsi"/>
          <w:color w:val="000000"/>
        </w:rPr>
        <w:t>%</w:t>
      </w:r>
      <w:r w:rsidRPr="00125A52">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125A52">
        <w:rPr>
          <w:rFonts w:cstheme="minorHAnsi"/>
          <w:sz w:val="24"/>
          <w:szCs w:val="24"/>
        </w:rPr>
        <w:t xml:space="preserve"> </w:t>
      </w:r>
      <w:r w:rsidRPr="00125A52">
        <w:rPr>
          <w:rFonts w:cstheme="minorHAnsi"/>
          <w:sz w:val="24"/>
          <w:szCs w:val="24"/>
        </w:rPr>
        <w:t xml:space="preserve">Mn) increase in Group revenue during Q2’26 compared to the corresponding quarter of the previous year. </w:t>
      </w:r>
      <w:r w:rsidR="00644AEB" w:rsidRPr="00125A52">
        <w:rPr>
          <w:rFonts w:cstheme="minorHAnsi"/>
          <w:sz w:val="24"/>
          <w:szCs w:val="24"/>
        </w:rPr>
        <w:t xml:space="preserve">Growth </w:t>
      </w:r>
      <w:r w:rsidRPr="00125A52">
        <w:rPr>
          <w:rFonts w:cstheme="minorHAnsi"/>
          <w:sz w:val="24"/>
          <w:szCs w:val="24"/>
        </w:rPr>
        <w:t>in broadband (internet), carrier domestic and enterprise revenue streams</w:t>
      </w:r>
      <w:r w:rsidRPr="00125A52">
        <w:rPr>
          <w:rFonts w:cstheme="minorHAnsi"/>
          <w:b/>
          <w:bCs/>
          <w:sz w:val="24"/>
          <w:szCs w:val="24"/>
        </w:rPr>
        <w:t xml:space="preserve"> </w:t>
      </w:r>
      <w:r w:rsidR="00644AEB" w:rsidRPr="00125A52">
        <w:rPr>
          <w:rFonts w:cstheme="minorHAnsi"/>
          <w:sz w:val="24"/>
          <w:szCs w:val="24"/>
        </w:rPr>
        <w:t xml:space="preserve">were the key drivers of SLT PLC revenue increase. Mobitel recorded </w:t>
      </w:r>
      <w:proofErr w:type="spellStart"/>
      <w:r w:rsidR="00BB044F">
        <w:rPr>
          <w:rFonts w:cstheme="minorHAnsi"/>
        </w:rPr>
        <w:t>xx.x</w:t>
      </w:r>
      <w:proofErr w:type="spellEnd"/>
      <w:r w:rsidR="00BB044F" w:rsidRPr="009353EB">
        <w:rPr>
          <w:rFonts w:eastAsia="Times New Roman" w:cstheme="minorHAnsi"/>
          <w:color w:val="000000"/>
        </w:rPr>
        <w:t>%</w:t>
      </w:r>
      <w:r w:rsidR="00BB044F" w:rsidRPr="00125A52">
        <w:rPr>
          <w:rFonts w:cstheme="minorHAnsi"/>
          <w:sz w:val="24"/>
          <w:szCs w:val="24"/>
        </w:rPr>
        <w:t xml:space="preserve"> </w:t>
      </w:r>
      <w:r w:rsidR="00644AEB" w:rsidRPr="00125A52">
        <w:rPr>
          <w:rFonts w:cstheme="minorHAnsi"/>
          <w:sz w:val="24"/>
          <w:szCs w:val="24"/>
        </w:rPr>
        <w:t>(</w:t>
      </w:r>
      <w:r w:rsidRPr="00125A52">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125A52">
        <w:rPr>
          <w:rFonts w:cstheme="minorHAnsi"/>
          <w:sz w:val="24"/>
          <w:szCs w:val="24"/>
        </w:rPr>
        <w:t xml:space="preserve"> Mn</w:t>
      </w:r>
      <w:r w:rsidR="00644AEB" w:rsidRPr="00125A52">
        <w:rPr>
          <w:rFonts w:cstheme="minorHAnsi"/>
          <w:sz w:val="24"/>
          <w:szCs w:val="24"/>
        </w:rPr>
        <w:t xml:space="preserve">) revenue </w:t>
      </w:r>
      <w:r w:rsidR="0080569E" w:rsidRPr="00125A52">
        <w:rPr>
          <w:rFonts w:cstheme="minorHAnsi"/>
          <w:sz w:val="24"/>
          <w:szCs w:val="24"/>
        </w:rPr>
        <w:t>growth</w:t>
      </w:r>
      <w:r w:rsidR="00644AEB" w:rsidRPr="00125A52">
        <w:rPr>
          <w:rFonts w:cstheme="minorHAnsi"/>
          <w:sz w:val="24"/>
          <w:szCs w:val="24"/>
        </w:rPr>
        <w:t xml:space="preserve"> during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6</w:t>
      </w:r>
      <w:r w:rsidR="00644AEB" w:rsidRPr="00125A52">
        <w:rPr>
          <w:rFonts w:cstheme="minorHAnsi"/>
          <w:sz w:val="24"/>
          <w:szCs w:val="24"/>
        </w:rPr>
        <w:t xml:space="preserve"> compared to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5</w:t>
      </w:r>
      <w:r w:rsidR="00644AEB" w:rsidRPr="00125A52">
        <w:rPr>
          <w:rFonts w:cstheme="minorHAnsi"/>
          <w:sz w:val="24"/>
          <w:szCs w:val="24"/>
        </w:rPr>
        <w:t xml:space="preserve"> mainly driven by </w:t>
      </w:r>
      <w:r w:rsidR="00644AEB" w:rsidRPr="00125A52">
        <w:rPr>
          <w:rFonts w:eastAsia="Times New Roman"/>
          <w:sz w:val="24"/>
          <w:szCs w:val="24"/>
        </w:rPr>
        <w:t xml:space="preserve">growth </w:t>
      </w:r>
      <w:r w:rsidR="0080569E" w:rsidRPr="00125A52">
        <w:rPr>
          <w:rFonts w:eastAsia="Times New Roman"/>
          <w:sz w:val="24"/>
          <w:szCs w:val="24"/>
        </w:rPr>
        <w:t>in</w:t>
      </w:r>
      <w:r w:rsidR="003027C0" w:rsidRPr="00125A52">
        <w:rPr>
          <w:rFonts w:eastAsia="Times New Roman"/>
          <w:sz w:val="24"/>
          <w:szCs w:val="24"/>
        </w:rPr>
        <w:t xml:space="preserve"> revenue earned from</w:t>
      </w:r>
      <w:r w:rsidR="0080569E" w:rsidRPr="00125A52">
        <w:rPr>
          <w:rFonts w:eastAsia="Times New Roman"/>
          <w:sz w:val="24"/>
          <w:szCs w:val="24"/>
        </w:rPr>
        <w:t xml:space="preserve"> broadband</w:t>
      </w:r>
      <w:r w:rsidR="003027C0" w:rsidRPr="00125A52">
        <w:rPr>
          <w:rFonts w:eastAsia="Times New Roman"/>
          <w:sz w:val="24"/>
          <w:szCs w:val="24"/>
        </w:rPr>
        <w:t xml:space="preserve"> and</w:t>
      </w:r>
      <w:r w:rsidR="0080569E" w:rsidRPr="00125A52">
        <w:rPr>
          <w:rFonts w:eastAsia="Times New Roman"/>
          <w:sz w:val="24"/>
          <w:szCs w:val="24"/>
        </w:rPr>
        <w:t xml:space="preserve"> </w:t>
      </w:r>
      <w:proofErr w:type="gramStart"/>
      <w:r w:rsidR="003027C0" w:rsidRPr="00125A52">
        <w:rPr>
          <w:rFonts w:eastAsia="Times New Roman"/>
          <w:sz w:val="24"/>
          <w:szCs w:val="24"/>
        </w:rPr>
        <w:t>V</w:t>
      </w:r>
      <w:r w:rsidR="002C5A96" w:rsidRPr="00125A52">
        <w:rPr>
          <w:rFonts w:eastAsia="Times New Roman"/>
          <w:sz w:val="24"/>
          <w:szCs w:val="24"/>
        </w:rPr>
        <w:t xml:space="preserve">alue </w:t>
      </w:r>
      <w:r w:rsidR="003027C0" w:rsidRPr="00125A52">
        <w:rPr>
          <w:rFonts w:eastAsia="Times New Roman"/>
          <w:sz w:val="24"/>
          <w:szCs w:val="24"/>
        </w:rPr>
        <w:t>A</w:t>
      </w:r>
      <w:r w:rsidR="002C5A96" w:rsidRPr="00125A52">
        <w:rPr>
          <w:rFonts w:eastAsia="Times New Roman"/>
          <w:sz w:val="24"/>
          <w:szCs w:val="24"/>
        </w:rPr>
        <w:t>dded</w:t>
      </w:r>
      <w:proofErr w:type="gramEnd"/>
      <w:r w:rsidR="002C5A96" w:rsidRPr="00125A52">
        <w:rPr>
          <w:rFonts w:eastAsia="Times New Roman"/>
          <w:sz w:val="24"/>
          <w:szCs w:val="24"/>
        </w:rPr>
        <w:t xml:space="preserve"> </w:t>
      </w:r>
      <w:r w:rsidR="003027C0" w:rsidRPr="00125A52">
        <w:rPr>
          <w:rFonts w:eastAsia="Times New Roman"/>
          <w:sz w:val="24"/>
          <w:szCs w:val="24"/>
        </w:rPr>
        <w:t>S</w:t>
      </w:r>
      <w:r w:rsidR="002C5A96" w:rsidRPr="00125A52">
        <w:rPr>
          <w:rFonts w:eastAsia="Times New Roman"/>
          <w:sz w:val="24"/>
          <w:szCs w:val="24"/>
        </w:rPr>
        <w:t>ervices</w:t>
      </w:r>
      <w:r w:rsidR="00644AEB" w:rsidRPr="00125A52">
        <w:rPr>
          <w:rFonts w:eastAsia="Times New Roman"/>
          <w:sz w:val="24"/>
          <w:szCs w:val="24"/>
        </w:rPr>
        <w:t>.</w:t>
      </w:r>
    </w:p>
    <w:p w14:paraId="48C8A191" w14:textId="77777777" w:rsidR="00DB2ECC" w:rsidRPr="00F17772" w:rsidRDefault="00DB2ECC" w:rsidP="00DB2ECC">
      <w:pPr>
        <w:spacing w:after="0"/>
        <w:jc w:val="both"/>
        <w:rPr>
          <w:rFonts w:cstheme="minorHAnsi"/>
          <w:b/>
          <w:bCs/>
          <w:color w:val="7030A0"/>
          <w:sz w:val="24"/>
          <w:szCs w:val="24"/>
        </w:rPr>
      </w:pPr>
    </w:p>
    <w:p w14:paraId="156E76DD" w14:textId="6ADD59BD" w:rsidR="00735430" w:rsidRPr="00125A52" w:rsidRDefault="00735430" w:rsidP="00DB2ECC">
      <w:pPr>
        <w:keepNext/>
        <w:spacing w:after="0"/>
        <w:jc w:val="both"/>
        <w:rPr>
          <w:rFonts w:cstheme="minorHAnsi"/>
          <w:b/>
          <w:bCs/>
          <w:sz w:val="24"/>
          <w:szCs w:val="24"/>
        </w:rPr>
      </w:pPr>
      <w:proofErr w:type="spellStart"/>
      <w:r w:rsidRPr="00125A52">
        <w:rPr>
          <w:rFonts w:cstheme="minorHAnsi"/>
          <w:b/>
          <w:bCs/>
          <w:sz w:val="24"/>
          <w:szCs w:val="24"/>
        </w:rPr>
        <w:t>Opex</w:t>
      </w:r>
      <w:proofErr w:type="spellEnd"/>
    </w:p>
    <w:p w14:paraId="1B7EBD3D" w14:textId="462F1C0A" w:rsidR="00D30081" w:rsidRPr="00125A52" w:rsidRDefault="00D30081" w:rsidP="00DB2ECC">
      <w:pPr>
        <w:pStyle w:val="NormalWeb"/>
        <w:spacing w:before="0" w:beforeAutospacing="0" w:after="0" w:afterAutospacing="0"/>
        <w:jc w:val="both"/>
        <w:rPr>
          <w:rFonts w:asciiTheme="minorHAnsi" w:eastAsiaTheme="minorHAnsi" w:hAnsiTheme="minorHAnsi" w:cstheme="minorBidi"/>
        </w:rPr>
      </w:pPr>
      <w:r w:rsidRPr="00125A52">
        <w:rPr>
          <w:rFonts w:asciiTheme="minorHAnsi" w:eastAsiaTheme="minorHAnsi" w:hAnsiTheme="minorHAnsi" w:cstheme="minorBidi"/>
        </w:rPr>
        <w:t xml:space="preserve">Group </w:t>
      </w:r>
      <w:proofErr w:type="spellStart"/>
      <w:r w:rsidRPr="00125A52">
        <w:rPr>
          <w:rFonts w:asciiTheme="minorHAnsi" w:eastAsiaTheme="minorHAnsi" w:hAnsiTheme="minorHAnsi" w:cstheme="minorBidi"/>
        </w:rPr>
        <w:t>Opex</w:t>
      </w:r>
      <w:proofErr w:type="spellEnd"/>
      <w:r w:rsidRPr="00125A52">
        <w:rPr>
          <w:rFonts w:asciiTheme="minorHAnsi" w:eastAsiaTheme="minorHAnsi" w:hAnsiTheme="minorHAnsi" w:cstheme="minorBidi"/>
        </w:rPr>
        <w:t xml:space="preserve">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125A52">
        <w:rPr>
          <w:rFonts w:asciiTheme="minorHAnsi" w:eastAsiaTheme="minorHAnsi" w:hAnsiTheme="minorHAnsi" w:cstheme="minorBidi"/>
        </w:rPr>
        <w:t xml:space="preserve"> </w:t>
      </w:r>
      <w:r w:rsidRPr="00125A52">
        <w:rPr>
          <w:rFonts w:asciiTheme="minorHAnsi" w:eastAsiaTheme="minorHAnsi" w:hAnsiTheme="minorHAnsi" w:cstheme="minorBid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125A52">
        <w:rPr>
          <w:rFonts w:asciiTheme="minorHAnsi" w:eastAsiaTheme="minorHAnsi" w:hAnsiTheme="minorHAnsi" w:cstheme="minorBidi"/>
        </w:rPr>
        <w:t xml:space="preserve"> </w:t>
      </w:r>
      <w:r w:rsidRPr="00125A52">
        <w:rPr>
          <w:rFonts w:asciiTheme="minorHAnsi" w:eastAsiaTheme="minorHAnsi" w:hAnsiTheme="minorHAnsi" w:cstheme="minorBidi"/>
        </w:rPr>
        <w:t>Mn) compared to the corresponding period of the previous year, driven by higher operating expenses at both SLT and Mobitel. At SLT, the increase was primarily attributable to increase in staff costs, electricity expenses, repair and maintenance charges, and internet backbone costs. At Mobitel, operating expenses rose mainly due to increased spectrum and license fees following the acquisition of the 5G spectrum, together with higher costs for microwave links, electricity, and transmission services.</w:t>
      </w:r>
    </w:p>
    <w:p w14:paraId="7BEA697A" w14:textId="77777777" w:rsidR="00DB2ECC" w:rsidRPr="00F17772" w:rsidRDefault="00DB2ECC" w:rsidP="00DB2ECC">
      <w:pPr>
        <w:pStyle w:val="NormalWeb"/>
        <w:spacing w:before="0" w:beforeAutospacing="0" w:after="0" w:afterAutospacing="0"/>
        <w:jc w:val="both"/>
        <w:rPr>
          <w:rFonts w:asciiTheme="minorHAnsi" w:eastAsiaTheme="minorHAnsi" w:hAnsiTheme="minorHAnsi" w:cstheme="minorBidi"/>
          <w:color w:val="7030A0"/>
        </w:rPr>
      </w:pPr>
    </w:p>
    <w:p w14:paraId="491F9C20" w14:textId="26C66B90" w:rsidR="00735430" w:rsidRPr="00220F97" w:rsidRDefault="00735430" w:rsidP="00DB2ECC">
      <w:pPr>
        <w:keepNext/>
        <w:spacing w:after="0" w:line="240" w:lineRule="auto"/>
        <w:jc w:val="both"/>
        <w:rPr>
          <w:rFonts w:cstheme="minorHAnsi"/>
          <w:sz w:val="24"/>
          <w:szCs w:val="24"/>
        </w:rPr>
      </w:pPr>
      <w:r w:rsidRPr="00220F97">
        <w:rPr>
          <w:rFonts w:cstheme="minorHAnsi"/>
          <w:b/>
          <w:bCs/>
          <w:sz w:val="24"/>
          <w:szCs w:val="24"/>
        </w:rPr>
        <w:t>Profits</w:t>
      </w:r>
    </w:p>
    <w:p w14:paraId="1DEA09E3" w14:textId="58BDB33D" w:rsidR="00582AC7" w:rsidRPr="00220F97" w:rsidRDefault="008646F6" w:rsidP="00DB2ECC">
      <w:pPr>
        <w:pStyle w:val="NormalWeb"/>
        <w:spacing w:before="0" w:beforeAutospacing="0" w:after="0" w:afterAutospacing="0"/>
        <w:jc w:val="both"/>
        <w:rPr>
          <w:rFonts w:asciiTheme="minorHAnsi" w:eastAsiaTheme="minorHAnsi" w:hAnsiTheme="minorHAnsi" w:cstheme="minorHAnsi"/>
        </w:rPr>
      </w:pPr>
      <w:r w:rsidRPr="00220F97">
        <w:rPr>
          <w:rFonts w:asciiTheme="minorHAnsi" w:eastAsiaTheme="minorHAnsi" w:hAnsiTheme="minorHAnsi" w:cstheme="minorHAnsi"/>
        </w:rPr>
        <w:t xml:space="preserve">Driven by strong double-digit revenue growth, Group EBITDA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in Q2'26. Depreciation remained broadly in line with the corresponding period </w:t>
      </w:r>
      <w:r w:rsidR="004148C5" w:rsidRPr="00220F97">
        <w:rPr>
          <w:rFonts w:asciiTheme="minorHAnsi" w:eastAsiaTheme="minorHAnsi" w:hAnsiTheme="minorHAnsi" w:cstheme="minorHAnsi"/>
        </w:rPr>
        <w:t>LY</w:t>
      </w:r>
      <w:r w:rsidRPr="00220F97">
        <w:rPr>
          <w:rFonts w:asciiTheme="minorHAnsi" w:eastAsiaTheme="minorHAnsi" w:hAnsiTheme="minorHAnsi" w:cstheme="minorHAnsi"/>
        </w:rPr>
        <w:t xml:space="preserve">, recording only a marginal increase of </w:t>
      </w:r>
      <w:proofErr w:type="spellStart"/>
      <w:r w:rsidR="00BB044F">
        <w:rPr>
          <w:rFonts w:asciiTheme="minorHAnsi" w:hAnsiTheme="minorHAnsi" w:cstheme="minorHAnsi"/>
        </w:rPr>
        <w:t>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As a result, Group Operating Profit surged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during the quarter. In addition, the Group reported a foreign exchange gain of LKR </w:t>
      </w:r>
      <w:r w:rsidR="00BB044F">
        <w:rPr>
          <w:rFonts w:asciiTheme="minorHAnsi" w:eastAsiaTheme="minorHAnsi" w:hAnsiTheme="minorHAnsi" w:cstheme="minorHAnsi"/>
        </w:rPr>
        <w:t>xxx</w:t>
      </w:r>
      <w:r w:rsidRPr="00220F97">
        <w:rPr>
          <w:rFonts w:asciiTheme="minorHAnsi" w:eastAsiaTheme="minorHAnsi" w:hAnsiTheme="minorHAnsi" w:cstheme="minorHAnsi"/>
        </w:rPr>
        <w:t xml:space="preserve"> Mn in Q2'26, compared to a gain of 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in Q2'25. Supported by the strong operating </w:t>
      </w:r>
      <w:r w:rsidRPr="00220F97">
        <w:rPr>
          <w:rFonts w:asciiTheme="minorHAnsi" w:eastAsiaTheme="minorHAnsi" w:hAnsiTheme="minorHAnsi" w:cstheme="minorHAnsi"/>
        </w:rPr>
        <w:lastRenderedPageBreak/>
        <w:t xml:space="preserve">performance and favorable foreign exchange movements, Group PAT increased significantly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reaching 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Mn in Q2'26.</w:t>
      </w:r>
    </w:p>
    <w:p w14:paraId="78799F3E" w14:textId="77777777" w:rsidR="00DB2ECC" w:rsidRPr="00F17772" w:rsidRDefault="00DB2ECC" w:rsidP="00DB2ECC">
      <w:pPr>
        <w:pStyle w:val="NormalWeb"/>
        <w:spacing w:before="0" w:beforeAutospacing="0" w:after="0" w:afterAutospacing="0"/>
        <w:jc w:val="both"/>
        <w:rPr>
          <w:rFonts w:asciiTheme="minorHAnsi" w:eastAsiaTheme="minorHAnsi" w:hAnsiTheme="minorHAnsi" w:cstheme="minorHAnsi"/>
          <w:color w:val="7030A0"/>
        </w:rPr>
      </w:pPr>
    </w:p>
    <w:p w14:paraId="4540BD2E" w14:textId="77777777" w:rsidR="00DB2ECC" w:rsidRPr="00F17772" w:rsidRDefault="00DB2ECC" w:rsidP="00DB2ECC">
      <w:pPr>
        <w:pStyle w:val="NormalWeb"/>
        <w:spacing w:before="0" w:beforeAutospacing="0" w:after="0" w:afterAutospacing="0"/>
        <w:jc w:val="both"/>
        <w:rPr>
          <w:vanish/>
        </w:rPr>
      </w:pPr>
    </w:p>
    <w:p w14:paraId="5831301E" w14:textId="6D4D7C7E" w:rsidR="00735430" w:rsidRPr="00F17772" w:rsidRDefault="00735430" w:rsidP="00735430">
      <w:pPr>
        <w:keepNext/>
        <w:jc w:val="both"/>
        <w:rPr>
          <w:rFonts w:cstheme="minorHAnsi"/>
          <w:b/>
          <w:bCs/>
          <w:sz w:val="24"/>
          <w:szCs w:val="24"/>
        </w:rPr>
      </w:pPr>
      <w:r w:rsidRPr="00F17772">
        <w:rPr>
          <w:rFonts w:cstheme="minorHAnsi"/>
          <w:b/>
          <w:bCs/>
          <w:sz w:val="24"/>
          <w:szCs w:val="24"/>
        </w:rPr>
        <w:t>SLT PLC</w:t>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Income Statement – SLT PLC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6</w:t>
      </w:r>
      <w:r w:rsidRPr="00F17772">
        <w:rPr>
          <w:rFonts w:cstheme="minorHAnsi"/>
          <w:sz w:val="24"/>
          <w:szCs w:val="24"/>
        </w:rPr>
        <w:t xml:space="preserve"> Vs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5</w:t>
      </w:r>
      <w:r w:rsidRPr="00F17772">
        <w:rPr>
          <w:rFonts w:cstheme="minorHAnsi"/>
          <w:sz w:val="24"/>
          <w:szCs w:val="24"/>
        </w:rPr>
        <w:t xml:space="preserve"> </w:t>
      </w:r>
      <w:r w:rsidRPr="00F17772">
        <w:rPr>
          <w:rFonts w:cstheme="minorHAnsi"/>
          <w:i/>
          <w:iCs/>
          <w:sz w:val="24"/>
          <w:szCs w:val="24"/>
        </w:rPr>
        <w:t>(</w:t>
      </w:r>
      <w:r w:rsidR="0077397C" w:rsidRPr="00F17772">
        <w:rPr>
          <w:rFonts w:cstheme="minorHAnsi"/>
          <w:i/>
          <w:iCs/>
          <w:sz w:val="24"/>
          <w:szCs w:val="24"/>
        </w:rPr>
        <w:t>LKR Mn</w:t>
      </w:r>
      <w:r w:rsidRPr="00F17772">
        <w:rPr>
          <w:rFonts w:cstheme="minorHAnsi"/>
          <w:i/>
          <w:iCs/>
          <w:sz w:val="24"/>
          <w:szCs w:val="24"/>
        </w:rPr>
        <w:t>)</w:t>
      </w:r>
    </w:p>
    <w:tbl>
      <w:tblPr>
        <w:tblStyle w:val="TableGrid"/>
        <w:tblW w:w="6295" w:type="dxa"/>
        <w:tblLook w:val="04A0" w:firstRow="1" w:lastRow="0" w:firstColumn="1" w:lastColumn="0" w:noHBand="0" w:noVBand="1"/>
      </w:tblPr>
      <w:tblGrid>
        <w:gridCol w:w="1985"/>
        <w:gridCol w:w="1107"/>
        <w:gridCol w:w="1156"/>
        <w:gridCol w:w="990"/>
        <w:gridCol w:w="1057"/>
      </w:tblGrid>
      <w:tr w:rsidR="00E2371F" w:rsidRPr="00F17772" w14:paraId="129590DF" w14:textId="77777777" w:rsidTr="00E56033">
        <w:trPr>
          <w:trHeight w:val="243"/>
        </w:trPr>
        <w:tc>
          <w:tcPr>
            <w:tcW w:w="1985" w:type="dxa"/>
            <w:vMerge w:val="restart"/>
          </w:tcPr>
          <w:p w14:paraId="65498D2A" w14:textId="77777777" w:rsidR="00180EDC" w:rsidRPr="00F17772" w:rsidRDefault="00180EDC" w:rsidP="00116FF7">
            <w:pPr>
              <w:keepNext/>
              <w:rPr>
                <w:rFonts w:cstheme="minorHAnsi"/>
                <w:sz w:val="24"/>
                <w:szCs w:val="24"/>
              </w:rPr>
            </w:pPr>
          </w:p>
        </w:tc>
        <w:tc>
          <w:tcPr>
            <w:tcW w:w="1107"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156"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2025</w:t>
            </w:r>
          </w:p>
        </w:tc>
        <w:tc>
          <w:tcPr>
            <w:tcW w:w="2047"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1985" w:type="dxa"/>
            <w:vMerge/>
          </w:tcPr>
          <w:p w14:paraId="0EE37C34" w14:textId="77777777" w:rsidR="00180EDC" w:rsidRPr="00F17772" w:rsidRDefault="00180EDC" w:rsidP="00116FF7">
            <w:pPr>
              <w:keepNext/>
              <w:rPr>
                <w:rFonts w:cstheme="minorHAnsi"/>
                <w:sz w:val="24"/>
                <w:szCs w:val="24"/>
              </w:rPr>
            </w:pPr>
          </w:p>
        </w:tc>
        <w:tc>
          <w:tcPr>
            <w:tcW w:w="1107"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156"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99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057"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5F5160D5" w14:textId="77777777" w:rsidTr="00116FF7">
        <w:trPr>
          <w:trHeight w:val="402"/>
        </w:trPr>
        <w:tc>
          <w:tcPr>
            <w:tcW w:w="1985" w:type="dxa"/>
          </w:tcPr>
          <w:p w14:paraId="2D656D97" w14:textId="77777777" w:rsidR="00E24F4B" w:rsidRPr="00F17772" w:rsidRDefault="00E24F4B" w:rsidP="00E24F4B">
            <w:pPr>
              <w:keepNext/>
              <w:rPr>
                <w:rFonts w:cstheme="minorHAnsi"/>
              </w:rPr>
            </w:pPr>
            <w:r w:rsidRPr="00F17772">
              <w:rPr>
                <w:rFonts w:cstheme="minorHAnsi"/>
              </w:rPr>
              <w:t>Revenue</w:t>
            </w:r>
          </w:p>
        </w:tc>
        <w:tc>
          <w:tcPr>
            <w:tcW w:w="1107" w:type="dxa"/>
            <w:tcBorders>
              <w:right w:val="single" w:sz="4" w:space="0" w:color="auto"/>
            </w:tcBorders>
          </w:tcPr>
          <w:p w14:paraId="2729FE0B" w14:textId="13C5F47C" w:rsidR="00E24F4B" w:rsidRPr="00F17772" w:rsidRDefault="00E24F4B" w:rsidP="00E24F4B">
            <w:pPr>
              <w:keepNext/>
              <w:jc w:val="center"/>
              <w:rPr>
                <w:rFonts w:cstheme="minorHAnsi"/>
                <w:color w:val="7030A0"/>
              </w:rPr>
            </w:pPr>
            <w:r w:rsidRPr="00C37DF2">
              <w:rPr>
                <w:rFonts w:cstheme="minorHAnsi"/>
                <w:sz w:val="24"/>
                <w:szCs w:val="24"/>
              </w:rPr>
              <w:t xml:space="preserve">26,367</w:t>
            </w:r>
          </w:p>
        </w:tc>
        <w:tc>
          <w:tcPr>
            <w:tcW w:w="1156" w:type="dxa"/>
            <w:tcBorders>
              <w:left w:val="single" w:sz="4" w:space="0" w:color="auto"/>
            </w:tcBorders>
          </w:tcPr>
          <w:p w14:paraId="54B8E33B" w14:textId="563BE194" w:rsidR="00E24F4B" w:rsidRPr="00F17772" w:rsidRDefault="00E24F4B" w:rsidP="00E24F4B">
            <w:pPr>
              <w:keepNext/>
              <w:jc w:val="center"/>
              <w:rPr>
                <w:rFonts w:cstheme="minorHAnsi"/>
                <w:color w:val="7030A0"/>
              </w:rPr>
            </w:pPr>
            <w:r w:rsidRPr="00C37DF2">
              <w:rPr>
                <w:rFonts w:cstheme="minorHAnsi"/>
                <w:sz w:val="24"/>
                <w:szCs w:val="24"/>
              </w:rPr>
              <w:t xml:space="preserve">17,873</w:t>
            </w:r>
          </w:p>
        </w:tc>
        <w:tc>
          <w:tcPr>
            <w:tcW w:w="990" w:type="dxa"/>
          </w:tcPr>
          <w:p w14:paraId="53F2237A" w14:textId="3F02B738" w:rsidR="00E24F4B" w:rsidRPr="00F17772" w:rsidRDefault="00E24F4B" w:rsidP="00E24F4B">
            <w:pPr>
              <w:keepNext/>
              <w:jc w:val="center"/>
              <w:rPr>
                <w:rFonts w:cstheme="minorHAnsi"/>
                <w:color w:val="7030A0"/>
              </w:rPr>
            </w:pPr>
            <w:r w:rsidRPr="00C37DF2">
              <w:rPr>
                <w:rFonts w:cstheme="minorHAnsi"/>
                <w:color w:val="00B050"/>
                <w:sz w:val="24"/>
                <w:szCs w:val="24"/>
              </w:rPr>
              <w:t xml:space="preserve">8,494</w:t>
            </w:r>
          </w:p>
        </w:tc>
        <w:tc>
          <w:tcPr>
            <w:tcW w:w="1057" w:type="dxa"/>
            <w:tcBorders>
              <w:right w:val="single" w:sz="4" w:space="0" w:color="auto"/>
            </w:tcBorders>
            <w:vAlign w:val="center"/>
          </w:tcPr>
          <w:p w14:paraId="0B47DF62" w14:textId="41A03BFA" w:rsidR="00E24F4B" w:rsidRPr="00F17772" w:rsidRDefault="00BB044F" w:rsidP="00E24F4B">
            <w:pPr>
              <w:keepNext/>
              <w:jc w:val="center"/>
              <w:rPr>
                <w:rFonts w:cstheme="minorHAnsi"/>
                <w:color w:val="7030A0"/>
              </w:rPr>
            </w:pPr>
            <w:r>
              <w:rPr>
                <w:rFonts w:ascii="Calibri" w:hAnsi="Calibri" w:cstheme="minorHAnsi"/>
                <w:color w:val="00B050"/>
              </w:rPr>
              <w:t xml:space="preserve">47.5%</w:t>
            </w:r>
          </w:p>
        </w:tc>
      </w:tr>
      <w:tr w:rsidR="00E24F4B" w:rsidRPr="00F17772" w14:paraId="701ADA51" w14:textId="77777777" w:rsidTr="00116FF7">
        <w:trPr>
          <w:trHeight w:val="341"/>
        </w:trPr>
        <w:tc>
          <w:tcPr>
            <w:tcW w:w="1985" w:type="dxa"/>
          </w:tcPr>
          <w:p w14:paraId="4FFCA7FD" w14:textId="77777777" w:rsidR="00E24F4B" w:rsidRPr="00F17772" w:rsidRDefault="00E24F4B" w:rsidP="00E24F4B">
            <w:pPr>
              <w:keepNext/>
              <w:rPr>
                <w:rFonts w:cstheme="minorHAnsi"/>
              </w:rPr>
            </w:pPr>
            <w:proofErr w:type="spellStart"/>
            <w:r w:rsidRPr="00F17772">
              <w:rPr>
                <w:rFonts w:cstheme="minorHAnsi"/>
              </w:rPr>
              <w:t>Opex</w:t>
            </w:r>
            <w:proofErr w:type="spellEnd"/>
          </w:p>
        </w:tc>
        <w:tc>
          <w:tcPr>
            <w:tcW w:w="1107"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16,941</w:t>
            </w:r>
          </w:p>
        </w:tc>
        <w:tc>
          <w:tcPr>
            <w:tcW w:w="1156"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11,196</w:t>
            </w:r>
          </w:p>
        </w:tc>
        <w:tc>
          <w:tcPr>
            <w:tcW w:w="99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5,745</w:t>
            </w:r>
          </w:p>
        </w:tc>
        <w:tc>
          <w:tcPr>
            <w:tcW w:w="1057"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51.3%</w:t>
            </w:r>
          </w:p>
        </w:tc>
      </w:tr>
      <w:tr w:rsidR="00E24F4B" w:rsidRPr="00F17772" w14:paraId="64356F4C" w14:textId="77777777" w:rsidTr="00116FF7">
        <w:trPr>
          <w:trHeight w:val="385"/>
        </w:trPr>
        <w:tc>
          <w:tcPr>
            <w:tcW w:w="1985" w:type="dxa"/>
          </w:tcPr>
          <w:p w14:paraId="5136516E" w14:textId="77777777" w:rsidR="00E24F4B" w:rsidRPr="00F17772" w:rsidRDefault="00E24F4B" w:rsidP="00E24F4B">
            <w:pPr>
              <w:keepNext/>
              <w:rPr>
                <w:rFonts w:cstheme="minorHAnsi"/>
              </w:rPr>
            </w:pPr>
            <w:r w:rsidRPr="00F17772">
              <w:rPr>
                <w:rFonts w:cstheme="minorHAnsi"/>
              </w:rPr>
              <w:t>EBITDA</w:t>
            </w:r>
          </w:p>
        </w:tc>
        <w:tc>
          <w:tcPr>
            <w:tcW w:w="1107" w:type="dxa"/>
            <w:tcBorders>
              <w:right w:val="single" w:sz="4" w:space="0" w:color="auto"/>
            </w:tcBorders>
          </w:tcPr>
          <w:p w14:paraId="2BDEDA7B" w14:textId="16CF311D" w:rsidR="00E24F4B" w:rsidRPr="00F17772" w:rsidRDefault="00E24F4B" w:rsidP="00E24F4B">
            <w:pPr>
              <w:keepNext/>
              <w:jc w:val="center"/>
              <w:rPr>
                <w:rFonts w:cstheme="minorHAnsi"/>
                <w:color w:val="7030A0"/>
              </w:rPr>
            </w:pPr>
            <w:r w:rsidRPr="00C37DF2">
              <w:rPr>
                <w:rFonts w:cstheme="minorHAnsi"/>
                <w:sz w:val="24"/>
                <w:szCs w:val="24"/>
              </w:rPr>
              <w:t xml:space="preserve">9,426</w:t>
            </w:r>
          </w:p>
        </w:tc>
        <w:tc>
          <w:tcPr>
            <w:tcW w:w="1156" w:type="dxa"/>
            <w:tcBorders>
              <w:left w:val="single" w:sz="4" w:space="0" w:color="auto"/>
            </w:tcBorders>
          </w:tcPr>
          <w:p w14:paraId="346A8E48" w14:textId="6A05CA46" w:rsidR="00E24F4B" w:rsidRPr="00F17772" w:rsidRDefault="00E24F4B" w:rsidP="00E24F4B">
            <w:pPr>
              <w:keepNext/>
              <w:jc w:val="center"/>
              <w:rPr>
                <w:rFonts w:cstheme="minorHAnsi"/>
                <w:color w:val="7030A0"/>
              </w:rPr>
            </w:pPr>
            <w:r w:rsidRPr="00C37DF2">
              <w:rPr>
                <w:rFonts w:cstheme="minorHAnsi"/>
                <w:sz w:val="24"/>
                <w:szCs w:val="24"/>
              </w:rPr>
              <w:t xml:space="preserve">6,677</w:t>
            </w:r>
          </w:p>
        </w:tc>
        <w:tc>
          <w:tcPr>
            <w:tcW w:w="990" w:type="dxa"/>
          </w:tcPr>
          <w:p w14:paraId="76E131AD" w14:textId="3574BD25" w:rsidR="00E24F4B" w:rsidRPr="00F17772" w:rsidRDefault="00E24F4B" w:rsidP="00E24F4B">
            <w:pPr>
              <w:keepNext/>
              <w:jc w:val="center"/>
              <w:rPr>
                <w:rFonts w:cstheme="minorHAnsi"/>
                <w:color w:val="7030A0"/>
              </w:rPr>
            </w:pPr>
            <w:r w:rsidRPr="00C37DF2">
              <w:rPr>
                <w:rFonts w:cstheme="minorHAnsi"/>
                <w:color w:val="00B050"/>
                <w:sz w:val="24"/>
                <w:szCs w:val="24"/>
              </w:rPr>
              <w:t xml:space="preserve">2,749</w:t>
            </w:r>
          </w:p>
        </w:tc>
        <w:tc>
          <w:tcPr>
            <w:tcW w:w="1057" w:type="dxa"/>
            <w:tcBorders>
              <w:right w:val="single" w:sz="4" w:space="0" w:color="auto"/>
            </w:tcBorders>
            <w:vAlign w:val="center"/>
          </w:tcPr>
          <w:p w14:paraId="383BABAA" w14:textId="36FC0012" w:rsidR="00E24F4B" w:rsidRPr="00F17772" w:rsidRDefault="00BB044F" w:rsidP="00E24F4B">
            <w:pPr>
              <w:keepNext/>
              <w:jc w:val="center"/>
              <w:rPr>
                <w:rFonts w:cstheme="minorHAnsi"/>
                <w:color w:val="7030A0"/>
              </w:rPr>
            </w:pPr>
            <w:r>
              <w:rPr>
                <w:rFonts w:ascii="Calibri" w:hAnsi="Calibri" w:cstheme="minorHAnsi"/>
                <w:color w:val="00B050"/>
              </w:rPr>
              <w:t xml:space="preserve">41.2%</w:t>
            </w:r>
          </w:p>
        </w:tc>
      </w:tr>
      <w:tr w:rsidR="00E24F4B" w:rsidRPr="00F17772" w14:paraId="3C8FE625" w14:textId="77777777" w:rsidTr="00116FF7">
        <w:trPr>
          <w:trHeight w:val="385"/>
        </w:trPr>
        <w:tc>
          <w:tcPr>
            <w:tcW w:w="1985" w:type="dxa"/>
          </w:tcPr>
          <w:p w14:paraId="70FBAEF1" w14:textId="77777777" w:rsidR="00E24F4B" w:rsidRPr="00F17772" w:rsidRDefault="00E24F4B" w:rsidP="00E24F4B">
            <w:pPr>
              <w:keepNext/>
              <w:rPr>
                <w:rFonts w:cstheme="minorHAnsi"/>
              </w:rPr>
            </w:pPr>
            <w:r w:rsidRPr="00F17772">
              <w:rPr>
                <w:rFonts w:cstheme="minorHAnsi"/>
              </w:rPr>
              <w:t>Operating Profit</w:t>
            </w:r>
          </w:p>
        </w:tc>
        <w:tc>
          <w:tcPr>
            <w:tcW w:w="1107" w:type="dxa"/>
            <w:tcBorders>
              <w:right w:val="single" w:sz="4" w:space="0" w:color="auto"/>
            </w:tcBorders>
          </w:tcPr>
          <w:p w14:paraId="027348D1" w14:textId="69D237E0" w:rsidR="00E24F4B" w:rsidRPr="00F17772" w:rsidRDefault="00E24F4B" w:rsidP="00E24F4B">
            <w:pPr>
              <w:keepNext/>
              <w:jc w:val="center"/>
              <w:rPr>
                <w:rFonts w:cstheme="minorHAnsi"/>
                <w:color w:val="7030A0"/>
              </w:rPr>
            </w:pPr>
            <w:r w:rsidRPr="00C37DF2">
              <w:rPr>
                <w:rFonts w:cstheme="minorHAnsi"/>
                <w:sz w:val="24"/>
                <w:szCs w:val="24"/>
              </w:rPr>
              <w:t xml:space="preserve">4,091</w:t>
            </w:r>
          </w:p>
        </w:tc>
        <w:tc>
          <w:tcPr>
            <w:tcW w:w="1156" w:type="dxa"/>
            <w:tcBorders>
              <w:left w:val="single" w:sz="4" w:space="0" w:color="auto"/>
            </w:tcBorders>
          </w:tcPr>
          <w:p w14:paraId="4510483F" w14:textId="2A423784" w:rsidR="00E24F4B" w:rsidRPr="00F17772" w:rsidRDefault="00E24F4B" w:rsidP="00E24F4B">
            <w:pPr>
              <w:keepNext/>
              <w:jc w:val="center"/>
              <w:rPr>
                <w:rFonts w:cstheme="minorHAnsi"/>
                <w:color w:val="7030A0"/>
              </w:rPr>
            </w:pPr>
            <w:r w:rsidRPr="00C37DF2">
              <w:rPr>
                <w:rFonts w:cstheme="minorHAnsi"/>
                <w:sz w:val="24"/>
                <w:szCs w:val="24"/>
              </w:rPr>
              <w:t xml:space="preserve">2,309</w:t>
            </w:r>
          </w:p>
        </w:tc>
        <w:tc>
          <w:tcPr>
            <w:tcW w:w="990" w:type="dxa"/>
          </w:tcPr>
          <w:p w14:paraId="1CB069A9" w14:textId="584EA24F" w:rsidR="00E24F4B" w:rsidRPr="00F17772" w:rsidRDefault="00E24F4B" w:rsidP="00E24F4B">
            <w:pPr>
              <w:keepNext/>
              <w:jc w:val="center"/>
              <w:rPr>
                <w:rFonts w:cstheme="minorHAnsi"/>
                <w:color w:val="7030A0"/>
              </w:rPr>
            </w:pPr>
            <w:r w:rsidRPr="00C37DF2">
              <w:rPr>
                <w:rFonts w:cstheme="minorHAnsi"/>
                <w:color w:val="00B050"/>
                <w:sz w:val="24"/>
                <w:szCs w:val="24"/>
              </w:rPr>
              <w:t xml:space="preserve">1,782</w:t>
            </w:r>
          </w:p>
        </w:tc>
        <w:tc>
          <w:tcPr>
            <w:tcW w:w="1057" w:type="dxa"/>
            <w:tcBorders>
              <w:right w:val="single" w:sz="4" w:space="0" w:color="auto"/>
            </w:tcBorders>
            <w:vAlign w:val="center"/>
          </w:tcPr>
          <w:p w14:paraId="36D24AE4" w14:textId="04EF0BCF" w:rsidR="00E24F4B" w:rsidRPr="00F17772" w:rsidRDefault="00BB044F" w:rsidP="00E24F4B">
            <w:pPr>
              <w:keepNext/>
              <w:jc w:val="center"/>
              <w:rPr>
                <w:rFonts w:cstheme="minorHAnsi"/>
                <w:color w:val="7030A0"/>
              </w:rPr>
            </w:pPr>
            <w:r>
              <w:rPr>
                <w:rFonts w:ascii="Calibri" w:hAnsi="Calibri" w:cstheme="minorHAnsi"/>
                <w:color w:val="00B050"/>
              </w:rPr>
              <w:t xml:space="preserve">77.2%</w:t>
            </w:r>
          </w:p>
        </w:tc>
      </w:tr>
      <w:tr w:rsidR="00E24F4B" w:rsidRPr="00F17772" w14:paraId="4ED0865C" w14:textId="77777777" w:rsidTr="00116FF7">
        <w:trPr>
          <w:trHeight w:val="402"/>
        </w:trPr>
        <w:tc>
          <w:tcPr>
            <w:tcW w:w="1985" w:type="dxa"/>
          </w:tcPr>
          <w:p w14:paraId="777CE0B2" w14:textId="77777777" w:rsidR="00E24F4B" w:rsidRPr="00F17772" w:rsidRDefault="00E24F4B" w:rsidP="00E24F4B">
            <w:pPr>
              <w:keepNext/>
              <w:rPr>
                <w:rFonts w:cstheme="minorHAnsi"/>
              </w:rPr>
            </w:pPr>
            <w:r w:rsidRPr="00F17772">
              <w:rPr>
                <w:rFonts w:cstheme="minorHAnsi"/>
              </w:rPr>
              <w:t>PBT</w:t>
            </w:r>
          </w:p>
        </w:tc>
        <w:tc>
          <w:tcPr>
            <w:tcW w:w="1107" w:type="dxa"/>
            <w:tcBorders>
              <w:right w:val="single" w:sz="4" w:space="0" w:color="auto"/>
            </w:tcBorders>
          </w:tcPr>
          <w:p w14:paraId="0CC502E8" w14:textId="3555E5C9" w:rsidR="00E24F4B" w:rsidRPr="00F17772" w:rsidRDefault="00E24F4B" w:rsidP="00E24F4B">
            <w:pPr>
              <w:keepNext/>
              <w:jc w:val="center"/>
              <w:rPr>
                <w:rFonts w:cstheme="minorHAnsi"/>
                <w:color w:val="7030A0"/>
              </w:rPr>
            </w:pPr>
            <w:r w:rsidRPr="00C37DF2">
              <w:rPr>
                <w:rFonts w:cstheme="minorHAnsi"/>
                <w:sz w:val="24"/>
                <w:szCs w:val="24"/>
              </w:rPr>
              <w:t xml:space="preserve">3,877</w:t>
            </w:r>
          </w:p>
        </w:tc>
        <w:tc>
          <w:tcPr>
            <w:tcW w:w="1156" w:type="dxa"/>
            <w:tcBorders>
              <w:left w:val="single" w:sz="4" w:space="0" w:color="auto"/>
            </w:tcBorders>
          </w:tcPr>
          <w:p w14:paraId="7C1E4975" w14:textId="658FBFEB" w:rsidR="00E24F4B" w:rsidRPr="00F17772" w:rsidRDefault="00E24F4B" w:rsidP="00E24F4B">
            <w:pPr>
              <w:keepNext/>
              <w:jc w:val="center"/>
              <w:rPr>
                <w:rFonts w:cstheme="minorHAnsi"/>
                <w:color w:val="7030A0"/>
              </w:rPr>
            </w:pPr>
            <w:r w:rsidRPr="00C37DF2">
              <w:rPr>
                <w:rFonts w:cstheme="minorHAnsi"/>
                <w:sz w:val="24"/>
                <w:szCs w:val="24"/>
              </w:rPr>
              <w:t xml:space="preserve">1,868</w:t>
            </w:r>
          </w:p>
        </w:tc>
        <w:tc>
          <w:tcPr>
            <w:tcW w:w="990" w:type="dxa"/>
          </w:tcPr>
          <w:p w14:paraId="30F514E7" w14:textId="5F205B56" w:rsidR="00E24F4B" w:rsidRPr="00F17772" w:rsidRDefault="00E24F4B" w:rsidP="00E24F4B">
            <w:pPr>
              <w:keepNext/>
              <w:jc w:val="center"/>
              <w:rPr>
                <w:rFonts w:cstheme="minorHAnsi"/>
                <w:color w:val="7030A0"/>
              </w:rPr>
            </w:pPr>
            <w:r w:rsidRPr="00C37DF2">
              <w:rPr>
                <w:rFonts w:cstheme="minorHAnsi"/>
                <w:color w:val="00B050"/>
                <w:sz w:val="24"/>
                <w:szCs w:val="24"/>
              </w:rPr>
              <w:t xml:space="preserve">2,009</w:t>
            </w:r>
          </w:p>
        </w:tc>
        <w:tc>
          <w:tcPr>
            <w:tcW w:w="1057" w:type="dxa"/>
            <w:tcBorders>
              <w:right w:val="single" w:sz="4" w:space="0" w:color="auto"/>
            </w:tcBorders>
            <w:vAlign w:val="center"/>
          </w:tcPr>
          <w:p w14:paraId="452F9E16" w14:textId="6496A08F" w:rsidR="00E24F4B" w:rsidRPr="00F17772" w:rsidRDefault="00BB044F" w:rsidP="00E24F4B">
            <w:pPr>
              <w:keepNext/>
              <w:jc w:val="center"/>
              <w:rPr>
                <w:rFonts w:cstheme="minorHAnsi"/>
                <w:color w:val="7030A0"/>
              </w:rPr>
            </w:pPr>
            <w:r>
              <w:rPr>
                <w:rFonts w:ascii="Calibri" w:hAnsi="Calibri" w:cstheme="minorHAnsi"/>
                <w:color w:val="00B050"/>
              </w:rPr>
              <w:t xml:space="preserve">107.6%</w:t>
            </w:r>
          </w:p>
        </w:tc>
      </w:tr>
      <w:tr w:rsidR="00E24F4B" w:rsidRPr="00F17772" w14:paraId="4C3A117E" w14:textId="77777777" w:rsidTr="00116FF7">
        <w:trPr>
          <w:trHeight w:val="341"/>
        </w:trPr>
        <w:tc>
          <w:tcPr>
            <w:tcW w:w="1985" w:type="dxa"/>
          </w:tcPr>
          <w:p w14:paraId="30BF657E" w14:textId="77777777" w:rsidR="00E24F4B" w:rsidRPr="00F17772" w:rsidRDefault="00E24F4B" w:rsidP="00E24F4B">
            <w:pPr>
              <w:rPr>
                <w:rFonts w:cstheme="minorHAnsi"/>
              </w:rPr>
            </w:pPr>
            <w:r w:rsidRPr="00F17772">
              <w:rPr>
                <w:rFonts w:cstheme="minorHAnsi"/>
              </w:rPr>
              <w:t>PAT</w:t>
            </w:r>
          </w:p>
        </w:tc>
        <w:tc>
          <w:tcPr>
            <w:tcW w:w="1107"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3,120</w:t>
            </w:r>
          </w:p>
        </w:tc>
        <w:tc>
          <w:tcPr>
            <w:tcW w:w="1156"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1,521</w:t>
            </w:r>
          </w:p>
        </w:tc>
        <w:tc>
          <w:tcPr>
            <w:tcW w:w="990" w:type="dxa"/>
          </w:tcPr>
          <w:p w14:paraId="75BAC106" w14:textId="419A6A6F" w:rsidR="00E24F4B" w:rsidRPr="00F17772" w:rsidRDefault="00E24F4B" w:rsidP="00E24F4B">
            <w:pPr>
              <w:jc w:val="center"/>
              <w:rPr>
                <w:rFonts w:cstheme="minorHAnsi"/>
                <w:color w:val="7030A0"/>
              </w:rPr>
            </w:pPr>
            <w:r w:rsidRPr="00C37DF2">
              <w:rPr>
                <w:rFonts w:cstheme="minorHAnsi"/>
                <w:color w:val="00B050"/>
                <w:sz w:val="24"/>
                <w:szCs w:val="24"/>
              </w:rPr>
              <w:t xml:space="preserve">1,599</w:t>
            </w:r>
          </w:p>
        </w:tc>
        <w:tc>
          <w:tcPr>
            <w:tcW w:w="1057"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105.2%</w:t>
            </w:r>
          </w:p>
        </w:tc>
      </w:tr>
    </w:tbl>
    <w:p w14:paraId="6ABDE623" w14:textId="77777777" w:rsidR="00735430" w:rsidRPr="00F17772" w:rsidRDefault="00735430" w:rsidP="00735430">
      <w:pPr>
        <w:jc w:val="both"/>
        <w:rPr>
          <w:rFonts w:cstheme="minorHAnsi"/>
          <w:color w:val="7030A0"/>
          <w:sz w:val="24"/>
          <w:szCs w:val="24"/>
        </w:rPr>
      </w:pPr>
    </w:p>
    <w:p w14:paraId="1232C4FA" w14:textId="77777777" w:rsidR="00735430" w:rsidRPr="00F17772" w:rsidRDefault="00735430" w:rsidP="00735430">
      <w:pPr>
        <w:jc w:val="both"/>
        <w:rPr>
          <w:rFonts w:cstheme="minorHAnsi"/>
          <w:color w:val="7030A0"/>
          <w:sz w:val="24"/>
          <w:szCs w:val="24"/>
        </w:rPr>
      </w:pPr>
    </w:p>
    <w:p w14:paraId="40BB72C0" w14:textId="4C262FF3" w:rsidR="00735430" w:rsidRPr="009248E8" w:rsidRDefault="00735430" w:rsidP="00735430">
      <w:pPr>
        <w:keepNext/>
        <w:jc w:val="both"/>
        <w:rPr>
          <w:rFonts w:cstheme="minorHAnsi"/>
          <w:b/>
          <w:bCs/>
          <w:sz w:val="24"/>
          <w:szCs w:val="24"/>
        </w:rPr>
      </w:pPr>
      <w:r w:rsidRPr="009248E8">
        <w:rPr>
          <w:rFonts w:cstheme="minorHAnsi"/>
          <w:b/>
          <w:bCs/>
          <w:sz w:val="24"/>
          <w:szCs w:val="24"/>
        </w:rPr>
        <w:t>Revenue</w:t>
      </w:r>
    </w:p>
    <w:p w14:paraId="323FEC4A" w14:textId="700A4D26"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71552" behindDoc="0" locked="0" layoutInCell="1" allowOverlap="1" wp14:anchorId="546DD840" wp14:editId="3E5DDB6F">
                <wp:simplePos x="0" y="0"/>
                <wp:positionH relativeFrom="margin">
                  <wp:align>right</wp:align>
                </wp:positionH>
                <wp:positionV relativeFrom="paragraph">
                  <wp:posOffset>9525</wp:posOffset>
                </wp:positionV>
                <wp:extent cx="581025" cy="228600"/>
                <wp:effectExtent l="0" t="0" r="0" b="0"/>
                <wp:wrapNone/>
                <wp:docPr id="385551047"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DD840" id="Rectangle 1" o:spid="_x0000_s1028" style="position:absolute;left:0;text-align:left;margin-left:-5.45pt;margin-top:.75pt;width:45.75pt;height:18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" filled="f" stroked="f" strokeweight="1pt">
                <v:textbo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v:textbox>
                <w10:wrap anchorx="margin"/>
              </v:rect>
            </w:pict>
          </mc:Fallback>
        </mc:AlternateContent>
      </w:r>
    </w:p>
    <w:p w14:paraId="3571DA39" w14:textId="6BCD8888"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w:drawing>
          <wp:inline distT="0" distB="0" distL="0" distR="0" wp14:anchorId="46FBC2B7" wp14:editId="2A71B38F">
            <wp:extent cx="6057900" cy="2587674"/>
            <wp:effectExtent l="0" t="0" r="0" b="3175"/>
            <wp:docPr id="7" name="Chart 7">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455C48" w14:textId="77777777" w:rsidR="00984792" w:rsidRPr="00F17772" w:rsidRDefault="00984792" w:rsidP="00735430">
      <w:pPr>
        <w:jc w:val="both"/>
        <w:rPr>
          <w:rFonts w:cstheme="minorHAnsi"/>
          <w:color w:val="7030A0"/>
          <w:sz w:val="24"/>
          <w:szCs w:val="24"/>
        </w:rPr>
      </w:pPr>
    </w:p>
    <w:p w14:paraId="722E17F9" w14:textId="3A8B2B97" w:rsidR="00735430" w:rsidRPr="00220F97" w:rsidRDefault="0079577B" w:rsidP="00735430">
      <w:pPr>
        <w:jc w:val="both"/>
        <w:rPr>
          <w:rFonts w:cstheme="minorHAnsi"/>
          <w:sz w:val="24"/>
          <w:szCs w:val="24"/>
        </w:rPr>
      </w:pPr>
      <w:r w:rsidRPr="00220F97">
        <w:rPr>
          <w:rFonts w:cstheme="minorHAnsi"/>
          <w:sz w:val="24"/>
          <w:szCs w:val="24"/>
        </w:rPr>
        <w:t xml:space="preserve">SLT PLC revenue increased by 47.5% (LKR 8,494 Mn) in Q2’26 compared to Q2’25, mainly due to movements in 412101 Rental - Gross (+LKR 7,426 Mn), 421115 Rental - Internation (+LKR 579 Mn) and 412202 Rental - Temporarily (–LKR 437 Mn).</w:t>
      </w:r>
    </w:p>
    <w:p w14:paraId="6A977270" w14:textId="6C946140" w:rsidR="00ED7327" w:rsidRPr="00220F97" w:rsidRDefault="00BD5C39" w:rsidP="00ED0C08">
      <w:pPr>
        <w:jc w:val="both"/>
        <w:rPr>
          <w:rFonts w:cstheme="minorHAnsi"/>
          <w:sz w:val="24"/>
          <w:szCs w:val="24"/>
        </w:rPr>
      </w:pPr>
      <w:r w:rsidRPr="00220F97">
        <w:rPr>
          <w:rFonts w:cstheme="minorHAnsi"/>
          <w:sz w:val="24"/>
          <w:szCs w:val="24"/>
        </w:rPr>
        <w:t xml:space="preserve">Broadband revenue marked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ED7327" w:rsidRPr="00220F97">
        <w:rPr>
          <w:rFonts w:cstheme="minorHAnsi"/>
          <w:sz w:val="24"/>
          <w:szCs w:val="24"/>
        </w:rPr>
        <w:t>Mn</w:t>
      </w:r>
      <w:r w:rsidRPr="00220F97">
        <w:rPr>
          <w:rFonts w:cstheme="minorHAnsi"/>
          <w:sz w:val="24"/>
          <w:szCs w:val="24"/>
        </w:rPr>
        <w:t>) increase compared to Q2’2</w:t>
      </w:r>
      <w:r w:rsidR="00ED7327" w:rsidRPr="00220F97">
        <w:rPr>
          <w:rFonts w:cstheme="minorHAnsi"/>
          <w:sz w:val="24"/>
          <w:szCs w:val="24"/>
        </w:rPr>
        <w:t>5</w:t>
      </w:r>
      <w:r w:rsidRPr="00220F97">
        <w:rPr>
          <w:rFonts w:cstheme="minorHAnsi"/>
          <w:sz w:val="24"/>
          <w:szCs w:val="24"/>
        </w:rPr>
        <w:t xml:space="preserve"> </w:t>
      </w:r>
      <w:r w:rsidR="00F1183F" w:rsidRPr="00220F97">
        <w:rPr>
          <w:rFonts w:cstheme="minorHAnsi"/>
          <w:sz w:val="24"/>
          <w:szCs w:val="24"/>
        </w:rPr>
        <w:t>fueled</w:t>
      </w:r>
      <w:r w:rsidRPr="00220F97">
        <w:rPr>
          <w:rFonts w:cstheme="minorHAnsi"/>
          <w:sz w:val="24"/>
          <w:szCs w:val="24"/>
        </w:rPr>
        <w:t xml:space="preserve"> by YoY increase in FTTH B</w:t>
      </w:r>
      <w:r w:rsidR="00ED7327" w:rsidRPr="00220F97">
        <w:rPr>
          <w:rFonts w:cstheme="minorHAnsi"/>
          <w:sz w:val="24"/>
          <w:szCs w:val="24"/>
        </w:rPr>
        <w:t>roadband</w:t>
      </w:r>
      <w:r w:rsidRPr="00220F97">
        <w:rPr>
          <w:rFonts w:cstheme="minorHAnsi"/>
          <w:sz w:val="24"/>
          <w:szCs w:val="24"/>
        </w:rPr>
        <w:t xml:space="preserve"> revenue.</w:t>
      </w:r>
      <w:r w:rsidR="00874286" w:rsidRPr="00220F97">
        <w:rPr>
          <w:rFonts w:cstheme="minorHAnsi"/>
          <w:sz w:val="24"/>
          <w:szCs w:val="24"/>
        </w:rPr>
        <w:t xml:space="preserve"> </w:t>
      </w:r>
      <w:r w:rsidR="00154602" w:rsidRPr="00220F97">
        <w:rPr>
          <w:rFonts w:cstheme="minorHAnsi"/>
          <w:sz w:val="24"/>
          <w:szCs w:val="24"/>
        </w:rPr>
        <w:t xml:space="preserve">Carrier domestic revenue recorded a </w:t>
      </w:r>
      <w:proofErr w:type="spellStart"/>
      <w:r w:rsidR="00BB044F">
        <w:rPr>
          <w:rFonts w:cstheme="minorHAnsi"/>
        </w:rPr>
        <w:t>xx.x</w:t>
      </w:r>
      <w:r w:rsidR="00BB044F" w:rsidRPr="009353EB">
        <w:rPr>
          <w:rFonts w:eastAsia="Times New Roman" w:cstheme="minorHAnsi"/>
          <w:color w:val="000000"/>
        </w:rPr>
        <w:t>%</w:t>
      </w:r>
      <w:r w:rsidR="00154602" w:rsidRPr="00220F97">
        <w:rPr>
          <w:rFonts w:cstheme="minorHAnsi"/>
          <w:sz w:val="24"/>
          <w:szCs w:val="24"/>
        </w:rPr>
        <w:t>growth</w:t>
      </w:r>
      <w:proofErr w:type="spellEnd"/>
      <w:r w:rsidR="00154602" w:rsidRPr="00220F97">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154602" w:rsidRPr="00220F97">
        <w:rPr>
          <w:rFonts w:cstheme="minorHAnsi"/>
          <w:sz w:val="24"/>
          <w:szCs w:val="24"/>
        </w:rPr>
        <w:t xml:space="preserve">Mn), supported by increased revenue from global connectivity and networking services provided </w:t>
      </w:r>
      <w:r w:rsidR="00154602" w:rsidRPr="00220F97">
        <w:rPr>
          <w:rFonts w:cstheme="minorHAnsi"/>
          <w:sz w:val="24"/>
          <w:szCs w:val="24"/>
        </w:rPr>
        <w:lastRenderedPageBreak/>
        <w:t xml:space="preserve">to operators. </w:t>
      </w:r>
      <w:r w:rsidR="00ED7327" w:rsidRPr="00220F97">
        <w:rPr>
          <w:rFonts w:cstheme="minorHAnsi"/>
          <w:sz w:val="24"/>
          <w:szCs w:val="24"/>
        </w:rPr>
        <w:t xml:space="preserve">Enterprise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D7327" w:rsidRPr="00220F97">
        <w:rPr>
          <w:rFonts w:cstheme="minorHAnsi"/>
          <w:sz w:val="24"/>
          <w:szCs w:val="24"/>
        </w:rPr>
        <w:t xml:space="preserve"> Mn) YoY mainly contributed by Internet leased lines and managed services provided to the enterprise sector during the quarter. Government revenue surged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ED7327" w:rsidRPr="00220F97">
        <w:rPr>
          <w:rFonts w:cstheme="minorHAnsi"/>
          <w:sz w:val="24"/>
          <w:szCs w:val="24"/>
        </w:rPr>
        <w:t xml:space="preserve">), driven by expanded earnings from special projects and </w:t>
      </w:r>
      <w:r w:rsidR="00154602" w:rsidRPr="00220F97">
        <w:rPr>
          <w:rFonts w:cstheme="minorHAnsi"/>
          <w:sz w:val="24"/>
          <w:szCs w:val="24"/>
        </w:rPr>
        <w:t>cloud</w:t>
      </w:r>
      <w:r w:rsidR="00ED7327" w:rsidRPr="00220F97">
        <w:rPr>
          <w:rFonts w:cstheme="minorHAnsi"/>
          <w:sz w:val="24"/>
          <w:szCs w:val="24"/>
        </w:rPr>
        <w:t xml:space="preserve"> services provided to the public sector establishments.</w:t>
      </w:r>
    </w:p>
    <w:p w14:paraId="171809E6" w14:textId="59E82107" w:rsidR="00ED0C08" w:rsidRPr="00220F97" w:rsidRDefault="00874286" w:rsidP="00ED0C08">
      <w:pPr>
        <w:jc w:val="both"/>
        <w:rPr>
          <w:rFonts w:cstheme="minorHAnsi"/>
          <w:sz w:val="24"/>
          <w:szCs w:val="24"/>
        </w:rPr>
      </w:pPr>
      <w:r w:rsidRPr="00220F97">
        <w:rPr>
          <w:rFonts w:cstheme="minorHAnsi"/>
          <w:sz w:val="24"/>
          <w:szCs w:val="24"/>
        </w:rPr>
        <w:t xml:space="preserve">Revenue of SME sector increased by </w:t>
      </w:r>
      <w:proofErr w:type="spellStart"/>
      <w:r w:rsidR="00640D4C">
        <w:rPr>
          <w:rFonts w:cstheme="minorHAnsi"/>
          <w:sz w:val="24"/>
          <w:szCs w:val="24"/>
        </w:rPr>
        <w:t>xx</w:t>
      </w:r>
      <w:r w:rsidR="00154602" w:rsidRPr="00220F97">
        <w:rPr>
          <w:rFonts w:cstheme="minorHAnsi"/>
          <w:sz w:val="24"/>
          <w:szCs w:val="24"/>
        </w:rPr>
        <w:t>.</w:t>
      </w:r>
      <w:r w:rsidR="00640D4C">
        <w:rPr>
          <w:rFonts w:cstheme="minorHAnsi"/>
          <w:sz w:val="24"/>
          <w:szCs w:val="24"/>
        </w:rPr>
        <w:t>x</w:t>
      </w:r>
      <w:proofErr w:type="spellEnd"/>
      <w:r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Pr="00220F97">
        <w:rPr>
          <w:rFonts w:cstheme="minorHAnsi"/>
          <w:sz w:val="24"/>
          <w:szCs w:val="24"/>
        </w:rPr>
        <w:t>) steered by revenue uptake in internet lease lines.</w:t>
      </w:r>
      <w:r w:rsidR="00154602" w:rsidRPr="00220F97">
        <w:rPr>
          <w:rFonts w:cstheme="minorHAnsi"/>
          <w:sz w:val="24"/>
          <w:szCs w:val="24"/>
        </w:rPr>
        <w:t xml:space="preserve"> Carrier International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primarily driven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increase in global data segment. </w:t>
      </w:r>
      <w:r w:rsidR="007E5BAA" w:rsidRPr="00220F97">
        <w:rPr>
          <w:rFonts w:cstheme="minorHAnsi"/>
          <w:sz w:val="24"/>
          <w:szCs w:val="24"/>
        </w:rPr>
        <w:t xml:space="preserve">IPTV revenue increased by </w:t>
      </w:r>
      <w:proofErr w:type="spellStart"/>
      <w:r w:rsidR="00BB044F">
        <w:rPr>
          <w:rFonts w:cstheme="minorHAnsi"/>
        </w:rPr>
        <w:t>x.x</w:t>
      </w:r>
      <w:proofErr w:type="spellEnd"/>
      <w:r w:rsidR="00BB044F" w:rsidRPr="009353EB">
        <w:rPr>
          <w:rFonts w:eastAsia="Times New Roman" w:cstheme="minorHAnsi"/>
          <w:color w:val="000000"/>
        </w:rPr>
        <w:t>%</w:t>
      </w:r>
      <w:r w:rsidR="007E5BAA"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7E5BAA" w:rsidRPr="00220F97">
        <w:rPr>
          <w:rFonts w:cstheme="minorHAnsi"/>
          <w:sz w:val="24"/>
          <w:szCs w:val="24"/>
        </w:rPr>
        <w:t xml:space="preserve">) during the quarter. </w:t>
      </w:r>
    </w:p>
    <w:p w14:paraId="4F631B81" w14:textId="30F2A10F" w:rsidR="00191416" w:rsidRPr="00F17772" w:rsidRDefault="00191416" w:rsidP="00191416">
      <w:pPr>
        <w:jc w:val="both"/>
        <w:rPr>
          <w:rFonts w:cstheme="minorHAnsi"/>
          <w:color w:val="7030A0"/>
          <w:sz w:val="24"/>
          <w:szCs w:val="24"/>
        </w:rPr>
      </w:pPr>
    </w:p>
    <w:p w14:paraId="38B6C0AB" w14:textId="67197A90" w:rsidR="00735430" w:rsidRPr="00220F97" w:rsidRDefault="00766DE1" w:rsidP="00735430">
      <w:pPr>
        <w:jc w:val="both"/>
        <w:rPr>
          <w:rFonts w:cstheme="minorHAnsi"/>
          <w:b/>
          <w:bCs/>
          <w:sz w:val="24"/>
          <w:szCs w:val="24"/>
        </w:rPr>
      </w:pPr>
      <w:r w:rsidRPr="00220F97">
        <w:rPr>
          <w:rFonts w:cstheme="minorHAnsi"/>
          <w:noProof/>
          <w:sz w:val="24"/>
          <w:szCs w:val="24"/>
        </w:rPr>
        <mc:AlternateContent>
          <mc:Choice Requires="wps">
            <w:drawing>
              <wp:anchor distT="0" distB="0" distL="114300" distR="114300" simplePos="0" relativeHeight="251669504" behindDoc="0" locked="0" layoutInCell="1" allowOverlap="1" wp14:anchorId="597140A6" wp14:editId="688BA765">
                <wp:simplePos x="0" y="0"/>
                <wp:positionH relativeFrom="column">
                  <wp:posOffset>5429250</wp:posOffset>
                </wp:positionH>
                <wp:positionV relativeFrom="paragraph">
                  <wp:posOffset>8890</wp:posOffset>
                </wp:positionV>
                <wp:extent cx="581025" cy="228600"/>
                <wp:effectExtent l="0" t="0" r="0" b="0"/>
                <wp:wrapNone/>
                <wp:docPr id="1676798492"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140A6" id="_x0000_s1029" style="position:absolute;left:0;text-align:left;margin-left:427.5pt;margin-top:.7pt;width:45.7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" filled="f" stroked="f" strokeweight="1pt">
                <v:textbo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v:textbox>
              </v:rect>
            </w:pict>
          </mc:Fallback>
        </mc:AlternateContent>
      </w:r>
      <w:proofErr w:type="spellStart"/>
      <w:r w:rsidR="00735430" w:rsidRPr="00220F97">
        <w:rPr>
          <w:rFonts w:cstheme="minorHAnsi"/>
          <w:b/>
          <w:bCs/>
          <w:sz w:val="24"/>
          <w:szCs w:val="24"/>
        </w:rPr>
        <w:t>Opex</w:t>
      </w:r>
      <w:proofErr w:type="spellEnd"/>
    </w:p>
    <w:p w14:paraId="660D17FE" w14:textId="77777777" w:rsidR="00F315F6" w:rsidRPr="00F17772" w:rsidRDefault="00F315F6" w:rsidP="00735430">
      <w:pPr>
        <w:jc w:val="both"/>
        <w:rPr>
          <w:rFonts w:cstheme="minorHAnsi"/>
          <w:b/>
          <w:bCs/>
          <w:color w:val="7030A0"/>
          <w:sz w:val="24"/>
          <w:szCs w:val="24"/>
        </w:rPr>
      </w:pPr>
    </w:p>
    <w:p w14:paraId="008264B5" w14:textId="1151898C" w:rsidR="00F315F6" w:rsidRPr="00F17772" w:rsidRDefault="00984792" w:rsidP="00735430">
      <w:pPr>
        <w:jc w:val="both"/>
        <w:rPr>
          <w:rFonts w:cstheme="minorHAnsi"/>
          <w:b/>
          <w:bCs/>
          <w:color w:val="7030A0"/>
          <w:sz w:val="24"/>
          <w:szCs w:val="24"/>
        </w:rPr>
      </w:pPr>
      <w:r w:rsidRPr="00F17772">
        <w:rPr>
          <w:rFonts w:cstheme="minorHAnsi"/>
          <w:noProof/>
          <w:color w:val="7030A0"/>
          <w:sz w:val="24"/>
          <w:szCs w:val="24"/>
          <w:highlight w:val="lightGray"/>
        </w:rPr>
        <w:drawing>
          <wp:inline distT="0" distB="0" distL="0" distR="0" wp14:anchorId="00166D7F" wp14:editId="55CB88FE">
            <wp:extent cx="6057900" cy="2712785"/>
            <wp:effectExtent l="0" t="0" r="0" b="11430"/>
            <wp:docPr id="9" name="Chart 9">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80B733A" w14:textId="5822EB4E" w:rsidR="00664607" w:rsidRPr="00F17772" w:rsidRDefault="00664607" w:rsidP="00735430">
      <w:pPr>
        <w:jc w:val="both"/>
        <w:rPr>
          <w:rFonts w:cstheme="minorHAnsi"/>
          <w:b/>
          <w:bCs/>
          <w:color w:val="7030A0"/>
          <w:sz w:val="24"/>
          <w:szCs w:val="24"/>
        </w:rPr>
      </w:pPr>
    </w:p>
    <w:p w14:paraId="0CB1CF83" w14:textId="0DE40604" w:rsidR="00B905EA" w:rsidRPr="00220F97" w:rsidRDefault="00B905EA" w:rsidP="00B905EA">
      <w:pPr>
        <w:jc w:val="both"/>
        <w:rPr>
          <w:rFonts w:cstheme="minorHAnsi"/>
          <w:sz w:val="24"/>
          <w:szCs w:val="24"/>
        </w:rPr>
      </w:pPr>
      <w:r w:rsidRPr="00220F97">
        <w:rPr>
          <w:rFonts w:cstheme="minorHAnsi"/>
          <w:sz w:val="24"/>
          <w:szCs w:val="24"/>
        </w:rPr>
        <w:t xml:space="preserve">SLT PLC operating expenses increased by 51.3% (LKR 5,745 Mn) in Q2’26 compared to Q2’25. The largest movements were in 523111 Consolidated Salary (+LKR 638 Mn), 524201 Electricity (+LKR 472 Mn) and 511106 Inter.Chgs.Int'l Bac (+LKR 342 Mn).</w:t>
      </w:r>
    </w:p>
    <w:p w14:paraId="474545C3" w14:textId="25A5626F" w:rsidR="00B905EA" w:rsidRPr="00220F97" w:rsidRDefault="00B905EA" w:rsidP="00B905EA">
      <w:pPr>
        <w:jc w:val="both"/>
        <w:rPr>
          <w:rFonts w:cstheme="minorHAnsi"/>
          <w:sz w:val="24"/>
          <w:szCs w:val="24"/>
        </w:rPr>
      </w:pPr>
      <w:r w:rsidRPr="00220F97">
        <w:rPr>
          <w:rFonts w:cstheme="minorHAnsi"/>
          <w:sz w:val="24"/>
          <w:szCs w:val="24"/>
        </w:rPr>
        <w:t xml:space="preserve">Staff costs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mainly attributable to increase in bonus provision compared to the previous year, the impact of salary anomaly corrections implemented during the latter part of the previous year, and annual salary increments. Repair and maintenance expenses rose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largely due to R&amp;M services related to SMW5 following the activation of 6×100GE capacity via Egypt (NTRA) in January 2026. Internet backbone charges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primarily due to the depreciation of the Sri Lankan Rupee and additional capacity purchases. Electricity expenses grew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r w:rsidR="00E24F4B">
        <w:rPr>
          <w:rFonts w:cstheme="minorHAnsi"/>
          <w:sz w:val="24"/>
          <w:szCs w:val="24"/>
        </w:rPr>
        <w:t>xxxx</w:t>
      </w:r>
      <w:proofErr w:type="spellEnd"/>
      <w:r w:rsidRPr="00220F97">
        <w:rPr>
          <w:rFonts w:cstheme="minorHAnsi"/>
          <w:sz w:val="24"/>
          <w:szCs w:val="24"/>
        </w:rPr>
        <w:t xml:space="preserve"> Mn), mainly due to tariff revisions. AMC costs also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during Q2’26. Offsetting these increases, bad debt expenses declined substantially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Pr="00220F97">
        <w:rPr>
          <w:rFonts w:cstheme="minorHAnsi"/>
          <w:sz w:val="24"/>
          <w:szCs w:val="24"/>
        </w:rPr>
        <w:t>Mn) during the quarter.</w:t>
      </w:r>
    </w:p>
    <w:p w14:paraId="78EA8B33" w14:textId="77777777" w:rsidR="008979FE" w:rsidRPr="00F17772" w:rsidRDefault="008979FE" w:rsidP="00735430">
      <w:pPr>
        <w:jc w:val="both"/>
        <w:rPr>
          <w:rFonts w:cstheme="minorHAnsi"/>
          <w:color w:val="7030A0"/>
          <w:sz w:val="24"/>
          <w:szCs w:val="24"/>
        </w:rPr>
      </w:pPr>
    </w:p>
    <w:p w14:paraId="514A9D4C" w14:textId="77777777" w:rsidR="008979FE" w:rsidRPr="00F17772" w:rsidRDefault="008979FE" w:rsidP="00735430">
      <w:pPr>
        <w:jc w:val="both"/>
        <w:rPr>
          <w:rFonts w:cstheme="minorHAnsi"/>
          <w:color w:val="7030A0"/>
          <w:sz w:val="24"/>
          <w:szCs w:val="24"/>
        </w:rPr>
      </w:pPr>
    </w:p>
    <w:p w14:paraId="67549AC7" w14:textId="4B577ED7" w:rsidR="00735430" w:rsidRPr="00220F97" w:rsidRDefault="00735430" w:rsidP="00735430">
      <w:pPr>
        <w:keepNext/>
        <w:jc w:val="both"/>
        <w:rPr>
          <w:rFonts w:cstheme="minorHAnsi"/>
          <w:b/>
          <w:bCs/>
          <w:sz w:val="24"/>
          <w:szCs w:val="24"/>
        </w:rPr>
      </w:pPr>
      <w:r w:rsidRPr="00220F97">
        <w:rPr>
          <w:rFonts w:cstheme="minorHAnsi"/>
          <w:b/>
          <w:bCs/>
          <w:sz w:val="24"/>
          <w:szCs w:val="24"/>
        </w:rPr>
        <w:t xml:space="preserve">Profits </w:t>
      </w:r>
    </w:p>
    <w:p w14:paraId="6158133E" w14:textId="191C2C6B" w:rsidR="00662EDE" w:rsidRPr="00220F97" w:rsidRDefault="00662EDE" w:rsidP="00662EDE">
      <w:pPr>
        <w:jc w:val="both"/>
        <w:rPr>
          <w:sz w:val="24"/>
          <w:szCs w:val="24"/>
        </w:rPr>
      </w:pPr>
      <w:r w:rsidRPr="00220F97">
        <w:rPr>
          <w:sz w:val="24"/>
          <w:szCs w:val="24"/>
        </w:rPr>
        <w:t xml:space="preserve">EBITDA increased by 41.2% (LKR 2,749 Mn) to LKR 9,426 Mn. Depreciation and amortisation increased by 22.1% (LKR 967 Mn), and Operating profit increased by 77.2% (LKR 1,782 Mn) to LKR 4,091 Mn compared to Q2’25. Interest expenses increased by 27.2% (LKR 342 Mn). The Company recorded an exchange gain of LKR 519 Mn in Q2’26, compared to an exchange gain of LKR 125 Mn in Q2’25. As a result, Profit before tax increased by 107.6% (LKR 2,009 Mn) and Profit after tax increased by 105.2% (LKR 1,599 Mn), reaching LKR 3,120 Mn in Q2’26.</w:t>
      </w:r>
    </w:p>
    <w:p w14:paraId="0AE72118" w14:textId="4C3DC45E" w:rsidR="00662EDE" w:rsidRPr="00220F97" w:rsidRDefault="00700D91" w:rsidP="00662EDE">
      <w:pPr>
        <w:jc w:val="both"/>
        <w:rPr>
          <w:sz w:val="24"/>
          <w:szCs w:val="24"/>
        </w:rPr>
      </w:pPr>
      <w:r w:rsidRPr="00220F97">
        <w:rPr>
          <w:sz w:val="24"/>
          <w:szCs w:val="24"/>
        </w:rPr>
        <w:t xml:space="preserve">Finance costs declined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sz w:val="24"/>
          <w:szCs w:val="24"/>
        </w:rPr>
        <w:t xml:space="preserve"> Mn), primarily driven by lower utilization of short-term borrowing facilities, supported by improved debtor collections</w:t>
      </w:r>
      <w:r w:rsidR="00662EDE" w:rsidRPr="00220F97">
        <w:rPr>
          <w:sz w:val="24"/>
          <w:szCs w:val="24"/>
        </w:rPr>
        <w:t xml:space="preserve">. As a result, net profit surged remarkably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sz w:val="24"/>
          <w:szCs w:val="24"/>
        </w:rPr>
        <w:t xml:space="preserve"> </w:t>
      </w:r>
      <w:r w:rsidR="00662EDE" w:rsidRPr="00220F97">
        <w:rPr>
          <w:sz w:val="24"/>
          <w:szCs w:val="24"/>
        </w:rPr>
        <w:t>(</w:t>
      </w:r>
      <w:r w:rsidR="00EB2ACA" w:rsidRPr="00220F97">
        <w:rPr>
          <w:sz w:val="24"/>
          <w:szCs w:val="24"/>
        </w:rPr>
        <w:t xml:space="preserve">LKR </w:t>
      </w:r>
      <w:proofErr w:type="spellStart"/>
      <w:proofErr w:type="gramStart"/>
      <w:r w:rsidR="000B456B">
        <w:rPr>
          <w:rFonts w:cstheme="minorHAnsi"/>
          <w:sz w:val="24"/>
          <w:szCs w:val="24"/>
        </w:rPr>
        <w:t>x</w:t>
      </w:r>
      <w:r w:rsidR="00640D4C">
        <w:rPr>
          <w:rFonts w:cstheme="minorHAnsi"/>
          <w:sz w:val="24"/>
          <w:szCs w:val="24"/>
        </w:rPr>
        <w:t>,</w:t>
      </w:r>
      <w:r w:rsidR="000B456B">
        <w:rPr>
          <w:rFonts w:cstheme="minorHAnsi"/>
          <w:sz w:val="24"/>
          <w:szCs w:val="24"/>
        </w:rPr>
        <w:t>xxx</w:t>
      </w:r>
      <w:proofErr w:type="spellEnd"/>
      <w:proofErr w:type="gramEnd"/>
      <w:r w:rsidR="000B456B" w:rsidRPr="00220F97">
        <w:rPr>
          <w:sz w:val="24"/>
          <w:szCs w:val="24"/>
        </w:rPr>
        <w:t xml:space="preserve"> </w:t>
      </w:r>
      <w:r w:rsidR="00EB2ACA" w:rsidRPr="00220F97">
        <w:rPr>
          <w:sz w:val="24"/>
          <w:szCs w:val="24"/>
        </w:rPr>
        <w:t>Mn</w:t>
      </w:r>
      <w:r w:rsidR="00662EDE" w:rsidRPr="00220F97">
        <w:rPr>
          <w:sz w:val="24"/>
          <w:szCs w:val="24"/>
        </w:rPr>
        <w:t>) compared to Q2’2</w:t>
      </w:r>
      <w:r w:rsidR="00EB2ACA" w:rsidRPr="00220F97">
        <w:rPr>
          <w:sz w:val="24"/>
          <w:szCs w:val="24"/>
        </w:rPr>
        <w:t>5</w:t>
      </w:r>
      <w:r w:rsidR="00662EDE" w:rsidRPr="00220F97">
        <w:rPr>
          <w:sz w:val="24"/>
          <w:szCs w:val="24"/>
        </w:rPr>
        <w:t>.</w:t>
      </w:r>
    </w:p>
    <w:p w14:paraId="712B07CB" w14:textId="77777777" w:rsidR="00F531D2" w:rsidRPr="00F17772" w:rsidRDefault="00F531D2" w:rsidP="00735430">
      <w:pPr>
        <w:jc w:val="both"/>
        <w:rPr>
          <w:rFonts w:cstheme="minorHAnsi"/>
          <w:b/>
          <w:bCs/>
          <w:color w:val="7030A0"/>
          <w:sz w:val="24"/>
          <w:szCs w:val="24"/>
        </w:rPr>
      </w:pPr>
    </w:p>
    <w:p w14:paraId="1A92C26E" w14:textId="25EC3146" w:rsidR="00735430" w:rsidRPr="00220F97" w:rsidRDefault="00735430" w:rsidP="00735430">
      <w:pPr>
        <w:keepNext/>
        <w:jc w:val="both"/>
        <w:rPr>
          <w:rFonts w:cstheme="minorHAnsi"/>
          <w:b/>
          <w:bCs/>
          <w:sz w:val="24"/>
          <w:szCs w:val="24"/>
        </w:rPr>
      </w:pPr>
      <w:r w:rsidRPr="00220F97">
        <w:rPr>
          <w:rFonts w:cstheme="minorHAnsi"/>
          <w:b/>
          <w:bCs/>
          <w:sz w:val="24"/>
          <w:szCs w:val="24"/>
        </w:rPr>
        <w:t xml:space="preserve">Mobitel </w:t>
      </w:r>
    </w:p>
    <w:p w14:paraId="4C6B55D9" w14:textId="35630CED" w:rsidR="00DF608C" w:rsidRPr="00220F97" w:rsidRDefault="00DF608C" w:rsidP="00DF608C">
      <w:pPr>
        <w:jc w:val="both"/>
        <w:rPr>
          <w:kern w:val="2"/>
          <w14:ligatures w14:val="standardContextual"/>
        </w:rPr>
      </w:pPr>
      <w:r w:rsidRPr="00220F97">
        <w:rPr>
          <w:sz w:val="24"/>
          <w:szCs w:val="24"/>
        </w:rPr>
        <w:t xml:space="preserve">Mobitel recorded a strong </w:t>
      </w:r>
      <w:r w:rsidR="00EF2F58" w:rsidRPr="00220F97">
        <w:rPr>
          <w:sz w:val="24"/>
          <w:szCs w:val="24"/>
        </w:rPr>
        <w:t>YoY</w:t>
      </w:r>
      <w:r w:rsidRPr="00220F97">
        <w:rPr>
          <w:sz w:val="24"/>
          <w:szCs w:val="24"/>
        </w:rPr>
        <w:t xml:space="preserve"> performance in Q2 2026 compared with Q2 2025, with growth across revenue and all key profitability indicators.</w:t>
      </w:r>
    </w:p>
    <w:p w14:paraId="2F07F316" w14:textId="60255A09" w:rsidR="00DF608C" w:rsidRPr="00220F97" w:rsidRDefault="00DF608C" w:rsidP="00DF608C">
      <w:pPr>
        <w:jc w:val="both"/>
        <w:rPr>
          <w:sz w:val="24"/>
          <w:szCs w:val="24"/>
        </w:rPr>
      </w:pPr>
      <w:r w:rsidRPr="00220F97">
        <w:rPr>
          <w:sz w:val="24"/>
          <w:szCs w:val="24"/>
        </w:rPr>
        <w:t xml:space="preserve">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Pr>
          <w:rFonts w:eastAsia="Times New Roman" w:cstheme="minorHAnsi"/>
          <w:color w:val="000000"/>
        </w:rPr>
        <w:t xml:space="preserve"> </w:t>
      </w:r>
      <w:r w:rsidRPr="00220F97">
        <w:rPr>
          <w:sz w:val="24"/>
          <w:szCs w:val="24"/>
        </w:rPr>
        <w:t xml:space="preserve">to </w:t>
      </w:r>
      <w:r w:rsidR="00A13EA7" w:rsidRPr="00220F97">
        <w:rPr>
          <w:sz w:val="24"/>
          <w:szCs w:val="24"/>
        </w:rPr>
        <w:t xml:space="preserve">LKR </w:t>
      </w:r>
      <w:proofErr w:type="spellStart"/>
      <w:proofErr w:type="gramStart"/>
      <w:r w:rsidR="00BB044F">
        <w:rPr>
          <w:sz w:val="24"/>
          <w:szCs w:val="24"/>
        </w:rPr>
        <w:t>xx</w:t>
      </w:r>
      <w:r w:rsidRPr="00220F97">
        <w:rPr>
          <w:sz w:val="24"/>
          <w:szCs w:val="24"/>
        </w:rPr>
        <w:t>,</w:t>
      </w:r>
      <w:r w:rsidR="00BB044F">
        <w:rPr>
          <w:sz w:val="24"/>
          <w:szCs w:val="24"/>
        </w:rPr>
        <w:t>xxx</w:t>
      </w:r>
      <w:proofErr w:type="spellEnd"/>
      <w:proofErr w:type="gramEnd"/>
      <w:r w:rsidRPr="00220F97">
        <w:rPr>
          <w:sz w:val="24"/>
          <w:szCs w:val="24"/>
        </w:rPr>
        <w:t xml:space="preserve"> Mn in Q2 2026 from </w:t>
      </w:r>
      <w:r w:rsidR="00A13EA7" w:rsidRPr="00220F97">
        <w:rPr>
          <w:sz w:val="24"/>
          <w:szCs w:val="24"/>
        </w:rPr>
        <w:t>LKR</w:t>
      </w:r>
      <w:r w:rsidRPr="00220F97">
        <w:rPr>
          <w:sz w:val="24"/>
          <w:szCs w:val="24"/>
        </w:rPr>
        <w:t xml:space="preserve"> </w:t>
      </w:r>
      <w:proofErr w:type="spellStart"/>
      <w:proofErr w:type="gramStart"/>
      <w:r w:rsidR="00440219">
        <w:rPr>
          <w:sz w:val="24"/>
          <w:szCs w:val="24"/>
        </w:rPr>
        <w:t>xx</w:t>
      </w:r>
      <w:r w:rsidRPr="00220F97">
        <w:rPr>
          <w:sz w:val="24"/>
          <w:szCs w:val="24"/>
        </w:rPr>
        <w:t>,</w:t>
      </w:r>
      <w:r w:rsidR="00440219">
        <w:rPr>
          <w:sz w:val="24"/>
          <w:szCs w:val="24"/>
        </w:rPr>
        <w:t>xxx</w:t>
      </w:r>
      <w:proofErr w:type="spellEnd"/>
      <w:proofErr w:type="gramEnd"/>
      <w:r w:rsidRPr="00220F97">
        <w:rPr>
          <w:sz w:val="24"/>
          <w:szCs w:val="24"/>
        </w:rPr>
        <w:t xml:space="preserve"> Mn in Q2 2025, reflecting continued top-line growth during the quarter.</w:t>
      </w:r>
      <w:r w:rsidR="00A13EA7" w:rsidRPr="00220F97">
        <w:rPr>
          <w:sz w:val="24"/>
          <w:szCs w:val="24"/>
        </w:rPr>
        <w:t xml:space="preserve"> </w:t>
      </w:r>
      <w:r w:rsidRPr="00220F97">
        <w:rPr>
          <w:rFonts w:eastAsia="Times New Roman"/>
          <w:sz w:val="24"/>
          <w:szCs w:val="24"/>
        </w:rPr>
        <w:t xml:space="preserve">Broadband Revenue has increased by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00440219">
        <w:rPr>
          <w:rFonts w:eastAsia="Times New Roman"/>
          <w:sz w:val="24"/>
          <w:szCs w:val="24"/>
        </w:rPr>
        <w:t xml:space="preserve"> Mn, a xx</w:t>
      </w:r>
      <w:r w:rsidRPr="00220F97">
        <w:rPr>
          <w:rFonts w:eastAsia="Times New Roman"/>
          <w:sz w:val="24"/>
          <w:szCs w:val="24"/>
        </w:rPr>
        <w:t xml:space="preserve">% growth from 2025. VAS revenue increased by </w:t>
      </w:r>
      <w:r w:rsidR="00440219">
        <w:rPr>
          <w:rFonts w:eastAsia="Times New Roman"/>
          <w:sz w:val="24"/>
          <w:szCs w:val="24"/>
        </w:rPr>
        <w:t>xx</w:t>
      </w:r>
      <w:r w:rsidRPr="00220F97">
        <w:rPr>
          <w:rFonts w:eastAsia="Times New Roman"/>
          <w:sz w:val="24"/>
          <w:szCs w:val="24"/>
        </w:rPr>
        <w:t xml:space="preserve">%, MBS revenue by </w:t>
      </w:r>
      <w:r w:rsidR="00440219">
        <w:rPr>
          <w:rFonts w:eastAsia="Times New Roman"/>
          <w:sz w:val="24"/>
          <w:szCs w:val="24"/>
        </w:rPr>
        <w:t>x</w:t>
      </w:r>
      <w:r w:rsidRPr="00220F97">
        <w:rPr>
          <w:rFonts w:eastAsia="Times New Roman"/>
          <w:sz w:val="24"/>
          <w:szCs w:val="24"/>
        </w:rPr>
        <w:t xml:space="preserve">%, roaming revenue by </w:t>
      </w:r>
      <w:r w:rsidR="00440219">
        <w:rPr>
          <w:rFonts w:eastAsia="Times New Roman"/>
          <w:sz w:val="24"/>
          <w:szCs w:val="24"/>
        </w:rPr>
        <w:t>x</w:t>
      </w:r>
      <w:r w:rsidRPr="00220F97">
        <w:rPr>
          <w:rFonts w:eastAsia="Times New Roman"/>
          <w:sz w:val="24"/>
          <w:szCs w:val="24"/>
        </w:rPr>
        <w:t xml:space="preserve">%. Devices revenue decreased by </w:t>
      </w:r>
      <w:r w:rsidR="00440219">
        <w:rPr>
          <w:rFonts w:eastAsia="Times New Roman"/>
          <w:sz w:val="24"/>
          <w:szCs w:val="24"/>
        </w:rPr>
        <w:t>xx</w:t>
      </w:r>
      <w:r w:rsidRPr="00220F97">
        <w:rPr>
          <w:rFonts w:eastAsia="Times New Roman"/>
          <w:sz w:val="24"/>
          <w:szCs w:val="24"/>
        </w:rPr>
        <w:t xml:space="preserve">%. </w:t>
      </w:r>
    </w:p>
    <w:p w14:paraId="5F0559CC" w14:textId="17F5E1D0" w:rsidR="00DF608C" w:rsidRPr="00220F97" w:rsidRDefault="00DF608C" w:rsidP="00DF608C">
      <w:pPr>
        <w:jc w:val="both"/>
        <w:rPr>
          <w:rFonts w:eastAsia="Times New Roman"/>
          <w:sz w:val="24"/>
          <w:szCs w:val="24"/>
        </w:rPr>
      </w:pPr>
      <w:r w:rsidRPr="00220F97">
        <w:rPr>
          <w:rFonts w:eastAsia="Times New Roman"/>
          <w:sz w:val="24"/>
          <w:szCs w:val="24"/>
        </w:rPr>
        <w:t xml:space="preserve">Operating expenses saw an increase of </w:t>
      </w:r>
      <w:proofErr w:type="spellStart"/>
      <w:r w:rsidR="00440219">
        <w:rPr>
          <w:rFonts w:cstheme="minorHAnsi"/>
        </w:rPr>
        <w:t>xx.x</w:t>
      </w:r>
      <w:proofErr w:type="spellEnd"/>
      <w:r w:rsidRPr="00220F97">
        <w:rPr>
          <w:rFonts w:eastAsia="Times New Roman"/>
          <w:sz w:val="24"/>
          <w:szCs w:val="24"/>
        </w:rPr>
        <w:t xml:space="preserve">% </w:t>
      </w:r>
      <w:proofErr w:type="gramStart"/>
      <w:r w:rsidRPr="00220F97">
        <w:rPr>
          <w:rFonts w:eastAsia="Times New Roman"/>
          <w:sz w:val="24"/>
          <w:szCs w:val="24"/>
        </w:rPr>
        <w:t>a</w:t>
      </w:r>
      <w:proofErr w:type="gramEnd"/>
      <w:r w:rsidRPr="00220F97">
        <w:rPr>
          <w:rFonts w:eastAsia="Times New Roman"/>
          <w:sz w:val="24"/>
          <w:szCs w:val="24"/>
        </w:rPr>
        <w:t xml:space="preserve">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Pr="00220F97">
        <w:rPr>
          <w:rFonts w:eastAsia="Times New Roman"/>
          <w:sz w:val="24"/>
          <w:szCs w:val="24"/>
        </w:rPr>
        <w:t xml:space="preserve"> Mn increase, due to escalated macro challenges in the quarter including utility prices, inflation and Rupee depreciation. Spectrum and license fee has increased by </w:t>
      </w:r>
      <w:r w:rsidR="00440219">
        <w:rPr>
          <w:rFonts w:eastAsia="Times New Roman"/>
          <w:sz w:val="24"/>
          <w:szCs w:val="24"/>
        </w:rPr>
        <w:t>x</w:t>
      </w:r>
      <w:r w:rsidRPr="00220F97">
        <w:rPr>
          <w:rFonts w:eastAsia="Times New Roman"/>
          <w:sz w:val="24"/>
          <w:szCs w:val="24"/>
        </w:rPr>
        <w:t xml:space="preserve">% with acquisition of 5G spectrum and increased charges for microwave links. Power and energy costs grew by </w:t>
      </w:r>
      <w:r w:rsidR="00440219">
        <w:rPr>
          <w:rFonts w:eastAsia="Times New Roman"/>
          <w:sz w:val="24"/>
          <w:szCs w:val="24"/>
        </w:rPr>
        <w:t>xx</w:t>
      </w:r>
      <w:r w:rsidRPr="00220F97">
        <w:rPr>
          <w:rFonts w:eastAsia="Times New Roman"/>
          <w:sz w:val="24"/>
          <w:szCs w:val="24"/>
        </w:rPr>
        <w:t xml:space="preserve">%, driven primarily by tariff increases, while transmission costs rose by </w:t>
      </w:r>
      <w:r w:rsidR="00440219">
        <w:rPr>
          <w:rFonts w:eastAsia="Times New Roman"/>
          <w:sz w:val="24"/>
          <w:szCs w:val="24"/>
        </w:rPr>
        <w:t>xx</w:t>
      </w:r>
      <w:r w:rsidRPr="00220F97">
        <w:rPr>
          <w:rFonts w:eastAsia="Times New Roman"/>
          <w:sz w:val="24"/>
          <w:szCs w:val="24"/>
        </w:rPr>
        <w:t xml:space="preserve">% in line with capacity expansion. Additionally, equipment </w:t>
      </w:r>
      <w:proofErr w:type="gramStart"/>
      <w:r w:rsidRPr="00220F97">
        <w:rPr>
          <w:rFonts w:eastAsia="Times New Roman"/>
          <w:sz w:val="24"/>
          <w:szCs w:val="24"/>
        </w:rPr>
        <w:t>hire</w:t>
      </w:r>
      <w:proofErr w:type="gramEnd"/>
      <w:r w:rsidRPr="00220F97">
        <w:rPr>
          <w:rFonts w:eastAsia="Times New Roman"/>
          <w:sz w:val="24"/>
          <w:szCs w:val="24"/>
        </w:rPr>
        <w:t xml:space="preserve"> and maintenance expenses increased by </w:t>
      </w:r>
      <w:r w:rsidR="00440219">
        <w:rPr>
          <w:rFonts w:eastAsia="Times New Roman"/>
          <w:sz w:val="24"/>
          <w:szCs w:val="24"/>
        </w:rPr>
        <w:t>xx</w:t>
      </w:r>
      <w:r w:rsidRPr="00220F97">
        <w:rPr>
          <w:rFonts w:eastAsia="Times New Roman"/>
          <w:sz w:val="24"/>
          <w:szCs w:val="24"/>
        </w:rPr>
        <w:t xml:space="preserve">%, and administrative overheads rose by </w:t>
      </w:r>
      <w:r w:rsidR="00440219">
        <w:rPr>
          <w:rFonts w:eastAsia="Times New Roman"/>
          <w:sz w:val="24"/>
          <w:szCs w:val="24"/>
        </w:rPr>
        <w:t>xx</w:t>
      </w:r>
      <w:r w:rsidRPr="00220F97">
        <w:rPr>
          <w:rFonts w:eastAsia="Times New Roman"/>
          <w:sz w:val="24"/>
          <w:szCs w:val="24"/>
        </w:rPr>
        <w:t xml:space="preserve">%, reflecting higher consultancy fees, training expenses, and provisions for obsolete stock. Depreciation and amortization increased by 55 Mn a </w:t>
      </w:r>
      <w:r w:rsidR="00440219">
        <w:rPr>
          <w:rFonts w:eastAsia="Times New Roman"/>
          <w:sz w:val="24"/>
          <w:szCs w:val="24"/>
        </w:rPr>
        <w:t>x</w:t>
      </w:r>
      <w:r w:rsidRPr="00220F97">
        <w:rPr>
          <w:rFonts w:eastAsia="Times New Roman"/>
          <w:sz w:val="24"/>
          <w:szCs w:val="24"/>
        </w:rPr>
        <w:t>% increase.</w:t>
      </w:r>
    </w:p>
    <w:p w14:paraId="647E30E2" w14:textId="60C9DDC0" w:rsidR="00DF608C" w:rsidRPr="00220F97" w:rsidRDefault="00DF608C" w:rsidP="00DF608C">
      <w:pPr>
        <w:jc w:val="both"/>
        <w:rPr>
          <w:kern w:val="2"/>
          <w14:ligatures w14:val="standardContextual"/>
        </w:rPr>
      </w:pPr>
      <w:r w:rsidRPr="00220F97">
        <w:rPr>
          <w:sz w:val="24"/>
          <w:szCs w:val="24"/>
        </w:rPr>
        <w:t xml:space="preserve">EBITDA increased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r w:rsidRPr="00220F97">
        <w:rPr>
          <w:sz w:val="24"/>
          <w:szCs w:val="24"/>
        </w:rPr>
        <w:t>Mn</w:t>
      </w:r>
      <w:proofErr w:type="spellEnd"/>
      <w:proofErr w:type="gramEnd"/>
      <w:r w:rsidRPr="00220F97">
        <w:rPr>
          <w:sz w:val="24"/>
          <w:szCs w:val="24"/>
        </w:rPr>
        <w:t xml:space="preserve"> compared with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2025. However, the EBITDA margin declined by 1 pp to </w:t>
      </w:r>
      <w:r w:rsidR="00640D4C">
        <w:rPr>
          <w:sz w:val="24"/>
          <w:szCs w:val="24"/>
        </w:rPr>
        <w:t>xx</w:t>
      </w:r>
      <w:r w:rsidRPr="00220F97">
        <w:rPr>
          <w:sz w:val="24"/>
          <w:szCs w:val="24"/>
        </w:rPr>
        <w:t>% from 34%.</w:t>
      </w:r>
      <w:r w:rsidRPr="00220F97">
        <w:rPr>
          <w:kern w:val="2"/>
          <w14:ligatures w14:val="standardContextual"/>
        </w:rPr>
        <w:t xml:space="preserve"> </w:t>
      </w:r>
      <w:r w:rsidRPr="00220F97">
        <w:rPr>
          <w:sz w:val="24"/>
          <w:szCs w:val="24"/>
        </w:rPr>
        <w:t xml:space="preserve">EBIT also improved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00A13EA7" w:rsidRPr="00220F97">
        <w:rPr>
          <w:sz w:val="24"/>
          <w:szCs w:val="24"/>
        </w:rPr>
        <w:t>YoY</w:t>
      </w:r>
      <w:r w:rsidRPr="00220F97">
        <w:rPr>
          <w:sz w:val="24"/>
          <w:szCs w:val="24"/>
        </w:rPr>
        <w:t xml:space="preserve">, increasing to </w:t>
      </w:r>
      <w:r w:rsidR="00A13EA7" w:rsidRPr="00220F97">
        <w:rPr>
          <w:sz w:val="24"/>
          <w:szCs w:val="24"/>
        </w:rPr>
        <w:t>LKR</w:t>
      </w:r>
      <w:r w:rsidR="00440219">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from </w:t>
      </w:r>
      <w:r w:rsidR="00A13EA7" w:rsidRPr="00220F97">
        <w:rPr>
          <w:sz w:val="24"/>
          <w:szCs w:val="24"/>
        </w:rPr>
        <w:t>LKR</w:t>
      </w:r>
      <w:r w:rsidR="00440219">
        <w:rPr>
          <w:sz w:val="24"/>
          <w:szCs w:val="24"/>
        </w:rPr>
        <w:t xml:space="preserve"> </w:t>
      </w:r>
      <w:proofErr w:type="spellStart"/>
      <w:proofErr w:type="gramStart"/>
      <w:r w:rsidR="00440219">
        <w:rPr>
          <w:sz w:val="24"/>
          <w:szCs w:val="24"/>
        </w:rPr>
        <w:t>x,xxx</w:t>
      </w:r>
      <w:proofErr w:type="spellEnd"/>
      <w:proofErr w:type="gramEnd"/>
      <w:r w:rsidRPr="00220F97">
        <w:rPr>
          <w:sz w:val="24"/>
          <w:szCs w:val="24"/>
        </w:rPr>
        <w:t xml:space="preserve"> Mn. The EBIT margin stood at </w:t>
      </w:r>
      <w:r w:rsidR="00440219">
        <w:rPr>
          <w:sz w:val="24"/>
          <w:szCs w:val="24"/>
        </w:rPr>
        <w:t>x</w:t>
      </w:r>
      <w:r w:rsidRPr="00220F97">
        <w:rPr>
          <w:sz w:val="24"/>
          <w:szCs w:val="24"/>
        </w:rPr>
        <w:t xml:space="preserve">%, declining by 1 pp compared with </w:t>
      </w:r>
      <w:r w:rsidR="00440219">
        <w:rPr>
          <w:sz w:val="24"/>
          <w:szCs w:val="24"/>
        </w:rPr>
        <w:t>xx</w:t>
      </w:r>
      <w:r w:rsidRPr="00220F97">
        <w:rPr>
          <w:sz w:val="24"/>
          <w:szCs w:val="24"/>
        </w:rPr>
        <w:t>% in Q2 2025.</w:t>
      </w:r>
    </w:p>
    <w:p w14:paraId="4C190BBD" w14:textId="7E07FD0C" w:rsidR="00DF608C" w:rsidRPr="00220F97" w:rsidRDefault="00DF608C" w:rsidP="00DF608C">
      <w:pPr>
        <w:jc w:val="both"/>
        <w:rPr>
          <w:kern w:val="2"/>
          <w14:ligatures w14:val="standardContextual"/>
        </w:rPr>
      </w:pPr>
      <w:r w:rsidRPr="00220F97">
        <w:rPr>
          <w:sz w:val="24"/>
          <w:szCs w:val="24"/>
        </w:rPr>
        <w:t xml:space="preserve">Profit Before Tax recorded a strong increase of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reaching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2026 compared with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the corresponding quarter of the previous year.</w:t>
      </w:r>
    </w:p>
    <w:p w14:paraId="77E429D9" w14:textId="46C448B4" w:rsidR="00DF608C" w:rsidRPr="00220F97" w:rsidRDefault="00DF608C" w:rsidP="00DF608C">
      <w:pPr>
        <w:jc w:val="both"/>
        <w:rPr>
          <w:kern w:val="2"/>
          <w14:ligatures w14:val="standardContextual"/>
        </w:rPr>
      </w:pPr>
      <w:r w:rsidRPr="00220F97">
        <w:rPr>
          <w:sz w:val="24"/>
          <w:szCs w:val="24"/>
        </w:rPr>
        <w:t xml:space="preserve">Net Profit also showed significant growth, increasing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from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Q2 2025, demonstrating stronger bottom-line performance during the quarter.</w:t>
      </w:r>
    </w:p>
    <w:p w14:paraId="668B1AC7" w14:textId="52961C0F" w:rsidR="00DF608C" w:rsidRPr="00220F97" w:rsidRDefault="00DF608C" w:rsidP="00DF608C">
      <w:pPr>
        <w:jc w:val="both"/>
        <w:rPr>
          <w:sz w:val="24"/>
          <w:szCs w:val="24"/>
        </w:rPr>
      </w:pPr>
      <w:r w:rsidRPr="00220F97">
        <w:rPr>
          <w:sz w:val="24"/>
          <w:szCs w:val="24"/>
        </w:rPr>
        <w:t xml:space="preserve">Overall, Q2 2026 reflects a solid </w:t>
      </w:r>
      <w:r w:rsidR="00A13EA7" w:rsidRPr="00220F97">
        <w:rPr>
          <w:sz w:val="24"/>
          <w:szCs w:val="24"/>
        </w:rPr>
        <w:t>YoY</w:t>
      </w:r>
      <w:r w:rsidRPr="00220F97">
        <w:rPr>
          <w:sz w:val="24"/>
          <w:szCs w:val="24"/>
        </w:rPr>
        <w:t xml:space="preserve"> improvement, supported by strong revenue growth and higher profitability across PBT and NPAT. While EBITDA and EBIT margins moderated slightly by 1 pp, the Group continued to deliver improved absolute earnings and maintained a resilient financial performance compared with Q2 2025.</w:t>
      </w:r>
    </w:p>
    <w:p w14:paraId="3EE2B640" w14:textId="77777777" w:rsidR="00A13EA7" w:rsidRPr="00F17772" w:rsidRDefault="00A13EA7" w:rsidP="00DF608C">
      <w:pPr>
        <w:jc w:val="both"/>
        <w:rPr>
          <w:color w:val="7030A0"/>
          <w:kern w:val="2"/>
          <w14:ligatures w14:val="standardContextual"/>
        </w:rPr>
      </w:pPr>
    </w:p>
    <w:p w14:paraId="38E51A0E" w14:textId="78704BBA" w:rsidR="00735430" w:rsidRPr="009248E8" w:rsidRDefault="00735430" w:rsidP="00735430">
      <w:pPr>
        <w:keepNext/>
        <w:jc w:val="both"/>
        <w:rPr>
          <w:rFonts w:cstheme="minorHAnsi"/>
          <w:b/>
          <w:bCs/>
          <w:sz w:val="24"/>
          <w:szCs w:val="24"/>
        </w:rPr>
      </w:pPr>
      <w:r w:rsidRPr="009248E8">
        <w:rPr>
          <w:rFonts w:cstheme="minorHAnsi"/>
          <w:b/>
          <w:bCs/>
          <w:sz w:val="24"/>
          <w:szCs w:val="24"/>
        </w:rPr>
        <w:t xml:space="preserve">(B) Performance of the current quarter against the preceding quarter (Q2’26 vs Q1’26)</w:t>
      </w:r>
    </w:p>
    <w:p w14:paraId="48255F4E" w14:textId="77777777" w:rsidR="00735430" w:rsidRPr="009248E8" w:rsidRDefault="00735430" w:rsidP="00735430">
      <w:pPr>
        <w:jc w:val="both"/>
        <w:rPr>
          <w:rFonts w:cstheme="minorHAnsi"/>
          <w:b/>
          <w:bCs/>
          <w:sz w:val="24"/>
          <w:szCs w:val="24"/>
        </w:rPr>
      </w:pPr>
    </w:p>
    <w:p w14:paraId="5CC61378" w14:textId="77777777" w:rsidR="00735430" w:rsidRPr="009248E8" w:rsidRDefault="00735430" w:rsidP="00735430">
      <w:pPr>
        <w:keepNext/>
        <w:jc w:val="both"/>
        <w:rPr>
          <w:rFonts w:cstheme="minorHAnsi"/>
          <w:b/>
          <w:bCs/>
          <w:sz w:val="24"/>
          <w:szCs w:val="24"/>
        </w:rPr>
      </w:pPr>
      <w:r w:rsidRPr="009248E8">
        <w:rPr>
          <w:rFonts w:cstheme="minorHAnsi"/>
          <w:b/>
          <w:bCs/>
          <w:sz w:val="24"/>
          <w:szCs w:val="24"/>
        </w:rPr>
        <w:t>SLT Group</w:t>
      </w:r>
    </w:p>
    <w:p w14:paraId="7E118FCC" w14:textId="11291D48" w:rsidR="00735430" w:rsidRPr="009248E8" w:rsidRDefault="00735430" w:rsidP="00735430">
      <w:pPr>
        <w:keepNext/>
        <w:jc w:val="both"/>
        <w:rPr>
          <w:rFonts w:cstheme="minorHAnsi"/>
          <w:sz w:val="24"/>
          <w:szCs w:val="24"/>
        </w:rPr>
      </w:pPr>
      <w:r w:rsidRPr="009248E8">
        <w:rPr>
          <w:rFonts w:cstheme="minorHAnsi"/>
          <w:sz w:val="24"/>
          <w:szCs w:val="24"/>
        </w:rPr>
        <w:t xml:space="preserve">Income Statement – SLT Group </w:t>
      </w:r>
      <w:r w:rsidRPr="009248E8">
        <w:rPr>
          <w:rFonts w:cstheme="minorHAnsi"/>
          <w:i/>
          <w:iCs/>
          <w:sz w:val="24"/>
          <w:szCs w:val="24"/>
        </w:rPr>
        <w:t>(</w:t>
      </w:r>
      <w:r w:rsidR="00074435" w:rsidRPr="009248E8">
        <w:rPr>
          <w:rFonts w:cstheme="minorHAnsi"/>
          <w:i/>
          <w:iCs/>
          <w:sz w:val="24"/>
          <w:szCs w:val="24"/>
        </w:rPr>
        <w:t>LKR Mn</w:t>
      </w:r>
      <w:r w:rsidRPr="009248E8">
        <w:rPr>
          <w:rFonts w:cstheme="minorHAnsi"/>
          <w:i/>
          <w:iCs/>
          <w:sz w:val="24"/>
          <w:szCs w:val="24"/>
        </w:rPr>
        <w:t>)</w:t>
      </w:r>
    </w:p>
    <w:tbl>
      <w:tblPr>
        <w:tblStyle w:val="TableGrid"/>
        <w:tblW w:w="11700" w:type="dxa"/>
        <w:tblInd w:w="-995" w:type="dxa"/>
        <w:tblLayout w:type="fixed"/>
        <w:tblLook w:val="04A0" w:firstRow="1" w:lastRow="0" w:firstColumn="1" w:lastColumn="0" w:noHBand="0" w:noVBand="1"/>
      </w:tblPr>
      <w:tblGrid>
        <w:gridCol w:w="1031"/>
        <w:gridCol w:w="793"/>
        <w:gridCol w:w="793"/>
        <w:gridCol w:w="857"/>
        <w:gridCol w:w="937"/>
        <w:gridCol w:w="262"/>
        <w:gridCol w:w="773"/>
        <w:gridCol w:w="773"/>
        <w:gridCol w:w="801"/>
        <w:gridCol w:w="900"/>
        <w:gridCol w:w="270"/>
        <w:gridCol w:w="900"/>
        <w:gridCol w:w="900"/>
        <w:gridCol w:w="810"/>
        <w:gridCol w:w="900"/>
      </w:tblGrid>
      <w:tr w:rsidR="00E2371F" w:rsidRPr="009248E8" w14:paraId="4A403506" w14:textId="77777777" w:rsidTr="00A87B7E">
        <w:trPr>
          <w:trHeight w:val="218"/>
        </w:trPr>
        <w:tc>
          <w:tcPr>
            <w:tcW w:w="1031" w:type="dxa"/>
            <w:vMerge w:val="restart"/>
            <w:vAlign w:val="center"/>
          </w:tcPr>
          <w:p w14:paraId="5184DA26" w14:textId="77777777" w:rsidR="006B32E4" w:rsidRPr="009248E8" w:rsidRDefault="006B32E4" w:rsidP="00116FF7">
            <w:pPr>
              <w:keepNext/>
              <w:jc w:val="both"/>
              <w:rPr>
                <w:rFonts w:cstheme="minorHAnsi"/>
                <w:sz w:val="20"/>
                <w:szCs w:val="20"/>
              </w:rPr>
            </w:pPr>
            <w:r w:rsidRPr="009248E8">
              <w:rPr>
                <w:rFonts w:eastAsia="Times New Roman" w:cstheme="minorHAnsi"/>
                <w:sz w:val="20"/>
                <w:szCs w:val="20"/>
                <w:lang w:bidi="si-LK"/>
              </w:rPr>
              <w:t> </w:t>
            </w:r>
          </w:p>
        </w:tc>
        <w:tc>
          <w:tcPr>
            <w:tcW w:w="793" w:type="dxa"/>
            <w:vMerge w:val="restart"/>
            <w:tcBorders>
              <w:right w:val="single" w:sz="4" w:space="0" w:color="auto"/>
            </w:tcBorders>
            <w:shd w:val="clear" w:color="auto" w:fill="F7CAAC" w:themeFill="accent2" w:themeFillTint="66"/>
            <w:vAlign w:val="center"/>
          </w:tcPr>
          <w:p w14:paraId="70B1B1E1" w14:textId="03E42E35"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xml:space="preserve">Q2’26 Group</w:t>
            </w:r>
          </w:p>
        </w:tc>
        <w:tc>
          <w:tcPr>
            <w:tcW w:w="793" w:type="dxa"/>
            <w:vMerge w:val="restart"/>
            <w:tcBorders>
              <w:left w:val="single" w:sz="4" w:space="0" w:color="auto"/>
            </w:tcBorders>
            <w:shd w:val="clear" w:color="auto" w:fill="F7CAAC" w:themeFill="accent2" w:themeFillTint="66"/>
            <w:vAlign w:val="center"/>
          </w:tcPr>
          <w:p w14:paraId="6C01E8EA" w14:textId="5A7FEE30"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xml:space="preserve">Q1’26 Group</w:t>
            </w:r>
          </w:p>
        </w:tc>
        <w:tc>
          <w:tcPr>
            <w:tcW w:w="1794" w:type="dxa"/>
            <w:gridSpan w:val="2"/>
            <w:tcBorders>
              <w:right w:val="single" w:sz="4" w:space="0" w:color="auto"/>
            </w:tcBorders>
            <w:shd w:val="clear" w:color="auto" w:fill="F7CAAC" w:themeFill="accent2" w:themeFillTint="66"/>
            <w:vAlign w:val="center"/>
          </w:tcPr>
          <w:p w14:paraId="205153AB"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Growth</w:t>
            </w:r>
          </w:p>
        </w:tc>
        <w:tc>
          <w:tcPr>
            <w:tcW w:w="262" w:type="dxa"/>
            <w:tcBorders>
              <w:top w:val="nil"/>
              <w:left w:val="single" w:sz="4" w:space="0" w:color="auto"/>
              <w:bottom w:val="nil"/>
              <w:right w:val="single" w:sz="4" w:space="0" w:color="auto"/>
            </w:tcBorders>
            <w:shd w:val="clear" w:color="auto" w:fill="FFFFFF" w:themeFill="background1"/>
            <w:vAlign w:val="center"/>
          </w:tcPr>
          <w:p w14:paraId="6B0387EF"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773" w:type="dxa"/>
            <w:vMerge w:val="restart"/>
            <w:tcBorders>
              <w:left w:val="single" w:sz="4" w:space="0" w:color="auto"/>
              <w:right w:val="single" w:sz="4" w:space="0" w:color="auto"/>
            </w:tcBorders>
            <w:shd w:val="clear" w:color="auto" w:fill="B4C6E7" w:themeFill="accent1" w:themeFillTint="66"/>
            <w:vAlign w:val="center"/>
          </w:tcPr>
          <w:p w14:paraId="0182BA3D" w14:textId="508CD134"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xml:space="preserve">Q2’26 SLT PLC</w:t>
            </w:r>
          </w:p>
        </w:tc>
        <w:tc>
          <w:tcPr>
            <w:tcW w:w="773" w:type="dxa"/>
            <w:vMerge w:val="restart"/>
            <w:tcBorders>
              <w:left w:val="single" w:sz="4" w:space="0" w:color="auto"/>
              <w:right w:val="single" w:sz="4" w:space="0" w:color="auto"/>
            </w:tcBorders>
            <w:shd w:val="clear" w:color="auto" w:fill="B4C6E7" w:themeFill="accent1" w:themeFillTint="66"/>
          </w:tcPr>
          <w:p w14:paraId="0F2F648B" w14:textId="287E2658" w:rsidR="006B32E4" w:rsidRPr="009248E8" w:rsidRDefault="006B32E4" w:rsidP="00116FF7">
            <w:pPr>
              <w:keepNext/>
              <w:jc w:val="center"/>
              <w:rPr>
                <w:rFonts w:eastAsia="Times New Roman" w:cstheme="minorHAnsi"/>
                <w:b/>
                <w:bCs/>
                <w:sz w:val="20"/>
                <w:szCs w:val="20"/>
                <w:lang w:bidi="si-LK"/>
              </w:rPr>
            </w:pPr>
            <w:r w:rsidRPr="009248E8">
              <w:rPr>
                <w:rFonts w:eastAsia="Times New Roman" w:cstheme="minorHAnsi"/>
                <w:b/>
                <w:bCs/>
                <w:sz w:val="20"/>
                <w:szCs w:val="20"/>
                <w:lang w:bidi="si-LK"/>
              </w:rPr>
              <w:t xml:space="preserve">Q1’26 SLT PLC</w:t>
            </w:r>
          </w:p>
        </w:tc>
        <w:tc>
          <w:tcPr>
            <w:tcW w:w="1701" w:type="dxa"/>
            <w:gridSpan w:val="2"/>
            <w:tcBorders>
              <w:left w:val="single" w:sz="4" w:space="0" w:color="auto"/>
              <w:right w:val="single" w:sz="4" w:space="0" w:color="auto"/>
            </w:tcBorders>
            <w:shd w:val="clear" w:color="auto" w:fill="B4C6E7" w:themeFill="accent1" w:themeFillTint="66"/>
            <w:vAlign w:val="center"/>
          </w:tcPr>
          <w:p w14:paraId="2830ECAF"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Growth</w:t>
            </w:r>
          </w:p>
        </w:tc>
        <w:tc>
          <w:tcPr>
            <w:tcW w:w="270" w:type="dxa"/>
            <w:tcBorders>
              <w:top w:val="nil"/>
              <w:left w:val="nil"/>
              <w:bottom w:val="nil"/>
              <w:right w:val="single" w:sz="4" w:space="0" w:color="auto"/>
            </w:tcBorders>
            <w:shd w:val="clear" w:color="auto" w:fill="FFFFFF" w:themeFill="background1"/>
            <w:vAlign w:val="center"/>
          </w:tcPr>
          <w:p w14:paraId="77F4BFCA"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900" w:type="dxa"/>
            <w:vMerge w:val="restart"/>
            <w:tcBorders>
              <w:left w:val="single" w:sz="4" w:space="0" w:color="auto"/>
              <w:right w:val="single" w:sz="4" w:space="0" w:color="auto"/>
            </w:tcBorders>
            <w:shd w:val="clear" w:color="auto" w:fill="A8D08D" w:themeFill="accent6" w:themeFillTint="99"/>
            <w:vAlign w:val="center"/>
          </w:tcPr>
          <w:p w14:paraId="036E9226" w14:textId="17367BB4" w:rsidR="006B32E4" w:rsidRPr="009248E8" w:rsidRDefault="006B32E4" w:rsidP="00116FF7">
            <w:pPr>
              <w:keepNext/>
              <w:jc w:val="center"/>
              <w:rPr>
                <w:rFonts w:eastAsia="Times New Roman" w:cstheme="minorHAnsi"/>
                <w:b/>
                <w:bCs/>
                <w:sz w:val="20"/>
                <w:szCs w:val="20"/>
                <w:lang w:bidi="si-LK"/>
              </w:rPr>
            </w:pPr>
            <w:r w:rsidRPr="009248E8">
              <w:rPr>
                <w:rFonts w:eastAsia="Times New Roman" w:cstheme="minorHAnsi"/>
                <w:b/>
                <w:bCs/>
                <w:sz w:val="20"/>
                <w:szCs w:val="20"/>
                <w:lang w:bidi="si-LK"/>
              </w:rPr>
              <w:t xml:space="preserve">Q2’26 Mobitel</w:t>
            </w:r>
          </w:p>
          <w:p w14:paraId="43E96AEF" w14:textId="77777777" w:rsidR="006B32E4" w:rsidRPr="009248E8" w:rsidRDefault="006B32E4" w:rsidP="00116FF7">
            <w:pPr>
              <w:keepNext/>
              <w:jc w:val="center"/>
              <w:rPr>
                <w:rFonts w:cstheme="minorHAnsi"/>
                <w:b/>
                <w:bCs/>
                <w:sz w:val="20"/>
                <w:szCs w:val="20"/>
              </w:rPr>
            </w:pPr>
          </w:p>
        </w:tc>
        <w:tc>
          <w:tcPr>
            <w:tcW w:w="900" w:type="dxa"/>
            <w:vMerge w:val="restart"/>
            <w:shd w:val="clear" w:color="auto" w:fill="A8D08D" w:themeFill="accent6" w:themeFillTint="99"/>
          </w:tcPr>
          <w:p w14:paraId="6CB83654" w14:textId="14955B3C" w:rsidR="006B32E4" w:rsidRPr="009248E8" w:rsidRDefault="006B32E4" w:rsidP="00116FF7">
            <w:pPr>
              <w:keepNext/>
              <w:jc w:val="center"/>
              <w:rPr>
                <w:rFonts w:eastAsia="Times New Roman" w:cstheme="minorHAnsi"/>
                <w:b/>
                <w:bCs/>
                <w:sz w:val="20"/>
                <w:szCs w:val="20"/>
                <w:lang w:bidi="si-LK"/>
              </w:rPr>
            </w:pPr>
            <w:r w:rsidRPr="009248E8">
              <w:rPr>
                <w:rFonts w:eastAsia="Times New Roman" w:cstheme="minorHAnsi"/>
                <w:b/>
                <w:bCs/>
                <w:sz w:val="20"/>
                <w:szCs w:val="20"/>
                <w:lang w:bidi="si-LK"/>
              </w:rPr>
              <w:t xml:space="preserve">Q1’26 Mobitel</w:t>
            </w:r>
          </w:p>
          <w:p w14:paraId="720916BE" w14:textId="77777777" w:rsidR="006B32E4" w:rsidRPr="009248E8" w:rsidRDefault="006B32E4" w:rsidP="00116FF7">
            <w:pPr>
              <w:keepNext/>
              <w:jc w:val="center"/>
              <w:rPr>
                <w:rFonts w:eastAsia="Times New Roman" w:cstheme="minorHAnsi"/>
                <w:b/>
                <w:bCs/>
                <w:sz w:val="20"/>
                <w:szCs w:val="20"/>
                <w:lang w:bidi="si-LK"/>
              </w:rPr>
            </w:pPr>
          </w:p>
        </w:tc>
        <w:tc>
          <w:tcPr>
            <w:tcW w:w="1710" w:type="dxa"/>
            <w:gridSpan w:val="2"/>
            <w:tcBorders>
              <w:right w:val="single" w:sz="4" w:space="0" w:color="auto"/>
            </w:tcBorders>
            <w:shd w:val="clear" w:color="auto" w:fill="A8D08D" w:themeFill="accent6" w:themeFillTint="99"/>
            <w:vAlign w:val="center"/>
          </w:tcPr>
          <w:p w14:paraId="61BA7C52"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Growth</w:t>
            </w:r>
          </w:p>
        </w:tc>
      </w:tr>
      <w:tr w:rsidR="00E2371F" w:rsidRPr="009248E8" w14:paraId="5FB2DAFF" w14:textId="77777777" w:rsidTr="00B85320">
        <w:trPr>
          <w:trHeight w:val="218"/>
        </w:trPr>
        <w:tc>
          <w:tcPr>
            <w:tcW w:w="1031" w:type="dxa"/>
            <w:vMerge/>
            <w:vAlign w:val="center"/>
          </w:tcPr>
          <w:p w14:paraId="1C3EFBDA" w14:textId="77777777" w:rsidR="006B32E4" w:rsidRPr="009248E8" w:rsidRDefault="006B32E4" w:rsidP="00116FF7">
            <w:pPr>
              <w:keepNext/>
              <w:jc w:val="both"/>
              <w:rPr>
                <w:rFonts w:cstheme="minorHAnsi"/>
                <w:sz w:val="20"/>
                <w:szCs w:val="20"/>
              </w:rPr>
            </w:pPr>
          </w:p>
        </w:tc>
        <w:tc>
          <w:tcPr>
            <w:tcW w:w="793" w:type="dxa"/>
            <w:vMerge/>
            <w:tcBorders>
              <w:right w:val="single" w:sz="4" w:space="0" w:color="auto"/>
            </w:tcBorders>
            <w:shd w:val="clear" w:color="auto" w:fill="F7CAAC" w:themeFill="accent2" w:themeFillTint="66"/>
            <w:vAlign w:val="center"/>
          </w:tcPr>
          <w:p w14:paraId="3750976A" w14:textId="77777777" w:rsidR="006B32E4" w:rsidRPr="009248E8" w:rsidRDefault="006B32E4" w:rsidP="00116FF7">
            <w:pPr>
              <w:keepNext/>
              <w:jc w:val="center"/>
              <w:rPr>
                <w:rFonts w:cstheme="minorHAnsi"/>
                <w:b/>
                <w:bCs/>
                <w:sz w:val="20"/>
                <w:szCs w:val="20"/>
              </w:rPr>
            </w:pPr>
          </w:p>
        </w:tc>
        <w:tc>
          <w:tcPr>
            <w:tcW w:w="793" w:type="dxa"/>
            <w:vMerge/>
            <w:tcBorders>
              <w:left w:val="single" w:sz="4" w:space="0" w:color="auto"/>
            </w:tcBorders>
            <w:shd w:val="clear" w:color="auto" w:fill="F7CAAC" w:themeFill="accent2" w:themeFillTint="66"/>
            <w:vAlign w:val="center"/>
          </w:tcPr>
          <w:p w14:paraId="29CD8058" w14:textId="77777777" w:rsidR="006B32E4" w:rsidRPr="009248E8" w:rsidRDefault="006B32E4" w:rsidP="00116FF7">
            <w:pPr>
              <w:keepNext/>
              <w:jc w:val="center"/>
              <w:rPr>
                <w:rFonts w:cstheme="minorHAnsi"/>
                <w:b/>
                <w:bCs/>
                <w:sz w:val="20"/>
                <w:szCs w:val="20"/>
              </w:rPr>
            </w:pPr>
          </w:p>
        </w:tc>
        <w:tc>
          <w:tcPr>
            <w:tcW w:w="857" w:type="dxa"/>
            <w:shd w:val="clear" w:color="auto" w:fill="F7CAAC" w:themeFill="accent2" w:themeFillTint="66"/>
            <w:vAlign w:val="center"/>
          </w:tcPr>
          <w:p w14:paraId="4BC18AB5" w14:textId="1C75E0A0" w:rsidR="006B32E4" w:rsidRPr="009248E8" w:rsidRDefault="00074435" w:rsidP="00116FF7">
            <w:pPr>
              <w:keepNext/>
              <w:jc w:val="center"/>
              <w:rPr>
                <w:rFonts w:cstheme="minorHAnsi"/>
                <w:b/>
                <w:bCs/>
                <w:sz w:val="20"/>
                <w:szCs w:val="20"/>
              </w:rPr>
            </w:pPr>
            <w:r w:rsidRPr="009248E8">
              <w:rPr>
                <w:rFonts w:eastAsia="Times New Roman" w:cstheme="minorHAnsi"/>
                <w:b/>
                <w:bCs/>
                <w:sz w:val="20"/>
                <w:szCs w:val="20"/>
                <w:lang w:bidi="si-LK"/>
              </w:rPr>
              <w:t>LKR Mn</w:t>
            </w:r>
          </w:p>
        </w:tc>
        <w:tc>
          <w:tcPr>
            <w:tcW w:w="937" w:type="dxa"/>
            <w:tcBorders>
              <w:right w:val="single" w:sz="4" w:space="0" w:color="auto"/>
            </w:tcBorders>
            <w:shd w:val="clear" w:color="auto" w:fill="F7CAAC" w:themeFill="accent2" w:themeFillTint="66"/>
            <w:vAlign w:val="center"/>
          </w:tcPr>
          <w:p w14:paraId="5AF31A51"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B458A17"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773" w:type="dxa"/>
            <w:vMerge/>
            <w:tcBorders>
              <w:left w:val="single" w:sz="4" w:space="0" w:color="auto"/>
              <w:right w:val="single" w:sz="4" w:space="0" w:color="auto"/>
            </w:tcBorders>
            <w:shd w:val="clear" w:color="auto" w:fill="B4C6E7" w:themeFill="accent1" w:themeFillTint="66"/>
            <w:vAlign w:val="center"/>
          </w:tcPr>
          <w:p w14:paraId="75CF6713" w14:textId="77777777" w:rsidR="006B32E4" w:rsidRPr="009248E8" w:rsidRDefault="006B32E4" w:rsidP="00116FF7">
            <w:pPr>
              <w:keepNext/>
              <w:jc w:val="center"/>
              <w:rPr>
                <w:rFonts w:cstheme="minorHAnsi"/>
                <w:b/>
                <w:bCs/>
                <w:sz w:val="20"/>
                <w:szCs w:val="20"/>
              </w:rPr>
            </w:pPr>
          </w:p>
        </w:tc>
        <w:tc>
          <w:tcPr>
            <w:tcW w:w="773" w:type="dxa"/>
            <w:vMerge/>
            <w:tcBorders>
              <w:left w:val="single" w:sz="4" w:space="0" w:color="auto"/>
              <w:right w:val="single" w:sz="4" w:space="0" w:color="auto"/>
            </w:tcBorders>
            <w:shd w:val="clear" w:color="auto" w:fill="B4C6E7" w:themeFill="accent1" w:themeFillTint="66"/>
          </w:tcPr>
          <w:p w14:paraId="30B23220" w14:textId="77777777" w:rsidR="006B32E4" w:rsidRPr="009248E8" w:rsidRDefault="006B32E4" w:rsidP="00116FF7">
            <w:pPr>
              <w:keepNext/>
              <w:jc w:val="center"/>
              <w:rPr>
                <w:rFonts w:eastAsia="Times New Roman" w:cstheme="minorHAnsi"/>
                <w:b/>
                <w:bCs/>
                <w:sz w:val="20"/>
                <w:szCs w:val="20"/>
                <w:lang w:bidi="si-LK"/>
              </w:rPr>
            </w:pPr>
          </w:p>
        </w:tc>
        <w:tc>
          <w:tcPr>
            <w:tcW w:w="801" w:type="dxa"/>
            <w:tcBorders>
              <w:left w:val="single" w:sz="4" w:space="0" w:color="auto"/>
              <w:right w:val="single" w:sz="4" w:space="0" w:color="auto"/>
            </w:tcBorders>
            <w:shd w:val="clear" w:color="auto" w:fill="B4C6E7" w:themeFill="accent1" w:themeFillTint="66"/>
            <w:vAlign w:val="center"/>
          </w:tcPr>
          <w:p w14:paraId="3F39B098" w14:textId="40314B65" w:rsidR="006B32E4" w:rsidRPr="009248E8" w:rsidRDefault="00074435" w:rsidP="00222E96">
            <w:pPr>
              <w:keepNext/>
              <w:rPr>
                <w:rFonts w:cstheme="minorHAnsi"/>
                <w:b/>
                <w:bCs/>
                <w:sz w:val="20"/>
                <w:szCs w:val="20"/>
              </w:rPr>
            </w:pPr>
            <w:r w:rsidRPr="009248E8">
              <w:rPr>
                <w:rFonts w:eastAsia="Times New Roman" w:cstheme="minorHAnsi"/>
                <w:b/>
                <w:bCs/>
                <w:sz w:val="20"/>
                <w:szCs w:val="20"/>
                <w:lang w:bidi="si-LK"/>
              </w:rPr>
              <w:t>LKR Mn</w:t>
            </w:r>
          </w:p>
        </w:tc>
        <w:tc>
          <w:tcPr>
            <w:tcW w:w="900" w:type="dxa"/>
            <w:tcBorders>
              <w:right w:val="single" w:sz="4" w:space="0" w:color="auto"/>
            </w:tcBorders>
            <w:shd w:val="clear" w:color="auto" w:fill="B4C6E7" w:themeFill="accent1" w:themeFillTint="66"/>
            <w:vAlign w:val="center"/>
          </w:tcPr>
          <w:p w14:paraId="23388F30"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4BD9E15B"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900" w:type="dxa"/>
            <w:vMerge/>
            <w:tcBorders>
              <w:left w:val="single" w:sz="4" w:space="0" w:color="auto"/>
              <w:right w:val="single" w:sz="4" w:space="0" w:color="auto"/>
            </w:tcBorders>
            <w:shd w:val="clear" w:color="auto" w:fill="A8D08D" w:themeFill="accent6" w:themeFillTint="99"/>
            <w:vAlign w:val="center"/>
          </w:tcPr>
          <w:p w14:paraId="00A72D64" w14:textId="77777777" w:rsidR="006B32E4" w:rsidRPr="009248E8" w:rsidRDefault="006B32E4" w:rsidP="00116FF7">
            <w:pPr>
              <w:keepNext/>
              <w:jc w:val="center"/>
              <w:rPr>
                <w:rFonts w:cstheme="minorHAnsi"/>
                <w:b/>
                <w:bCs/>
                <w:sz w:val="20"/>
                <w:szCs w:val="20"/>
              </w:rPr>
            </w:pPr>
          </w:p>
        </w:tc>
        <w:tc>
          <w:tcPr>
            <w:tcW w:w="900" w:type="dxa"/>
            <w:vMerge/>
            <w:shd w:val="clear" w:color="auto" w:fill="A8D08D" w:themeFill="accent6" w:themeFillTint="99"/>
          </w:tcPr>
          <w:p w14:paraId="2884F3D3" w14:textId="77777777" w:rsidR="006B32E4" w:rsidRPr="009248E8" w:rsidRDefault="006B32E4" w:rsidP="00116FF7">
            <w:pPr>
              <w:keepNext/>
              <w:jc w:val="center"/>
              <w:rPr>
                <w:rFonts w:cstheme="minorHAnsi"/>
                <w:b/>
                <w:bCs/>
                <w:sz w:val="20"/>
                <w:szCs w:val="20"/>
              </w:rPr>
            </w:pPr>
          </w:p>
        </w:tc>
        <w:tc>
          <w:tcPr>
            <w:tcW w:w="810" w:type="dxa"/>
            <w:tcBorders>
              <w:right w:val="single" w:sz="4" w:space="0" w:color="auto"/>
            </w:tcBorders>
            <w:shd w:val="clear" w:color="auto" w:fill="A8D08D" w:themeFill="accent6" w:themeFillTint="99"/>
            <w:vAlign w:val="center"/>
          </w:tcPr>
          <w:p w14:paraId="0F8ABCB9" w14:textId="46488109" w:rsidR="006B32E4" w:rsidRPr="009248E8" w:rsidRDefault="00074435" w:rsidP="00116FF7">
            <w:pPr>
              <w:keepNext/>
              <w:jc w:val="center"/>
              <w:rPr>
                <w:rFonts w:cstheme="minorHAnsi"/>
                <w:b/>
                <w:bCs/>
                <w:sz w:val="20"/>
                <w:szCs w:val="20"/>
              </w:rPr>
            </w:pPr>
            <w:r w:rsidRPr="009248E8">
              <w:rPr>
                <w:rFonts w:cstheme="minorHAnsi"/>
                <w:b/>
                <w:bCs/>
                <w:sz w:val="20"/>
                <w:szCs w:val="20"/>
              </w:rPr>
              <w:t>LKR Mn</w:t>
            </w:r>
          </w:p>
        </w:tc>
        <w:tc>
          <w:tcPr>
            <w:tcW w:w="900" w:type="dxa"/>
            <w:tcBorders>
              <w:right w:val="single" w:sz="4" w:space="0" w:color="auto"/>
            </w:tcBorders>
            <w:shd w:val="clear" w:color="auto" w:fill="A8D08D" w:themeFill="accent6" w:themeFillTint="99"/>
            <w:vAlign w:val="center"/>
          </w:tcPr>
          <w:p w14:paraId="5876C6BB" w14:textId="77777777" w:rsidR="006B32E4" w:rsidRPr="009248E8" w:rsidRDefault="006B32E4" w:rsidP="00116FF7">
            <w:pPr>
              <w:keepNext/>
              <w:jc w:val="center"/>
              <w:rPr>
                <w:rFonts w:cstheme="minorHAnsi"/>
                <w:b/>
                <w:bCs/>
                <w:sz w:val="20"/>
                <w:szCs w:val="20"/>
              </w:rPr>
            </w:pPr>
            <w:r w:rsidRPr="009248E8">
              <w:rPr>
                <w:rFonts w:cstheme="minorHAnsi"/>
                <w:b/>
                <w:bCs/>
                <w:sz w:val="20"/>
                <w:szCs w:val="20"/>
              </w:rPr>
              <w:t>%</w:t>
            </w:r>
          </w:p>
        </w:tc>
      </w:tr>
      <w:tr w:rsidR="009248E8" w:rsidRPr="009248E8" w14:paraId="35BFFA58" w14:textId="77777777" w:rsidTr="009248E8">
        <w:trPr>
          <w:trHeight w:val="362"/>
        </w:trPr>
        <w:tc>
          <w:tcPr>
            <w:tcW w:w="1031" w:type="dxa"/>
            <w:vAlign w:val="center"/>
          </w:tcPr>
          <w:p w14:paraId="6B884FBC" w14:textId="77777777" w:rsidR="009248E8" w:rsidRPr="009248E8" w:rsidRDefault="009248E8" w:rsidP="009248E8">
            <w:pPr>
              <w:keepNext/>
              <w:rPr>
                <w:rFonts w:cstheme="minorHAnsi"/>
                <w:sz w:val="18"/>
                <w:szCs w:val="18"/>
              </w:rPr>
            </w:pPr>
            <w:r w:rsidRPr="009248E8">
              <w:rPr>
                <w:rFonts w:eastAsia="Times New Roman" w:cstheme="minorHAnsi"/>
                <w:sz w:val="18"/>
                <w:szCs w:val="18"/>
                <w:lang w:bidi="si-LK"/>
              </w:rPr>
              <w:t>Revenue</w:t>
            </w:r>
          </w:p>
        </w:tc>
        <w:tc>
          <w:tcPr>
            <w:tcW w:w="793" w:type="dxa"/>
            <w:tcBorders>
              <w:right w:val="single" w:sz="4" w:space="0" w:color="auto"/>
            </w:tcBorders>
            <w:vAlign w:val="center"/>
          </w:tcPr>
          <w:p w14:paraId="6767DD19" w14:textId="7EEF4BFE" w:rsidR="009248E8"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009248E8"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169A0763" w14:textId="22B50342" w:rsidR="009248E8" w:rsidRPr="009248E8" w:rsidRDefault="00440219" w:rsidP="009248E8">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2E1A2BBF" w14:textId="1DF46CB3" w:rsidR="009248E8" w:rsidRPr="009248E8" w:rsidRDefault="009248E8" w:rsidP="00440219">
            <w:pPr>
              <w:keepNext/>
              <w:jc w:val="center"/>
              <w:rPr>
                <w:rFonts w:cstheme="minorHAnsi"/>
                <w:color w:val="EE0000"/>
                <w:sz w:val="18"/>
                <w:szCs w:val="18"/>
              </w:rPr>
            </w:pPr>
            <w:r w:rsidRPr="009248E8">
              <w:rPr>
                <w:rFonts w:ascii="Calibri" w:hAnsi="Calibri" w:cs="Calibri"/>
                <w:color w:val="EE0000"/>
                <w:sz w:val="18"/>
                <w:szCs w:val="18"/>
              </w:rPr>
              <w:t>(</w:t>
            </w:r>
            <w:r w:rsidR="00440219">
              <w:rPr>
                <w:rFonts w:ascii="Calibri" w:hAnsi="Calibri" w:cs="Calibri"/>
                <w:color w:val="EE0000"/>
                <w:sz w:val="18"/>
                <w:szCs w:val="18"/>
              </w:rPr>
              <w:t>xxx</w:t>
            </w:r>
            <w:r w:rsidRPr="009248E8">
              <w:rPr>
                <w:rFonts w:ascii="Calibri" w:hAnsi="Calibri" w:cs="Calibri"/>
                <w:color w:val="EE0000"/>
                <w:sz w:val="18"/>
                <w:szCs w:val="18"/>
              </w:rPr>
              <w:t>)</w:t>
            </w:r>
          </w:p>
        </w:tc>
        <w:tc>
          <w:tcPr>
            <w:tcW w:w="937" w:type="dxa"/>
            <w:tcBorders>
              <w:right w:val="single" w:sz="4" w:space="0" w:color="auto"/>
            </w:tcBorders>
            <w:vAlign w:val="center"/>
          </w:tcPr>
          <w:p w14:paraId="3D0CFC81" w14:textId="11822788" w:rsidR="009248E8" w:rsidRPr="009248E8" w:rsidRDefault="009248E8" w:rsidP="00440219">
            <w:pPr>
              <w:keepNext/>
              <w:jc w:val="center"/>
              <w:rPr>
                <w:rFonts w:cstheme="minorHAnsi"/>
                <w:color w:val="EE0000"/>
                <w:sz w:val="18"/>
                <w:szCs w:val="18"/>
              </w:rPr>
            </w:pPr>
            <w:r w:rsidRPr="009248E8">
              <w:rPr>
                <w:rFonts w:ascii="Calibri" w:hAnsi="Calibri" w:cs="Calibri"/>
                <w:color w:val="EE0000"/>
                <w:sz w:val="18"/>
                <w:szCs w:val="18"/>
              </w:rPr>
              <w:t>(</w:t>
            </w:r>
            <w:proofErr w:type="spellStart"/>
            <w:r w:rsidR="00440219">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63FAA98" w14:textId="77777777" w:rsidR="009248E8" w:rsidRPr="009248E8" w:rsidRDefault="009248E8" w:rsidP="009248E8">
            <w:pPr>
              <w:keepNext/>
              <w:jc w:val="center"/>
              <w:rPr>
                <w:rFonts w:cstheme="minorHAnsi"/>
                <w:sz w:val="18"/>
                <w:szCs w:val="18"/>
              </w:rPr>
            </w:pPr>
          </w:p>
        </w:tc>
        <w:tc>
          <w:tcPr>
            <w:tcW w:w="773" w:type="dxa"/>
            <w:tcBorders>
              <w:left w:val="single" w:sz="4" w:space="0" w:color="auto"/>
              <w:right w:val="single" w:sz="4" w:space="0" w:color="auto"/>
            </w:tcBorders>
            <w:vAlign w:val="center"/>
          </w:tcPr>
          <w:p w14:paraId="438058DE" w14:textId="003A7CB6" w:rsidR="009248E8" w:rsidRPr="009248E8" w:rsidRDefault="00440219" w:rsidP="009248E8">
            <w:pPr>
              <w:keepNext/>
              <w:jc w:val="center"/>
              <w:rPr>
                <w:rFonts w:eastAsia="Times New Roman" w:cstheme="minorHAnsi"/>
                <w:sz w:val="18"/>
                <w:szCs w:val="18"/>
                <w:lang w:bidi="si-LK"/>
              </w:rPr>
            </w:pPr>
            <w:r>
              <w:rPr>
                <w:rFonts w:eastAsia="Times New Roman" w:cstheme="minorHAnsi"/>
                <w:sz w:val="18"/>
                <w:szCs w:val="18"/>
                <w:lang w:bidi="si-LK"/>
              </w:rPr>
              <w:t xml:space="preserve">26,367</w:t>
            </w:r>
          </w:p>
        </w:tc>
        <w:tc>
          <w:tcPr>
            <w:tcW w:w="773" w:type="dxa"/>
            <w:tcBorders>
              <w:left w:val="single" w:sz="4" w:space="0" w:color="auto"/>
              <w:right w:val="single" w:sz="4" w:space="0" w:color="auto"/>
            </w:tcBorders>
            <w:vAlign w:val="center"/>
          </w:tcPr>
          <w:p w14:paraId="2DDE19B6" w14:textId="5FDD5BB5" w:rsidR="009248E8" w:rsidRPr="009248E8" w:rsidRDefault="00440219" w:rsidP="009248E8">
            <w:pPr>
              <w:keepNext/>
              <w:jc w:val="center"/>
              <w:rPr>
                <w:rFonts w:cstheme="minorHAnsi"/>
                <w:sz w:val="18"/>
                <w:szCs w:val="18"/>
              </w:rPr>
            </w:pPr>
            <w:r>
              <w:rPr>
                <w:rFonts w:eastAsia="Times New Roman" w:cstheme="minorHAnsi"/>
                <w:sz w:val="18"/>
                <w:szCs w:val="18"/>
                <w:lang w:bidi="si-LK"/>
              </w:rPr>
              <w:t xml:space="preserve">19,715</w:t>
            </w:r>
          </w:p>
        </w:tc>
        <w:tc>
          <w:tcPr>
            <w:tcW w:w="801" w:type="dxa"/>
            <w:tcBorders>
              <w:left w:val="single" w:sz="4" w:space="0" w:color="auto"/>
              <w:right w:val="single" w:sz="4" w:space="0" w:color="auto"/>
            </w:tcBorders>
            <w:vAlign w:val="center"/>
          </w:tcPr>
          <w:p w14:paraId="3C8D2586" w14:textId="7C78BC52" w:rsidR="009248E8" w:rsidRPr="009248E8" w:rsidRDefault="009248E8" w:rsidP="00440219">
            <w:pPr>
              <w:keepNext/>
              <w:jc w:val="center"/>
              <w:rPr>
                <w:rFonts w:cstheme="minorHAnsi"/>
                <w:color w:val="EE0000"/>
                <w:sz w:val="18"/>
                <w:szCs w:val="18"/>
              </w:rPr>
            </w:pPr>
            <w:r w:rsidRPr="009248E8">
              <w:rPr>
                <w:rFonts w:ascii="Calibri" w:hAnsi="Calibri" w:cs="Calibri"/>
                <w:color w:val="00B050"/>
                <w:sz w:val="18"/>
                <w:szCs w:val="18"/>
              </w:rPr>
              <w:t xml:space="preserve">6,652</w:t>
            </w:r>
          </w:p>
        </w:tc>
        <w:tc>
          <w:tcPr>
            <w:tcW w:w="900" w:type="dxa"/>
            <w:tcBorders>
              <w:right w:val="single" w:sz="4" w:space="0" w:color="auto"/>
            </w:tcBorders>
            <w:vAlign w:val="center"/>
          </w:tcPr>
          <w:p w14:paraId="0DE54752" w14:textId="0F61FD33" w:rsidR="009248E8" w:rsidRPr="009248E8" w:rsidRDefault="009248E8" w:rsidP="009248E8">
            <w:pPr>
              <w:keepNext/>
              <w:jc w:val="center"/>
              <w:rPr>
                <w:rFonts w:cstheme="minorHAnsi"/>
                <w:color w:val="EE0000"/>
                <w:sz w:val="18"/>
                <w:szCs w:val="18"/>
              </w:rPr>
            </w:pPr>
            <w:r w:rsidRPr="009248E8">
              <w:rPr>
                <w:rFonts w:ascii="Calibri" w:hAnsi="Calibri" w:cs="Calibri"/>
                <w:color w:val="00B050"/>
                <w:sz w:val="18"/>
                <w:szCs w:val="18"/>
              </w:rPr>
              <w:t xml:space="preserve">33.7%</w:t>
            </w:r>
          </w:p>
        </w:tc>
        <w:tc>
          <w:tcPr>
            <w:tcW w:w="270" w:type="dxa"/>
            <w:tcBorders>
              <w:top w:val="nil"/>
              <w:left w:val="single" w:sz="4" w:space="0" w:color="auto"/>
              <w:bottom w:val="nil"/>
              <w:right w:val="single" w:sz="4" w:space="0" w:color="auto"/>
            </w:tcBorders>
            <w:shd w:val="clear" w:color="auto" w:fill="FFFFFF" w:themeFill="background1"/>
            <w:vAlign w:val="center"/>
          </w:tcPr>
          <w:p w14:paraId="2FEDCCC3" w14:textId="77777777" w:rsidR="009248E8" w:rsidRPr="009248E8" w:rsidRDefault="009248E8" w:rsidP="009248E8">
            <w:pPr>
              <w:keepNext/>
              <w:jc w:val="center"/>
              <w:rPr>
                <w:rFonts w:cstheme="minorHAnsi"/>
                <w:sz w:val="18"/>
                <w:szCs w:val="18"/>
              </w:rPr>
            </w:pPr>
          </w:p>
        </w:tc>
        <w:tc>
          <w:tcPr>
            <w:tcW w:w="900" w:type="dxa"/>
            <w:tcBorders>
              <w:left w:val="single" w:sz="4" w:space="0" w:color="auto"/>
              <w:right w:val="single" w:sz="4" w:space="0" w:color="auto"/>
            </w:tcBorders>
            <w:vAlign w:val="center"/>
          </w:tcPr>
          <w:p w14:paraId="50D5229D" w14:textId="01162C76" w:rsidR="009248E8" w:rsidRPr="009248E8" w:rsidRDefault="00440219" w:rsidP="009248E8">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900" w:type="dxa"/>
            <w:vAlign w:val="center"/>
          </w:tcPr>
          <w:p w14:paraId="1B9DCFB5" w14:textId="33F161C4" w:rsidR="009248E8" w:rsidRPr="009248E8" w:rsidRDefault="00440219" w:rsidP="009248E8">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10" w:type="dxa"/>
            <w:tcBorders>
              <w:right w:val="single" w:sz="4" w:space="0" w:color="auto"/>
            </w:tcBorders>
            <w:vAlign w:val="center"/>
          </w:tcPr>
          <w:p w14:paraId="10361119" w14:textId="3B175516" w:rsidR="009248E8" w:rsidRPr="006D3407" w:rsidRDefault="00440219" w:rsidP="009248E8">
            <w:pPr>
              <w:keepNext/>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053AA45B" w14:textId="7F237420" w:rsidR="009248E8" w:rsidRPr="006D3407" w:rsidRDefault="00440219" w:rsidP="009248E8">
            <w:pPr>
              <w:keepNext/>
              <w:jc w:val="center"/>
              <w:rPr>
                <w:rFonts w:cstheme="minorHAnsi"/>
                <w:color w:val="00B050"/>
                <w:sz w:val="18"/>
                <w:szCs w:val="18"/>
              </w:rPr>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r w:rsidR="00440219" w:rsidRPr="009248E8" w14:paraId="609B13E8" w14:textId="77777777" w:rsidTr="00440219">
        <w:trPr>
          <w:trHeight w:val="307"/>
        </w:trPr>
        <w:tc>
          <w:tcPr>
            <w:tcW w:w="1031" w:type="dxa"/>
            <w:vAlign w:val="center"/>
          </w:tcPr>
          <w:p w14:paraId="20F3E028" w14:textId="77777777" w:rsidR="00440219" w:rsidRPr="009248E8" w:rsidRDefault="00440219" w:rsidP="00440219">
            <w:pPr>
              <w:keepNext/>
              <w:rPr>
                <w:rFonts w:cstheme="minorHAnsi"/>
                <w:sz w:val="18"/>
                <w:szCs w:val="18"/>
              </w:rPr>
            </w:pPr>
            <w:proofErr w:type="spellStart"/>
            <w:r w:rsidRPr="009248E8">
              <w:rPr>
                <w:rFonts w:eastAsia="Times New Roman" w:cstheme="minorHAnsi"/>
                <w:sz w:val="18"/>
                <w:szCs w:val="18"/>
                <w:lang w:bidi="si-LK"/>
              </w:rPr>
              <w:t>Opex</w:t>
            </w:r>
            <w:proofErr w:type="spellEnd"/>
          </w:p>
        </w:tc>
        <w:tc>
          <w:tcPr>
            <w:tcW w:w="793" w:type="dxa"/>
            <w:tcBorders>
              <w:right w:val="single" w:sz="4" w:space="0" w:color="auto"/>
            </w:tcBorders>
            <w:vAlign w:val="center"/>
          </w:tcPr>
          <w:p w14:paraId="46EB1E5F" w14:textId="36FE76FA"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44F8F30F" w14:textId="03B11858"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1D916A68" w14:textId="164417EA" w:rsidR="00440219" w:rsidRPr="009248E8" w:rsidRDefault="00440219" w:rsidP="00440219">
            <w:pPr>
              <w:keepNext/>
              <w:jc w:val="center"/>
              <w:rPr>
                <w:rFonts w:cstheme="minorHAnsi"/>
                <w:color w:val="00B050"/>
                <w:sz w:val="18"/>
                <w:szCs w:val="18"/>
              </w:rPr>
            </w:pPr>
            <w:r w:rsidRPr="009248E8">
              <w:rPr>
                <w:rFonts w:ascii="Calibri" w:hAnsi="Calibri" w:cs="Calibri"/>
                <w:color w:val="00B050"/>
                <w:sz w:val="18"/>
                <w:szCs w:val="18"/>
              </w:rPr>
              <w:t>(</w:t>
            </w:r>
            <w:r>
              <w:rPr>
                <w:rFonts w:ascii="Calibri" w:hAnsi="Calibri" w:cs="Calibri"/>
                <w:color w:val="00B050"/>
                <w:sz w:val="18"/>
                <w:szCs w:val="18"/>
              </w:rPr>
              <w:t>xx</w:t>
            </w:r>
            <w:r w:rsidRPr="009248E8">
              <w:rPr>
                <w:rFonts w:ascii="Calibri" w:hAnsi="Calibri" w:cs="Calibri"/>
                <w:color w:val="00B050"/>
                <w:sz w:val="18"/>
                <w:szCs w:val="18"/>
              </w:rPr>
              <w:t>)</w:t>
            </w:r>
          </w:p>
        </w:tc>
        <w:tc>
          <w:tcPr>
            <w:tcW w:w="937" w:type="dxa"/>
            <w:tcBorders>
              <w:right w:val="single" w:sz="4" w:space="0" w:color="auto"/>
            </w:tcBorders>
            <w:vAlign w:val="center"/>
          </w:tcPr>
          <w:p w14:paraId="6EABD718" w14:textId="78A7D512" w:rsidR="00440219" w:rsidRPr="009248E8" w:rsidRDefault="00440219" w:rsidP="00440219">
            <w:pPr>
              <w:keepNext/>
              <w:jc w:val="center"/>
              <w:rPr>
                <w:rFonts w:cstheme="minorHAnsi"/>
                <w:color w:val="00B050"/>
                <w:sz w:val="18"/>
                <w:szCs w:val="18"/>
              </w:rPr>
            </w:pPr>
            <w:r w:rsidRPr="009248E8">
              <w:rPr>
                <w:rFonts w:ascii="Calibri" w:hAnsi="Calibri" w:cs="Calibri"/>
                <w:color w:val="00B050"/>
                <w:sz w:val="18"/>
                <w:szCs w:val="18"/>
              </w:rPr>
              <w:t>(</w:t>
            </w:r>
            <w:proofErr w:type="spellStart"/>
            <w:r>
              <w:rPr>
                <w:rFonts w:ascii="Calibri" w:hAnsi="Calibri" w:cs="Calibri"/>
                <w:color w:val="00B050"/>
                <w:sz w:val="18"/>
                <w:szCs w:val="18"/>
              </w:rPr>
              <w:t>x.x</w:t>
            </w:r>
            <w:proofErr w:type="spellEnd"/>
            <w:r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5167A037"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0F7A386C" w14:textId="1938389B"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16,941</w:t>
            </w:r>
          </w:p>
        </w:tc>
        <w:tc>
          <w:tcPr>
            <w:tcW w:w="773" w:type="dxa"/>
            <w:tcBorders>
              <w:left w:val="single" w:sz="4" w:space="0" w:color="auto"/>
              <w:right w:val="single" w:sz="4" w:space="0" w:color="auto"/>
            </w:tcBorders>
            <w:vAlign w:val="center"/>
          </w:tcPr>
          <w:p w14:paraId="5ED343ED" w14:textId="6213B57D"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12,080</w:t>
            </w:r>
          </w:p>
        </w:tc>
        <w:tc>
          <w:tcPr>
            <w:tcW w:w="801" w:type="dxa"/>
            <w:tcBorders>
              <w:left w:val="single" w:sz="4" w:space="0" w:color="auto"/>
              <w:right w:val="single" w:sz="4" w:space="0" w:color="auto"/>
            </w:tcBorders>
            <w:vAlign w:val="center"/>
          </w:tcPr>
          <w:p w14:paraId="69E1B9E1" w14:textId="39516F62" w:rsidR="00440219" w:rsidRPr="009248E8" w:rsidRDefault="00440219" w:rsidP="00440219">
            <w:pPr>
              <w:keepNext/>
              <w:jc w:val="center"/>
              <w:rPr>
                <w:rFonts w:cstheme="minorHAnsi"/>
                <w:color w:val="EE0000"/>
                <w:sz w:val="18"/>
                <w:szCs w:val="18"/>
              </w:rPr>
            </w:pPr>
            <w:r>
              <w:rPr>
                <w:rFonts w:ascii="Calibri" w:hAnsi="Calibri" w:cs="Calibri"/>
                <w:color w:val="EE0000"/>
                <w:sz w:val="18"/>
                <w:szCs w:val="18"/>
              </w:rPr>
              <w:t xml:space="preserve">4,861</w:t>
            </w:r>
          </w:p>
        </w:tc>
        <w:tc>
          <w:tcPr>
            <w:tcW w:w="900" w:type="dxa"/>
            <w:tcBorders>
              <w:right w:val="single" w:sz="4" w:space="0" w:color="auto"/>
            </w:tcBorders>
            <w:vAlign w:val="center"/>
          </w:tcPr>
          <w:p w14:paraId="13A4E454" w14:textId="74D7D72B" w:rsidR="00440219" w:rsidRPr="009248E8" w:rsidRDefault="00440219" w:rsidP="00440219">
            <w:pPr>
              <w:keepNext/>
              <w:jc w:val="center"/>
              <w:rPr>
                <w:rFonts w:cstheme="minorHAnsi"/>
                <w:color w:val="EE0000"/>
                <w:sz w:val="18"/>
                <w:szCs w:val="18"/>
              </w:rPr>
            </w:pPr>
            <w:r>
              <w:rPr>
                <w:rFonts w:ascii="Calibri" w:hAnsi="Calibri" w:cs="Calibri"/>
                <w:color w:val="EE0000"/>
                <w:sz w:val="18"/>
                <w:szCs w:val="18"/>
              </w:rPr>
              <w:t xml:space="preserve">40.2%</w:t>
            </w:r>
          </w:p>
        </w:tc>
        <w:tc>
          <w:tcPr>
            <w:tcW w:w="270" w:type="dxa"/>
            <w:tcBorders>
              <w:top w:val="nil"/>
              <w:left w:val="single" w:sz="4" w:space="0" w:color="auto"/>
              <w:bottom w:val="nil"/>
              <w:right w:val="single" w:sz="4" w:space="0" w:color="auto"/>
            </w:tcBorders>
            <w:shd w:val="clear" w:color="auto" w:fill="FFFFFF" w:themeFill="background1"/>
            <w:vAlign w:val="center"/>
          </w:tcPr>
          <w:p w14:paraId="37D81A19"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786DF1AB" w14:textId="4EE100BB"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900" w:type="dxa"/>
          </w:tcPr>
          <w:p w14:paraId="2CDD1CFE" w14:textId="38DAD9A4" w:rsidR="00440219" w:rsidRPr="009248E8" w:rsidRDefault="00440219" w:rsidP="00440219">
            <w:pPr>
              <w:keepNext/>
              <w:jc w:val="center"/>
              <w:rPr>
                <w:rFonts w:cstheme="minorHAnsi"/>
                <w:sz w:val="18"/>
                <w:szCs w:val="18"/>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39ADF718" w14:textId="18F73509" w:rsidR="00440219" w:rsidRPr="006D3407" w:rsidRDefault="00440219" w:rsidP="00440219">
            <w:pPr>
              <w:keepNext/>
              <w:jc w:val="center"/>
              <w:rPr>
                <w:rFonts w:cstheme="minorHAnsi"/>
                <w:color w:val="EE000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61ED1DBF" w14:textId="376BEEBB" w:rsidR="00440219" w:rsidRPr="006D3407" w:rsidRDefault="00440219" w:rsidP="00440219">
            <w:pPr>
              <w:keepNext/>
              <w:jc w:val="center"/>
              <w:rPr>
                <w:rFonts w:cstheme="minorHAnsi"/>
                <w:color w:val="EE0000"/>
                <w:sz w:val="18"/>
                <w:szCs w:val="18"/>
              </w:rPr>
            </w:pP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42ACC966" w14:textId="77777777" w:rsidTr="00440219">
        <w:trPr>
          <w:trHeight w:val="346"/>
        </w:trPr>
        <w:tc>
          <w:tcPr>
            <w:tcW w:w="1031" w:type="dxa"/>
            <w:vAlign w:val="center"/>
          </w:tcPr>
          <w:p w14:paraId="38579E39" w14:textId="77777777" w:rsidR="00440219" w:rsidRPr="009248E8" w:rsidRDefault="00440219" w:rsidP="00440219">
            <w:pPr>
              <w:keepNext/>
              <w:rPr>
                <w:rFonts w:cstheme="minorHAnsi"/>
                <w:sz w:val="18"/>
                <w:szCs w:val="18"/>
              </w:rPr>
            </w:pPr>
            <w:r w:rsidRPr="009248E8">
              <w:rPr>
                <w:rFonts w:eastAsia="Times New Roman" w:cstheme="minorHAnsi"/>
                <w:sz w:val="18"/>
                <w:szCs w:val="18"/>
                <w:lang w:bidi="si-LK"/>
              </w:rPr>
              <w:t>EBITDA</w:t>
            </w:r>
          </w:p>
        </w:tc>
        <w:tc>
          <w:tcPr>
            <w:tcW w:w="793" w:type="dxa"/>
            <w:tcBorders>
              <w:right w:val="single" w:sz="4" w:space="0" w:color="auto"/>
            </w:tcBorders>
            <w:vAlign w:val="center"/>
          </w:tcPr>
          <w:p w14:paraId="145DBC9D" w14:textId="4A62CFCA"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6B198695" w14:textId="28A323E5"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D4D0122" w14:textId="650342AC"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xxx)</w:t>
            </w:r>
          </w:p>
        </w:tc>
        <w:tc>
          <w:tcPr>
            <w:tcW w:w="937" w:type="dxa"/>
            <w:tcBorders>
              <w:right w:val="single" w:sz="4" w:space="0" w:color="auto"/>
            </w:tcBorders>
            <w:vAlign w:val="center"/>
          </w:tcPr>
          <w:p w14:paraId="1E314AB3" w14:textId="6A99BAFA"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40B643B"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241115E9" w14:textId="2B90A1C8"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9,426</w:t>
            </w:r>
          </w:p>
        </w:tc>
        <w:tc>
          <w:tcPr>
            <w:tcW w:w="773" w:type="dxa"/>
            <w:tcBorders>
              <w:left w:val="single" w:sz="4" w:space="0" w:color="auto"/>
              <w:right w:val="single" w:sz="4" w:space="0" w:color="auto"/>
            </w:tcBorders>
            <w:vAlign w:val="center"/>
          </w:tcPr>
          <w:p w14:paraId="3E824364" w14:textId="7C638F76"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7,635</w:t>
            </w:r>
          </w:p>
        </w:tc>
        <w:tc>
          <w:tcPr>
            <w:tcW w:w="801" w:type="dxa"/>
            <w:tcBorders>
              <w:left w:val="single" w:sz="4" w:space="0" w:color="auto"/>
              <w:right w:val="single" w:sz="4" w:space="0" w:color="auto"/>
            </w:tcBorders>
            <w:vAlign w:val="center"/>
          </w:tcPr>
          <w:p w14:paraId="26603290" w14:textId="35B506F2" w:rsidR="00440219" w:rsidRPr="009248E8" w:rsidRDefault="00440219" w:rsidP="00440219">
            <w:pPr>
              <w:keepNext/>
              <w:jc w:val="center"/>
              <w:rPr>
                <w:rFonts w:cstheme="minorHAnsi"/>
                <w:color w:val="EE0000"/>
                <w:sz w:val="18"/>
                <w:szCs w:val="18"/>
              </w:rPr>
            </w:pPr>
            <w:r w:rsidRPr="009248E8">
              <w:rPr>
                <w:rFonts w:ascii="Calibri" w:hAnsi="Calibri" w:cs="Calibri"/>
                <w:color w:val="00B050"/>
                <w:sz w:val="18"/>
                <w:szCs w:val="18"/>
              </w:rPr>
              <w:t xml:space="preserve">1,791</w:t>
            </w:r>
          </w:p>
        </w:tc>
        <w:tc>
          <w:tcPr>
            <w:tcW w:w="900" w:type="dxa"/>
            <w:tcBorders>
              <w:right w:val="single" w:sz="4" w:space="0" w:color="auto"/>
            </w:tcBorders>
            <w:vAlign w:val="center"/>
          </w:tcPr>
          <w:p w14:paraId="538092FB" w14:textId="4F3AA034" w:rsidR="00440219" w:rsidRPr="009248E8" w:rsidRDefault="00440219" w:rsidP="00440219">
            <w:pPr>
              <w:keepNext/>
              <w:jc w:val="center"/>
              <w:rPr>
                <w:rFonts w:cstheme="minorHAnsi"/>
                <w:color w:val="EE0000"/>
                <w:sz w:val="18"/>
                <w:szCs w:val="18"/>
              </w:rPr>
            </w:pPr>
            <w:r w:rsidRPr="009248E8">
              <w:rPr>
                <w:rFonts w:ascii="Calibri" w:hAnsi="Calibri" w:cs="Calibri"/>
                <w:color w:val="00B050"/>
                <w:sz w:val="18"/>
                <w:szCs w:val="18"/>
              </w:rPr>
              <w:t xml:space="preserve">23.5%</w:t>
            </w:r>
          </w:p>
        </w:tc>
        <w:tc>
          <w:tcPr>
            <w:tcW w:w="270" w:type="dxa"/>
            <w:tcBorders>
              <w:top w:val="nil"/>
              <w:left w:val="single" w:sz="4" w:space="0" w:color="auto"/>
              <w:bottom w:val="nil"/>
              <w:right w:val="single" w:sz="4" w:space="0" w:color="auto"/>
            </w:tcBorders>
            <w:shd w:val="clear" w:color="auto" w:fill="FFFFFF" w:themeFill="background1"/>
            <w:vAlign w:val="center"/>
          </w:tcPr>
          <w:p w14:paraId="06938AC4"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653F440A" w14:textId="08253EA5" w:rsidR="00440219" w:rsidRPr="009248E8" w:rsidRDefault="00440219" w:rsidP="00440219">
            <w:pPr>
              <w:keepNext/>
              <w:jc w:val="center"/>
              <w:rPr>
                <w:rFonts w:cstheme="minorHAnsi"/>
                <w:sz w:val="18"/>
                <w:szCs w:val="18"/>
              </w:rPr>
            </w:pPr>
            <w:proofErr w:type="spellStart"/>
            <w:proofErr w:type="gramStart"/>
            <w:r w:rsidRPr="00C02145">
              <w:rPr>
                <w:rFonts w:eastAsia="Times New Roman" w:cstheme="minorHAnsi"/>
                <w:sz w:val="18"/>
                <w:szCs w:val="18"/>
                <w:lang w:bidi="si-LK"/>
              </w:rPr>
              <w:t>x,xxx</w:t>
            </w:r>
            <w:proofErr w:type="spellEnd"/>
            <w:proofErr w:type="gramEnd"/>
          </w:p>
        </w:tc>
        <w:tc>
          <w:tcPr>
            <w:tcW w:w="900" w:type="dxa"/>
          </w:tcPr>
          <w:p w14:paraId="47220E5F" w14:textId="217A053A" w:rsidR="00440219" w:rsidRPr="009248E8" w:rsidRDefault="00440219" w:rsidP="00440219">
            <w:pPr>
              <w:keepNext/>
              <w:jc w:val="center"/>
              <w:rPr>
                <w:rFonts w:eastAsia="Times New Roman" w:cstheme="minorHAnsi"/>
                <w:sz w:val="18"/>
                <w:szCs w:val="18"/>
                <w:lang w:bidi="si-LK"/>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008E2B15" w14:textId="72E1C89A" w:rsidR="00440219" w:rsidRPr="006D3407" w:rsidRDefault="00440219" w:rsidP="00440219">
            <w:pPr>
              <w:keepNext/>
              <w:jc w:val="center"/>
              <w:rPr>
                <w:rFonts w:cstheme="minorHAnsi"/>
                <w:color w:val="00B050"/>
                <w:sz w:val="18"/>
                <w:szCs w:val="18"/>
              </w:rPr>
            </w:pPr>
            <w:r>
              <w:rPr>
                <w:rFonts w:ascii="Calibri" w:hAnsi="Calibri" w:cstheme="minorHAnsi"/>
                <w:color w:val="00B050"/>
                <w:sz w:val="18"/>
                <w:szCs w:val="18"/>
              </w:rPr>
              <w:t>x</w:t>
            </w:r>
          </w:p>
        </w:tc>
        <w:tc>
          <w:tcPr>
            <w:tcW w:w="900" w:type="dxa"/>
            <w:tcBorders>
              <w:right w:val="single" w:sz="4" w:space="0" w:color="auto"/>
            </w:tcBorders>
            <w:vAlign w:val="center"/>
          </w:tcPr>
          <w:p w14:paraId="69176C90" w14:textId="3F9CF0B1" w:rsidR="00440219" w:rsidRPr="006D3407"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p>
        </w:tc>
      </w:tr>
      <w:tr w:rsidR="00440219" w:rsidRPr="009248E8" w14:paraId="29C7BC15" w14:textId="77777777" w:rsidTr="00440219">
        <w:trPr>
          <w:trHeight w:val="346"/>
        </w:trPr>
        <w:tc>
          <w:tcPr>
            <w:tcW w:w="1031" w:type="dxa"/>
            <w:vAlign w:val="center"/>
          </w:tcPr>
          <w:p w14:paraId="79B7215F" w14:textId="77777777" w:rsidR="00440219" w:rsidRPr="009248E8" w:rsidRDefault="00440219" w:rsidP="00440219">
            <w:pPr>
              <w:keepNext/>
              <w:rPr>
                <w:rFonts w:cstheme="minorHAnsi"/>
                <w:sz w:val="18"/>
                <w:szCs w:val="18"/>
              </w:rPr>
            </w:pPr>
            <w:r w:rsidRPr="009248E8">
              <w:rPr>
                <w:rFonts w:eastAsia="Times New Roman" w:cstheme="minorHAnsi"/>
                <w:sz w:val="18"/>
                <w:szCs w:val="18"/>
                <w:lang w:bidi="si-LK"/>
              </w:rPr>
              <w:t>Operating Profit</w:t>
            </w:r>
          </w:p>
        </w:tc>
        <w:tc>
          <w:tcPr>
            <w:tcW w:w="793" w:type="dxa"/>
            <w:tcBorders>
              <w:right w:val="single" w:sz="4" w:space="0" w:color="auto"/>
            </w:tcBorders>
            <w:vAlign w:val="center"/>
          </w:tcPr>
          <w:p w14:paraId="0188391E" w14:textId="69223954"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6203F443" w14:textId="6037280A"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CBE894E" w14:textId="2754928A"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w:t>
            </w:r>
            <w:r w:rsidRPr="009248E8">
              <w:rPr>
                <w:rFonts w:ascii="Calibri" w:hAnsi="Calibri" w:cs="Calibri"/>
                <w:color w:val="EE0000"/>
                <w:sz w:val="18"/>
                <w:szCs w:val="18"/>
              </w:rPr>
              <w:t>)</w:t>
            </w:r>
          </w:p>
        </w:tc>
        <w:tc>
          <w:tcPr>
            <w:tcW w:w="937" w:type="dxa"/>
            <w:tcBorders>
              <w:right w:val="single" w:sz="4" w:space="0" w:color="auto"/>
            </w:tcBorders>
            <w:vAlign w:val="center"/>
          </w:tcPr>
          <w:p w14:paraId="44A647E8" w14:textId="40EAEBB9"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A216F91"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2FC1D0D0" w14:textId="6F1B4150"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4,091</w:t>
            </w:r>
          </w:p>
        </w:tc>
        <w:tc>
          <w:tcPr>
            <w:tcW w:w="773" w:type="dxa"/>
            <w:tcBorders>
              <w:left w:val="single" w:sz="4" w:space="0" w:color="auto"/>
              <w:right w:val="single" w:sz="4" w:space="0" w:color="auto"/>
            </w:tcBorders>
            <w:vAlign w:val="center"/>
          </w:tcPr>
          <w:p w14:paraId="39748BD0" w14:textId="0B39AF50"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3,451</w:t>
            </w:r>
          </w:p>
        </w:tc>
        <w:tc>
          <w:tcPr>
            <w:tcW w:w="801" w:type="dxa"/>
            <w:tcBorders>
              <w:left w:val="single" w:sz="4" w:space="0" w:color="auto"/>
              <w:right w:val="single" w:sz="4" w:space="0" w:color="auto"/>
            </w:tcBorders>
            <w:vAlign w:val="center"/>
          </w:tcPr>
          <w:p w14:paraId="472472A5" w14:textId="28D9F23B" w:rsidR="00440219" w:rsidRPr="009248E8" w:rsidRDefault="00440219" w:rsidP="00440219">
            <w:pPr>
              <w:keepNext/>
              <w:jc w:val="center"/>
              <w:rPr>
                <w:rFonts w:cstheme="minorHAnsi"/>
                <w:color w:val="EE0000"/>
                <w:sz w:val="18"/>
                <w:szCs w:val="18"/>
              </w:rPr>
            </w:pPr>
            <w:r w:rsidRPr="009248E8">
              <w:rPr>
                <w:rFonts w:ascii="Calibri" w:hAnsi="Calibri" w:cs="Calibri"/>
                <w:color w:val="00B050"/>
                <w:sz w:val="18"/>
                <w:szCs w:val="18"/>
              </w:rPr>
              <w:t xml:space="preserve">640</w:t>
            </w:r>
          </w:p>
        </w:tc>
        <w:tc>
          <w:tcPr>
            <w:tcW w:w="900" w:type="dxa"/>
            <w:tcBorders>
              <w:right w:val="single" w:sz="4" w:space="0" w:color="auto"/>
            </w:tcBorders>
            <w:vAlign w:val="center"/>
          </w:tcPr>
          <w:p w14:paraId="5C4EF3BD" w14:textId="6CF65E3A" w:rsidR="00440219" w:rsidRPr="009248E8" w:rsidRDefault="00440219" w:rsidP="00440219">
            <w:pPr>
              <w:keepNext/>
              <w:jc w:val="center"/>
              <w:rPr>
                <w:rFonts w:cstheme="minorHAnsi"/>
                <w:color w:val="EE0000"/>
                <w:sz w:val="18"/>
                <w:szCs w:val="18"/>
              </w:rPr>
            </w:pPr>
            <w:r w:rsidRPr="009248E8">
              <w:rPr>
                <w:rFonts w:ascii="Calibri" w:hAnsi="Calibri" w:cs="Calibri"/>
                <w:color w:val="00B050"/>
                <w:sz w:val="18"/>
                <w:szCs w:val="18"/>
              </w:rPr>
              <w:t xml:space="preserve">18.5%</w:t>
            </w:r>
          </w:p>
        </w:tc>
        <w:tc>
          <w:tcPr>
            <w:tcW w:w="270" w:type="dxa"/>
            <w:tcBorders>
              <w:top w:val="nil"/>
              <w:left w:val="single" w:sz="4" w:space="0" w:color="auto"/>
              <w:bottom w:val="nil"/>
              <w:right w:val="single" w:sz="4" w:space="0" w:color="auto"/>
            </w:tcBorders>
            <w:shd w:val="clear" w:color="auto" w:fill="FFFFFF" w:themeFill="background1"/>
            <w:vAlign w:val="center"/>
          </w:tcPr>
          <w:p w14:paraId="5BE984A8"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2893098F" w14:textId="2AA53007" w:rsidR="00440219" w:rsidRPr="009248E8" w:rsidRDefault="00440219" w:rsidP="00440219">
            <w:pPr>
              <w:keepNext/>
              <w:jc w:val="center"/>
              <w:rPr>
                <w:rFonts w:cstheme="minorHAnsi"/>
                <w:sz w:val="18"/>
                <w:szCs w:val="18"/>
              </w:rPr>
            </w:pPr>
            <w:proofErr w:type="spellStart"/>
            <w:proofErr w:type="gramStart"/>
            <w:r w:rsidRPr="00C02145">
              <w:rPr>
                <w:rFonts w:eastAsia="Times New Roman" w:cstheme="minorHAnsi"/>
                <w:sz w:val="18"/>
                <w:szCs w:val="18"/>
                <w:lang w:bidi="si-LK"/>
              </w:rPr>
              <w:t>x,xxx</w:t>
            </w:r>
            <w:proofErr w:type="spellEnd"/>
            <w:proofErr w:type="gramEnd"/>
          </w:p>
        </w:tc>
        <w:tc>
          <w:tcPr>
            <w:tcW w:w="900" w:type="dxa"/>
          </w:tcPr>
          <w:p w14:paraId="2BE27556" w14:textId="3D1AB589" w:rsidR="00440219" w:rsidRPr="009248E8" w:rsidRDefault="00440219" w:rsidP="00440219">
            <w:pPr>
              <w:keepNext/>
              <w:jc w:val="center"/>
              <w:rPr>
                <w:rFonts w:eastAsia="Times New Roman" w:cstheme="minorHAnsi"/>
                <w:sz w:val="18"/>
                <w:szCs w:val="18"/>
                <w:lang w:bidi="si-LK"/>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29BC3B89" w14:textId="592B3D53" w:rsidR="00440219" w:rsidRPr="006D3407" w:rsidRDefault="00440219" w:rsidP="00440219">
            <w:pPr>
              <w:keepNext/>
              <w:jc w:val="center"/>
              <w:rPr>
                <w:rFonts w:cstheme="minorHAnsi"/>
                <w:color w:val="EE0000"/>
                <w:sz w:val="18"/>
                <w:szCs w:val="18"/>
              </w:rPr>
            </w:pPr>
            <w:r w:rsidRPr="006D3407">
              <w:rPr>
                <w:rFonts w:ascii="Calibri" w:hAnsi="Calibri" w:cstheme="minorHAnsi"/>
                <w:color w:val="EE0000"/>
                <w:sz w:val="18"/>
                <w:szCs w:val="18"/>
              </w:rPr>
              <w:t>(</w:t>
            </w:r>
            <w:r>
              <w:rPr>
                <w:rFonts w:ascii="Calibri" w:hAnsi="Calibri" w:cs="Calibri"/>
                <w:color w:val="00B050"/>
                <w:sz w:val="18"/>
                <w:szCs w:val="18"/>
              </w:rPr>
              <w:t>xx</w:t>
            </w:r>
            <w:r w:rsidRPr="006D3407">
              <w:rPr>
                <w:rFonts w:ascii="Calibri" w:hAnsi="Calibri" w:cstheme="minorHAnsi"/>
                <w:color w:val="EE0000"/>
                <w:sz w:val="18"/>
                <w:szCs w:val="18"/>
              </w:rPr>
              <w:t>)</w:t>
            </w:r>
          </w:p>
        </w:tc>
        <w:tc>
          <w:tcPr>
            <w:tcW w:w="900" w:type="dxa"/>
            <w:tcBorders>
              <w:right w:val="single" w:sz="4" w:space="0" w:color="auto"/>
            </w:tcBorders>
            <w:vAlign w:val="center"/>
          </w:tcPr>
          <w:p w14:paraId="3544C1B3" w14:textId="74D4BB18" w:rsidR="00440219" w:rsidRPr="006D3407" w:rsidRDefault="00440219" w:rsidP="00440219">
            <w:pPr>
              <w:keepNext/>
              <w:jc w:val="center"/>
              <w:rPr>
                <w:rFonts w:cstheme="minorHAnsi"/>
                <w:color w:val="EE0000"/>
                <w:sz w:val="18"/>
                <w:szCs w:val="18"/>
              </w:rPr>
            </w:pPr>
            <w:r w:rsidRPr="006D3407">
              <w:rPr>
                <w:rFonts w:ascii="Calibri" w:hAnsi="Calibri" w:cstheme="minorHAnsi"/>
                <w:color w:val="EE0000"/>
                <w:sz w:val="18"/>
                <w:szCs w:val="18"/>
              </w:rPr>
              <w:t>(</w:t>
            </w: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14982418" w14:textId="77777777" w:rsidTr="00440219">
        <w:trPr>
          <w:trHeight w:val="362"/>
        </w:trPr>
        <w:tc>
          <w:tcPr>
            <w:tcW w:w="1031" w:type="dxa"/>
            <w:vAlign w:val="center"/>
          </w:tcPr>
          <w:p w14:paraId="6E87331D" w14:textId="77777777" w:rsidR="00440219" w:rsidRPr="009248E8" w:rsidRDefault="00440219" w:rsidP="00440219">
            <w:pPr>
              <w:keepNext/>
              <w:rPr>
                <w:rFonts w:cstheme="minorHAnsi"/>
                <w:sz w:val="18"/>
                <w:szCs w:val="18"/>
              </w:rPr>
            </w:pPr>
            <w:r w:rsidRPr="009248E8">
              <w:rPr>
                <w:rFonts w:eastAsia="Times New Roman" w:cstheme="minorHAnsi"/>
                <w:sz w:val="18"/>
                <w:szCs w:val="18"/>
                <w:lang w:bidi="si-LK"/>
              </w:rPr>
              <w:t>PBT</w:t>
            </w:r>
          </w:p>
        </w:tc>
        <w:tc>
          <w:tcPr>
            <w:tcW w:w="793" w:type="dxa"/>
            <w:tcBorders>
              <w:right w:val="single" w:sz="4" w:space="0" w:color="auto"/>
            </w:tcBorders>
            <w:vAlign w:val="center"/>
          </w:tcPr>
          <w:p w14:paraId="53C0D64C" w14:textId="132B9F4F"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27E9F7B4" w14:textId="461011AC"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55D082EA" w14:textId="02B7FD50" w:rsidR="00440219" w:rsidRPr="009248E8" w:rsidRDefault="00440219" w:rsidP="00440219">
            <w:pPr>
              <w:keepNext/>
              <w:jc w:val="center"/>
              <w:rPr>
                <w:rFonts w:cstheme="minorHAnsi"/>
                <w:color w:val="00B050"/>
                <w:sz w:val="18"/>
                <w:szCs w:val="18"/>
              </w:rPr>
            </w:pPr>
            <w:r>
              <w:rPr>
                <w:rFonts w:ascii="Calibri" w:hAnsi="Calibri" w:cs="Calibri"/>
                <w:color w:val="00B050"/>
                <w:sz w:val="18"/>
                <w:szCs w:val="18"/>
              </w:rPr>
              <w:t>xxx</w:t>
            </w:r>
          </w:p>
        </w:tc>
        <w:tc>
          <w:tcPr>
            <w:tcW w:w="937" w:type="dxa"/>
            <w:tcBorders>
              <w:right w:val="single" w:sz="4" w:space="0" w:color="auto"/>
            </w:tcBorders>
            <w:vAlign w:val="center"/>
          </w:tcPr>
          <w:p w14:paraId="3B3B32A2" w14:textId="2A956FD0" w:rsidR="00440219" w:rsidRPr="009248E8"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w:t>
            </w:r>
            <w:r w:rsidRPr="009248E8">
              <w:rPr>
                <w:rFonts w:ascii="Calibri" w:hAnsi="Calibri" w:cs="Calibri"/>
                <w:color w:val="00B050"/>
                <w:sz w:val="18"/>
                <w:szCs w:val="18"/>
              </w:rPr>
              <w:t>.</w:t>
            </w:r>
            <w:r>
              <w:rPr>
                <w:rFonts w:ascii="Calibri" w:hAnsi="Calibri" w:cs="Calibri"/>
                <w:color w:val="00B050"/>
                <w:sz w:val="18"/>
                <w:szCs w:val="18"/>
              </w:rPr>
              <w:t>x</w:t>
            </w:r>
            <w:proofErr w:type="spellEnd"/>
            <w:r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91252B5"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7EFBCC22" w14:textId="27367F18"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3,877</w:t>
            </w:r>
          </w:p>
        </w:tc>
        <w:tc>
          <w:tcPr>
            <w:tcW w:w="773" w:type="dxa"/>
            <w:tcBorders>
              <w:left w:val="single" w:sz="4" w:space="0" w:color="auto"/>
              <w:right w:val="single" w:sz="4" w:space="0" w:color="auto"/>
            </w:tcBorders>
            <w:vAlign w:val="center"/>
          </w:tcPr>
          <w:p w14:paraId="1CD32126" w14:textId="1BAA644A"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2,899</w:t>
            </w:r>
          </w:p>
        </w:tc>
        <w:tc>
          <w:tcPr>
            <w:tcW w:w="801" w:type="dxa"/>
            <w:tcBorders>
              <w:left w:val="single" w:sz="4" w:space="0" w:color="auto"/>
              <w:right w:val="single" w:sz="4" w:space="0" w:color="auto"/>
            </w:tcBorders>
            <w:vAlign w:val="center"/>
          </w:tcPr>
          <w:p w14:paraId="6AAB7EC0" w14:textId="7AA764F8" w:rsidR="00440219" w:rsidRPr="009248E8" w:rsidRDefault="00440219" w:rsidP="00440219">
            <w:pPr>
              <w:keepNext/>
              <w:jc w:val="center"/>
              <w:rPr>
                <w:rFonts w:cstheme="minorHAnsi"/>
                <w:color w:val="00B050"/>
                <w:sz w:val="18"/>
                <w:szCs w:val="18"/>
              </w:rPr>
            </w:pPr>
            <w:r>
              <w:rPr>
                <w:rFonts w:ascii="Calibri" w:hAnsi="Calibri" w:cs="Calibri"/>
                <w:color w:val="00B050"/>
                <w:sz w:val="18"/>
                <w:szCs w:val="18"/>
              </w:rPr>
              <w:t xml:space="preserve">978</w:t>
            </w:r>
          </w:p>
        </w:tc>
        <w:tc>
          <w:tcPr>
            <w:tcW w:w="900" w:type="dxa"/>
            <w:tcBorders>
              <w:right w:val="single" w:sz="4" w:space="0" w:color="auto"/>
            </w:tcBorders>
            <w:vAlign w:val="center"/>
          </w:tcPr>
          <w:p w14:paraId="502A84AF" w14:textId="25DF0385" w:rsidR="00440219" w:rsidRPr="009248E8" w:rsidRDefault="00440219" w:rsidP="00440219">
            <w:pPr>
              <w:keepNext/>
              <w:jc w:val="center"/>
              <w:rPr>
                <w:rFonts w:cstheme="minorHAnsi"/>
                <w:color w:val="00B050"/>
                <w:sz w:val="18"/>
                <w:szCs w:val="18"/>
              </w:rPr>
            </w:pPr>
            <w:r>
              <w:rPr>
                <w:rFonts w:ascii="Calibri" w:hAnsi="Calibri" w:cs="Calibri"/>
                <w:color w:val="00B050"/>
                <w:sz w:val="18"/>
                <w:szCs w:val="18"/>
              </w:rPr>
              <w:t xml:space="preserve">33.7%</w:t>
            </w:r>
          </w:p>
        </w:tc>
        <w:tc>
          <w:tcPr>
            <w:tcW w:w="270" w:type="dxa"/>
            <w:tcBorders>
              <w:top w:val="nil"/>
              <w:left w:val="single" w:sz="4" w:space="0" w:color="auto"/>
              <w:bottom w:val="nil"/>
              <w:right w:val="single" w:sz="4" w:space="0" w:color="auto"/>
            </w:tcBorders>
            <w:shd w:val="clear" w:color="auto" w:fill="FFFFFF" w:themeFill="background1"/>
            <w:vAlign w:val="center"/>
          </w:tcPr>
          <w:p w14:paraId="0A310DDC"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16ED740F" w14:textId="7C76B084" w:rsidR="00440219" w:rsidRPr="009248E8" w:rsidRDefault="00440219" w:rsidP="00440219">
            <w:pPr>
              <w:keepNext/>
              <w:jc w:val="center"/>
              <w:rPr>
                <w:rFonts w:cstheme="minorHAnsi"/>
                <w:sz w:val="18"/>
                <w:szCs w:val="18"/>
              </w:rPr>
            </w:pPr>
            <w:r w:rsidRPr="00184A02">
              <w:rPr>
                <w:rFonts w:cstheme="minorHAnsi"/>
                <w:sz w:val="18"/>
                <w:szCs w:val="18"/>
              </w:rPr>
              <w:t>xxx</w:t>
            </w:r>
          </w:p>
        </w:tc>
        <w:tc>
          <w:tcPr>
            <w:tcW w:w="900" w:type="dxa"/>
          </w:tcPr>
          <w:p w14:paraId="2E8A33B3" w14:textId="7D33239E" w:rsidR="00440219" w:rsidRPr="009248E8" w:rsidRDefault="00440219" w:rsidP="00440219">
            <w:pPr>
              <w:keepNext/>
              <w:jc w:val="center"/>
              <w:rPr>
                <w:rFonts w:eastAsia="Times New Roman" w:cstheme="minorHAnsi"/>
                <w:sz w:val="18"/>
                <w:szCs w:val="18"/>
                <w:lang w:bidi="si-LK"/>
              </w:rPr>
            </w:pPr>
            <w:r w:rsidRPr="00184A02">
              <w:rPr>
                <w:rFonts w:cstheme="minorHAnsi"/>
                <w:sz w:val="18"/>
                <w:szCs w:val="18"/>
              </w:rPr>
              <w:t>xxx</w:t>
            </w:r>
          </w:p>
        </w:tc>
        <w:tc>
          <w:tcPr>
            <w:tcW w:w="810" w:type="dxa"/>
            <w:tcBorders>
              <w:right w:val="single" w:sz="4" w:space="0" w:color="auto"/>
            </w:tcBorders>
            <w:vAlign w:val="center"/>
          </w:tcPr>
          <w:p w14:paraId="06EE221D" w14:textId="76BBBBA4" w:rsidR="00440219" w:rsidRPr="006D3407"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789F5BF8" w14:textId="39241DFF" w:rsidR="00440219" w:rsidRPr="006D3407"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p>
        </w:tc>
      </w:tr>
      <w:tr w:rsidR="009248E8" w:rsidRPr="009248E8" w14:paraId="3936939F" w14:textId="77777777" w:rsidTr="009248E8">
        <w:trPr>
          <w:trHeight w:val="307"/>
        </w:trPr>
        <w:tc>
          <w:tcPr>
            <w:tcW w:w="1031" w:type="dxa"/>
            <w:vAlign w:val="center"/>
          </w:tcPr>
          <w:p w14:paraId="2BAD6EE2" w14:textId="77777777" w:rsidR="009248E8" w:rsidRPr="009248E8" w:rsidRDefault="009248E8" w:rsidP="009248E8">
            <w:pPr>
              <w:rPr>
                <w:rFonts w:cstheme="minorHAnsi"/>
                <w:sz w:val="18"/>
                <w:szCs w:val="18"/>
              </w:rPr>
            </w:pPr>
            <w:r w:rsidRPr="009248E8">
              <w:rPr>
                <w:rFonts w:eastAsia="Times New Roman" w:cstheme="minorHAnsi"/>
                <w:sz w:val="18"/>
                <w:szCs w:val="18"/>
                <w:lang w:bidi="si-LK"/>
              </w:rPr>
              <w:t>PAT</w:t>
            </w:r>
          </w:p>
        </w:tc>
        <w:tc>
          <w:tcPr>
            <w:tcW w:w="793" w:type="dxa"/>
            <w:tcBorders>
              <w:right w:val="single" w:sz="4" w:space="0" w:color="auto"/>
            </w:tcBorders>
            <w:vAlign w:val="center"/>
          </w:tcPr>
          <w:p w14:paraId="3783967D" w14:textId="4B3AD57F"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4E3110B3" w14:textId="6E48A253"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B5A9452" w14:textId="75E5D268" w:rsidR="009248E8" w:rsidRPr="009248E8" w:rsidRDefault="00440219" w:rsidP="009248E8">
            <w:pPr>
              <w:jc w:val="center"/>
              <w:rPr>
                <w:rFonts w:cstheme="minorHAnsi"/>
                <w:color w:val="00B050"/>
                <w:sz w:val="18"/>
                <w:szCs w:val="18"/>
              </w:rPr>
            </w:pPr>
            <w:r>
              <w:rPr>
                <w:rFonts w:ascii="Calibri" w:hAnsi="Calibri" w:cs="Calibri"/>
                <w:color w:val="00B050"/>
                <w:sz w:val="18"/>
                <w:szCs w:val="18"/>
              </w:rPr>
              <w:t>xxx</w:t>
            </w:r>
          </w:p>
        </w:tc>
        <w:tc>
          <w:tcPr>
            <w:tcW w:w="937" w:type="dxa"/>
            <w:tcBorders>
              <w:right w:val="single" w:sz="4" w:space="0" w:color="auto"/>
            </w:tcBorders>
            <w:vAlign w:val="center"/>
          </w:tcPr>
          <w:p w14:paraId="6CF8D9D7" w14:textId="221F4860" w:rsidR="009248E8" w:rsidRPr="009248E8" w:rsidRDefault="00440219" w:rsidP="00440219">
            <w:pPr>
              <w:jc w:val="center"/>
              <w:rPr>
                <w:rFonts w:cstheme="minorHAnsi"/>
                <w:color w:val="00B050"/>
                <w:sz w:val="18"/>
                <w:szCs w:val="18"/>
              </w:rPr>
            </w:pPr>
            <w:proofErr w:type="spellStart"/>
            <w:r>
              <w:rPr>
                <w:rFonts w:ascii="Calibri" w:hAnsi="Calibri" w:cs="Calibri"/>
                <w:color w:val="00B050"/>
                <w:sz w:val="18"/>
                <w:szCs w:val="18"/>
              </w:rPr>
              <w:t>xx</w:t>
            </w:r>
            <w:r w:rsidR="009248E8" w:rsidRPr="009248E8">
              <w:rPr>
                <w:rFonts w:ascii="Calibri" w:hAnsi="Calibri" w:cs="Calibri"/>
                <w:color w:val="00B050"/>
                <w:sz w:val="18"/>
                <w:szCs w:val="18"/>
              </w:rPr>
              <w:t>.</w:t>
            </w:r>
            <w:r>
              <w:rPr>
                <w:rFonts w:ascii="Calibri" w:hAnsi="Calibri" w:cs="Calibri"/>
                <w:color w:val="00B050"/>
                <w:sz w:val="18"/>
                <w:szCs w:val="18"/>
              </w:rPr>
              <w:t>x</w:t>
            </w:r>
            <w:proofErr w:type="spellEnd"/>
            <w:r w:rsidR="009248E8"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21C9F4F5" w14:textId="77777777" w:rsidR="009248E8" w:rsidRPr="009248E8" w:rsidRDefault="009248E8" w:rsidP="009248E8">
            <w:pPr>
              <w:jc w:val="center"/>
              <w:rPr>
                <w:rFonts w:cstheme="minorHAnsi"/>
                <w:sz w:val="18"/>
                <w:szCs w:val="18"/>
              </w:rPr>
            </w:pPr>
          </w:p>
        </w:tc>
        <w:tc>
          <w:tcPr>
            <w:tcW w:w="773" w:type="dxa"/>
            <w:tcBorders>
              <w:left w:val="single" w:sz="4" w:space="0" w:color="auto"/>
              <w:right w:val="single" w:sz="4" w:space="0" w:color="auto"/>
            </w:tcBorders>
            <w:vAlign w:val="center"/>
          </w:tcPr>
          <w:p w14:paraId="5BC72B8D" w14:textId="009E263B" w:rsidR="009248E8" w:rsidRPr="009248E8" w:rsidRDefault="00440219" w:rsidP="009248E8">
            <w:pPr>
              <w:jc w:val="center"/>
              <w:rPr>
                <w:rFonts w:eastAsia="Times New Roman" w:cstheme="minorHAnsi"/>
                <w:sz w:val="18"/>
                <w:szCs w:val="18"/>
                <w:lang w:bidi="si-LK"/>
              </w:rPr>
            </w:pPr>
            <w:r>
              <w:rPr>
                <w:rFonts w:eastAsia="Times New Roman" w:cstheme="minorHAnsi"/>
                <w:sz w:val="18"/>
                <w:szCs w:val="18"/>
                <w:lang w:bidi="si-LK"/>
              </w:rPr>
              <w:t xml:space="preserve">3,120</w:t>
            </w:r>
          </w:p>
        </w:tc>
        <w:tc>
          <w:tcPr>
            <w:tcW w:w="773" w:type="dxa"/>
            <w:tcBorders>
              <w:left w:val="single" w:sz="4" w:space="0" w:color="auto"/>
              <w:right w:val="single" w:sz="4" w:space="0" w:color="auto"/>
            </w:tcBorders>
            <w:vAlign w:val="center"/>
          </w:tcPr>
          <w:p w14:paraId="02DEA42E" w14:textId="7F245FBB" w:rsidR="009248E8" w:rsidRPr="009248E8" w:rsidRDefault="00440219" w:rsidP="009248E8">
            <w:pPr>
              <w:jc w:val="center"/>
              <w:rPr>
                <w:rFonts w:cstheme="minorHAnsi"/>
                <w:sz w:val="18"/>
                <w:szCs w:val="18"/>
              </w:rPr>
            </w:pPr>
            <w:r>
              <w:rPr>
                <w:rFonts w:eastAsia="Times New Roman" w:cstheme="minorHAnsi"/>
                <w:sz w:val="18"/>
                <w:szCs w:val="18"/>
                <w:lang w:bidi="si-LK"/>
              </w:rPr>
              <w:t xml:space="preserve">2,029</w:t>
            </w:r>
          </w:p>
        </w:tc>
        <w:tc>
          <w:tcPr>
            <w:tcW w:w="801" w:type="dxa"/>
            <w:tcBorders>
              <w:left w:val="single" w:sz="4" w:space="0" w:color="auto"/>
              <w:right w:val="single" w:sz="4" w:space="0" w:color="auto"/>
            </w:tcBorders>
            <w:vAlign w:val="center"/>
          </w:tcPr>
          <w:p w14:paraId="324D3807" w14:textId="4F9D4E7A" w:rsidR="009248E8" w:rsidRPr="009248E8" w:rsidRDefault="00440219" w:rsidP="009248E8">
            <w:pPr>
              <w:jc w:val="center"/>
              <w:rPr>
                <w:rFonts w:cstheme="minorHAnsi"/>
                <w:color w:val="00B050"/>
                <w:sz w:val="18"/>
                <w:szCs w:val="18"/>
              </w:rPr>
            </w:pPr>
            <w:r>
              <w:rPr>
                <w:rFonts w:ascii="Calibri" w:hAnsi="Calibri" w:cs="Calibri"/>
                <w:color w:val="00B050"/>
                <w:sz w:val="18"/>
                <w:szCs w:val="18"/>
              </w:rPr>
              <w:t xml:space="preserve">1,091</w:t>
            </w:r>
          </w:p>
        </w:tc>
        <w:tc>
          <w:tcPr>
            <w:tcW w:w="900" w:type="dxa"/>
            <w:tcBorders>
              <w:right w:val="single" w:sz="4" w:space="0" w:color="auto"/>
            </w:tcBorders>
            <w:vAlign w:val="center"/>
          </w:tcPr>
          <w:p w14:paraId="576B2AAD" w14:textId="22C88469" w:rsidR="009248E8" w:rsidRPr="009248E8" w:rsidRDefault="00440219" w:rsidP="009248E8">
            <w:pPr>
              <w:jc w:val="center"/>
              <w:rPr>
                <w:rFonts w:cstheme="minorHAnsi"/>
                <w:color w:val="00B050"/>
                <w:sz w:val="18"/>
                <w:szCs w:val="18"/>
              </w:rPr>
            </w:pPr>
            <w:r>
              <w:rPr>
                <w:rFonts w:ascii="Calibri" w:hAnsi="Calibri" w:cs="Calibri"/>
                <w:color w:val="00B050"/>
                <w:sz w:val="18"/>
                <w:szCs w:val="18"/>
              </w:rPr>
              <w:t xml:space="preserve">53.7%</w:t>
            </w:r>
          </w:p>
        </w:tc>
        <w:tc>
          <w:tcPr>
            <w:tcW w:w="270" w:type="dxa"/>
            <w:tcBorders>
              <w:top w:val="nil"/>
              <w:left w:val="single" w:sz="4" w:space="0" w:color="auto"/>
              <w:bottom w:val="nil"/>
              <w:right w:val="single" w:sz="4" w:space="0" w:color="auto"/>
            </w:tcBorders>
            <w:shd w:val="clear" w:color="auto" w:fill="FFFFFF" w:themeFill="background1"/>
            <w:vAlign w:val="center"/>
          </w:tcPr>
          <w:p w14:paraId="4551204A" w14:textId="77777777" w:rsidR="009248E8" w:rsidRPr="009248E8" w:rsidRDefault="009248E8" w:rsidP="009248E8">
            <w:pPr>
              <w:jc w:val="center"/>
              <w:rPr>
                <w:rFonts w:cstheme="minorHAnsi"/>
                <w:sz w:val="18"/>
                <w:szCs w:val="18"/>
              </w:rPr>
            </w:pPr>
          </w:p>
        </w:tc>
        <w:tc>
          <w:tcPr>
            <w:tcW w:w="900" w:type="dxa"/>
            <w:tcBorders>
              <w:left w:val="single" w:sz="4" w:space="0" w:color="auto"/>
              <w:right w:val="single" w:sz="4" w:space="0" w:color="auto"/>
            </w:tcBorders>
            <w:vAlign w:val="center"/>
          </w:tcPr>
          <w:p w14:paraId="545090DF" w14:textId="322D962D" w:rsidR="009248E8" w:rsidRPr="009248E8" w:rsidRDefault="00440219" w:rsidP="009248E8">
            <w:pPr>
              <w:jc w:val="center"/>
              <w:rPr>
                <w:rFonts w:cstheme="minorHAnsi"/>
                <w:sz w:val="18"/>
                <w:szCs w:val="18"/>
              </w:rPr>
            </w:pPr>
            <w:r>
              <w:rPr>
                <w:rFonts w:cstheme="minorHAnsi"/>
                <w:sz w:val="18"/>
                <w:szCs w:val="18"/>
              </w:rPr>
              <w:t>xxx</w:t>
            </w:r>
          </w:p>
        </w:tc>
        <w:tc>
          <w:tcPr>
            <w:tcW w:w="900" w:type="dxa"/>
            <w:vAlign w:val="center"/>
          </w:tcPr>
          <w:p w14:paraId="31D29A9F" w14:textId="2B7373F1" w:rsidR="009248E8" w:rsidRPr="009248E8" w:rsidRDefault="00440219" w:rsidP="009248E8">
            <w:pPr>
              <w:jc w:val="center"/>
              <w:rPr>
                <w:rFonts w:eastAsia="Times New Roman" w:cstheme="minorHAnsi"/>
                <w:sz w:val="18"/>
                <w:szCs w:val="18"/>
                <w:lang w:bidi="si-LK"/>
              </w:rPr>
            </w:pPr>
            <w:r>
              <w:rPr>
                <w:rFonts w:cstheme="minorHAnsi"/>
                <w:sz w:val="18"/>
                <w:szCs w:val="18"/>
              </w:rPr>
              <w:t>xxx</w:t>
            </w:r>
          </w:p>
        </w:tc>
        <w:tc>
          <w:tcPr>
            <w:tcW w:w="810" w:type="dxa"/>
            <w:tcBorders>
              <w:right w:val="single" w:sz="4" w:space="0" w:color="auto"/>
            </w:tcBorders>
            <w:vAlign w:val="center"/>
          </w:tcPr>
          <w:p w14:paraId="778296E8" w14:textId="1341AD2E"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67E4379E" w14:textId="7CFC8966"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bl>
    <w:p w14:paraId="03AE51CD" w14:textId="77777777" w:rsidR="006B32E4" w:rsidRPr="00F17772" w:rsidRDefault="006B32E4" w:rsidP="00735430">
      <w:pPr>
        <w:jc w:val="both"/>
        <w:rPr>
          <w:rFonts w:cstheme="minorHAnsi"/>
          <w:b/>
          <w:bCs/>
          <w:color w:val="7030A0"/>
          <w:sz w:val="24"/>
          <w:szCs w:val="24"/>
        </w:rPr>
      </w:pPr>
    </w:p>
    <w:p w14:paraId="16AA0C28" w14:textId="77777777" w:rsidR="00735430" w:rsidRPr="008E4138" w:rsidRDefault="00735430" w:rsidP="00735430">
      <w:pPr>
        <w:keepNext/>
        <w:jc w:val="both"/>
        <w:rPr>
          <w:rFonts w:cstheme="minorHAnsi"/>
          <w:b/>
          <w:bCs/>
          <w:sz w:val="24"/>
          <w:szCs w:val="24"/>
        </w:rPr>
      </w:pPr>
      <w:r w:rsidRPr="008E4138">
        <w:rPr>
          <w:rFonts w:cstheme="minorHAnsi"/>
          <w:b/>
          <w:bCs/>
          <w:sz w:val="24"/>
          <w:szCs w:val="24"/>
        </w:rPr>
        <w:t>Revenue</w:t>
      </w:r>
    </w:p>
    <w:p w14:paraId="2316223F" w14:textId="4ADE69EA" w:rsidR="00B10D61" w:rsidRPr="008E4138" w:rsidRDefault="00B10D61" w:rsidP="00735430">
      <w:pPr>
        <w:jc w:val="both"/>
        <w:rPr>
          <w:rFonts w:cstheme="minorHAnsi"/>
          <w:sz w:val="24"/>
          <w:szCs w:val="24"/>
        </w:rPr>
      </w:pPr>
      <w:r w:rsidRPr="008E4138">
        <w:rPr>
          <w:rFonts w:cstheme="minorHAnsi"/>
          <w:sz w:val="24"/>
          <w:szCs w:val="24"/>
        </w:rPr>
        <w:t xml:space="preserve">Group revenue </w:t>
      </w:r>
      <w:r w:rsidR="008B1E9A" w:rsidRPr="008E4138">
        <w:rPr>
          <w:rFonts w:cstheme="minorHAnsi"/>
          <w:sz w:val="24"/>
          <w:szCs w:val="24"/>
        </w:rPr>
        <w:t xml:space="preserve">reported a marginal </w:t>
      </w:r>
      <w:r w:rsidR="008E4138" w:rsidRPr="008E4138">
        <w:rPr>
          <w:rFonts w:cstheme="minorHAnsi"/>
          <w:sz w:val="24"/>
          <w:szCs w:val="24"/>
        </w:rPr>
        <w:t>de-</w:t>
      </w:r>
      <w:r w:rsidR="008B1E9A" w:rsidRPr="008E4138">
        <w:rPr>
          <w:rFonts w:cstheme="minorHAnsi"/>
          <w:sz w:val="24"/>
          <w:szCs w:val="24"/>
        </w:rPr>
        <w:t>growth compared to preceding quarter</w:t>
      </w:r>
      <w:r w:rsidRPr="008E4138">
        <w:rPr>
          <w:rFonts w:cstheme="minorHAnsi"/>
          <w:sz w:val="24"/>
          <w:szCs w:val="24"/>
        </w:rPr>
        <w:t xml:space="preserve">. SLT PLC revenue </w:t>
      </w:r>
      <w:r w:rsidR="008E4138" w:rsidRPr="008E4138">
        <w:rPr>
          <w:rFonts w:cstheme="minorHAnsi"/>
          <w:sz w:val="24"/>
          <w:szCs w:val="24"/>
        </w:rPr>
        <w:t>decreased</w:t>
      </w:r>
      <w:r w:rsidRPr="008E4138">
        <w:rPr>
          <w:rFonts w:cstheme="minorHAnsi"/>
          <w:sz w:val="24"/>
          <w:szCs w:val="24"/>
        </w:rPr>
        <w:t xml:space="preserve"> marginally by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440219">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w:t>
      </w:r>
      <w:r w:rsidR="008E4138" w:rsidRPr="008E4138">
        <w:rPr>
          <w:rFonts w:cstheme="minorHAnsi"/>
          <w:sz w:val="24"/>
          <w:szCs w:val="24"/>
        </w:rPr>
        <w:t xml:space="preserve">due to reversal of suspended customers revenue during Q2’26 </w:t>
      </w:r>
      <w:r w:rsidRPr="008E4138">
        <w:rPr>
          <w:rFonts w:cstheme="minorHAnsi"/>
          <w:sz w:val="24"/>
          <w:szCs w:val="24"/>
        </w:rPr>
        <w:t xml:space="preserve">while Mobitel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640D4C">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growth QoQ. </w:t>
      </w:r>
    </w:p>
    <w:p w14:paraId="70D3B090" w14:textId="77777777" w:rsidR="00774E0F" w:rsidRPr="00F17772" w:rsidRDefault="00774E0F" w:rsidP="00735430">
      <w:pPr>
        <w:jc w:val="both"/>
        <w:rPr>
          <w:rFonts w:cstheme="minorHAnsi"/>
          <w:b/>
          <w:bCs/>
          <w:color w:val="7030A0"/>
          <w:sz w:val="24"/>
          <w:szCs w:val="24"/>
        </w:rPr>
      </w:pPr>
    </w:p>
    <w:p w14:paraId="0C48FD9A" w14:textId="4BED7CA5" w:rsidR="00735430" w:rsidRPr="008E4138" w:rsidRDefault="00735430" w:rsidP="00735430">
      <w:pPr>
        <w:keepNext/>
        <w:jc w:val="both"/>
        <w:rPr>
          <w:rFonts w:cstheme="minorHAnsi"/>
          <w:b/>
          <w:bCs/>
          <w:sz w:val="24"/>
          <w:szCs w:val="24"/>
        </w:rPr>
      </w:pPr>
      <w:proofErr w:type="spellStart"/>
      <w:r w:rsidRPr="008E4138">
        <w:rPr>
          <w:rFonts w:cstheme="minorHAnsi"/>
          <w:b/>
          <w:bCs/>
          <w:sz w:val="24"/>
          <w:szCs w:val="24"/>
        </w:rPr>
        <w:t>Opex</w:t>
      </w:r>
      <w:proofErr w:type="spellEnd"/>
    </w:p>
    <w:p w14:paraId="2A4A10AA" w14:textId="13D560C1" w:rsidR="002B6748" w:rsidRPr="008E4138" w:rsidRDefault="002B6748" w:rsidP="002B6748">
      <w:pPr>
        <w:jc w:val="both"/>
        <w:rPr>
          <w:rFonts w:cstheme="minorHAnsi"/>
          <w:sz w:val="24"/>
          <w:szCs w:val="24"/>
        </w:rPr>
      </w:pPr>
      <w:r w:rsidRPr="008E4138">
        <w:rPr>
          <w:rFonts w:cstheme="minorHAnsi"/>
          <w:sz w:val="24"/>
          <w:szCs w:val="24"/>
        </w:rPr>
        <w:t xml:space="preserve">Group </w:t>
      </w:r>
      <w:proofErr w:type="spellStart"/>
      <w:r w:rsidRPr="008E4138">
        <w:rPr>
          <w:rFonts w:cstheme="minorHAnsi"/>
          <w:sz w:val="24"/>
          <w:szCs w:val="24"/>
        </w:rPr>
        <w:t>Opex</w:t>
      </w:r>
      <w:proofErr w:type="spellEnd"/>
      <w:r w:rsidRPr="008E4138">
        <w:rPr>
          <w:rFonts w:cstheme="minorHAnsi"/>
          <w:sz w:val="24"/>
          <w:szCs w:val="24"/>
        </w:rPr>
        <w:t xml:space="preserve"> remained broadly in line with the previous quarter, recording a marginal decrease of </w:t>
      </w:r>
      <w:proofErr w:type="spellStart"/>
      <w:r w:rsidR="00440219">
        <w:rPr>
          <w:rFonts w:cstheme="minorHAnsi"/>
          <w:sz w:val="24"/>
          <w:szCs w:val="24"/>
        </w:rPr>
        <w:t>x.x</w:t>
      </w:r>
      <w:proofErr w:type="spellEnd"/>
      <w:r w:rsidRPr="008E4138">
        <w:rPr>
          <w:rFonts w:cstheme="minorHAnsi"/>
          <w:sz w:val="24"/>
          <w:szCs w:val="24"/>
        </w:rPr>
        <w:t>%</w:t>
      </w:r>
      <w:r w:rsidR="008E4138">
        <w:rPr>
          <w:rFonts w:cstheme="minorHAnsi"/>
          <w:sz w:val="24"/>
          <w:szCs w:val="24"/>
        </w:rPr>
        <w:t xml:space="preserve"> (LKR </w:t>
      </w:r>
      <w:r w:rsidR="00640D4C">
        <w:rPr>
          <w:rFonts w:cstheme="minorHAnsi"/>
          <w:sz w:val="24"/>
          <w:szCs w:val="24"/>
        </w:rPr>
        <w:t>xx</w:t>
      </w:r>
      <w:r w:rsidR="008E4138">
        <w:rPr>
          <w:rFonts w:cstheme="minorHAnsi"/>
          <w:sz w:val="24"/>
          <w:szCs w:val="24"/>
        </w:rPr>
        <w:t xml:space="preserve"> Mn)</w:t>
      </w:r>
      <w:r w:rsidRPr="008E4138">
        <w:rPr>
          <w:rFonts w:cstheme="minorHAnsi"/>
          <w:sz w:val="24"/>
          <w:szCs w:val="24"/>
        </w:rPr>
        <w:t>.</w:t>
      </w:r>
    </w:p>
    <w:p w14:paraId="657BCEAB" w14:textId="272930F7" w:rsidR="00554A51" w:rsidRPr="00857D41" w:rsidRDefault="00554A51" w:rsidP="00554A51">
      <w:pPr>
        <w:pStyle w:val="z-TopofForm"/>
        <w:keepNext/>
      </w:pPr>
      <w:r w:rsidRPr="00857D41">
        <w:t>Top of Form</w:t>
      </w:r>
    </w:p>
    <w:p w14:paraId="59B471FA" w14:textId="77777777" w:rsidR="00554A51" w:rsidRPr="00857D41" w:rsidRDefault="00554A51" w:rsidP="00554A51">
      <w:pPr>
        <w:pStyle w:val="z-BottomofForm"/>
        <w:keepNext/>
      </w:pPr>
      <w:r w:rsidRPr="00857D41">
        <w:t>Bottom of Form</w:t>
      </w:r>
    </w:p>
    <w:p w14:paraId="34A97FEF" w14:textId="77777777" w:rsidR="009F7705" w:rsidRPr="00857D41" w:rsidRDefault="009F7705" w:rsidP="00735430">
      <w:pPr>
        <w:jc w:val="both"/>
        <w:rPr>
          <w:rFonts w:cstheme="minorHAnsi"/>
          <w:b/>
          <w:bCs/>
          <w:sz w:val="24"/>
          <w:szCs w:val="24"/>
        </w:rPr>
      </w:pPr>
    </w:p>
    <w:p w14:paraId="6A44645B" w14:textId="202132E0" w:rsidR="00735430" w:rsidRPr="00857D41" w:rsidRDefault="00735430" w:rsidP="00735430">
      <w:pPr>
        <w:keepNext/>
        <w:jc w:val="both"/>
        <w:rPr>
          <w:rFonts w:cstheme="minorHAnsi"/>
          <w:b/>
          <w:bCs/>
          <w:sz w:val="24"/>
          <w:szCs w:val="24"/>
        </w:rPr>
      </w:pPr>
      <w:r w:rsidRPr="00857D41">
        <w:rPr>
          <w:rFonts w:cstheme="minorHAnsi"/>
          <w:b/>
          <w:bCs/>
          <w:sz w:val="24"/>
          <w:szCs w:val="24"/>
        </w:rPr>
        <w:t>Profits</w:t>
      </w:r>
    </w:p>
    <w:p w14:paraId="04B35D7C" w14:textId="4CFDAF57" w:rsidR="004148C5" w:rsidRPr="00857D41" w:rsidRDefault="004148C5" w:rsidP="004148C5">
      <w:pPr>
        <w:jc w:val="both"/>
        <w:rPr>
          <w:rFonts w:cstheme="minorHAnsi"/>
          <w:sz w:val="24"/>
          <w:szCs w:val="24"/>
        </w:rPr>
      </w:pPr>
      <w:r w:rsidRPr="00857D41">
        <w:rPr>
          <w:rFonts w:cstheme="minorHAnsi"/>
          <w:sz w:val="24"/>
          <w:szCs w:val="24"/>
        </w:rPr>
        <w:t xml:space="preserve">Group EBITDA </w:t>
      </w:r>
      <w:r w:rsidR="00F82718" w:rsidRPr="00857D41">
        <w:rPr>
          <w:rFonts w:cstheme="minorHAnsi"/>
          <w:sz w:val="24"/>
          <w:szCs w:val="24"/>
        </w:rPr>
        <w:t>decreased</w:t>
      </w:r>
      <w:r w:rsidRPr="00857D41">
        <w:rPr>
          <w:rFonts w:cstheme="minorHAnsi"/>
          <w:sz w:val="24"/>
          <w:szCs w:val="24"/>
        </w:rPr>
        <w:t xml:space="preserve"> </w:t>
      </w:r>
      <w:proofErr w:type="spellStart"/>
      <w:r w:rsidR="00440219">
        <w:rPr>
          <w:rFonts w:cstheme="minorHAnsi"/>
          <w:sz w:val="24"/>
          <w:szCs w:val="24"/>
        </w:rPr>
        <w:t>x.x</w:t>
      </w:r>
      <w:proofErr w:type="spellEnd"/>
      <w:r w:rsidRPr="00857D41">
        <w:rPr>
          <w:rFonts w:cstheme="minorHAnsi"/>
          <w:sz w:val="24"/>
          <w:szCs w:val="24"/>
        </w:rPr>
        <w:t xml:space="preserve">% (LKR </w:t>
      </w:r>
      <w:r w:rsidR="00440219">
        <w:rPr>
          <w:rFonts w:cstheme="minorHAnsi"/>
          <w:sz w:val="24"/>
          <w:szCs w:val="24"/>
        </w:rPr>
        <w:t>xxx</w:t>
      </w:r>
      <w:r w:rsidRPr="00857D41">
        <w:rPr>
          <w:rFonts w:cstheme="minorHAnsi"/>
          <w:sz w:val="24"/>
          <w:szCs w:val="24"/>
        </w:rPr>
        <w:t xml:space="preserve"> Mn) QoQ, </w:t>
      </w:r>
      <w:proofErr w:type="gramStart"/>
      <w:r w:rsidR="00F82718" w:rsidRPr="00857D41">
        <w:rPr>
          <w:rFonts w:cstheme="minorHAnsi"/>
          <w:sz w:val="24"/>
          <w:szCs w:val="24"/>
        </w:rPr>
        <w:t xml:space="preserve">as </w:t>
      </w:r>
      <w:r w:rsidR="00857D41" w:rsidRPr="00857D41">
        <w:rPr>
          <w:rFonts w:cstheme="minorHAnsi"/>
          <w:sz w:val="24"/>
          <w:szCs w:val="24"/>
        </w:rPr>
        <w:t xml:space="preserve">a </w:t>
      </w:r>
      <w:r w:rsidR="00F82718" w:rsidRPr="00857D41">
        <w:rPr>
          <w:rFonts w:cstheme="minorHAnsi"/>
          <w:sz w:val="24"/>
          <w:szCs w:val="24"/>
        </w:rPr>
        <w:t>result of</w:t>
      </w:r>
      <w:proofErr w:type="gramEnd"/>
      <w:r w:rsidR="00F82718" w:rsidRPr="00857D41">
        <w:rPr>
          <w:rFonts w:cstheme="minorHAnsi"/>
          <w:sz w:val="24"/>
          <w:szCs w:val="24"/>
        </w:rPr>
        <w:t xml:space="preserve"> revenue drop</w:t>
      </w:r>
      <w:r w:rsidRPr="00857D41">
        <w:rPr>
          <w:rFonts w:cstheme="minorHAnsi"/>
          <w:sz w:val="24"/>
          <w:szCs w:val="24"/>
        </w:rPr>
        <w:t xml:space="preserve">. </w:t>
      </w:r>
      <w:r w:rsidR="00857D41" w:rsidRPr="00857D41">
        <w:rPr>
          <w:rFonts w:cstheme="minorHAnsi"/>
          <w:sz w:val="24"/>
          <w:szCs w:val="24"/>
        </w:rPr>
        <w:t xml:space="preserve">Consequently, </w:t>
      </w:r>
      <w:r w:rsidRPr="00857D41">
        <w:rPr>
          <w:rFonts w:cstheme="minorHAnsi"/>
          <w:sz w:val="24"/>
          <w:szCs w:val="24"/>
        </w:rPr>
        <w:t xml:space="preserve">Group Operating Profit </w:t>
      </w:r>
      <w:r w:rsidR="00857D41" w:rsidRPr="00857D41">
        <w:rPr>
          <w:rFonts w:cstheme="minorHAnsi"/>
          <w:sz w:val="24"/>
          <w:szCs w:val="24"/>
        </w:rPr>
        <w:t>decreased</w:t>
      </w:r>
      <w:r w:rsidRPr="00857D41">
        <w:rPr>
          <w:rFonts w:cstheme="minorHAnsi"/>
          <w:sz w:val="24"/>
          <w:szCs w:val="24"/>
        </w:rPr>
        <w:t xml:space="preserve"> by </w:t>
      </w:r>
      <w:proofErr w:type="spellStart"/>
      <w:r w:rsidR="00440219">
        <w:rPr>
          <w:rFonts w:cstheme="minorHAnsi"/>
          <w:sz w:val="24"/>
          <w:szCs w:val="24"/>
        </w:rPr>
        <w:t>x.x</w:t>
      </w:r>
      <w:proofErr w:type="spellEnd"/>
      <w:r w:rsidRPr="00857D41">
        <w:rPr>
          <w:rFonts w:cstheme="minorHAnsi"/>
          <w:sz w:val="24"/>
          <w:szCs w:val="24"/>
        </w:rPr>
        <w:t xml:space="preserve">% (LKR </w:t>
      </w:r>
      <w:r w:rsidR="00640D4C">
        <w:rPr>
          <w:rFonts w:cstheme="minorHAnsi"/>
          <w:sz w:val="24"/>
          <w:szCs w:val="24"/>
        </w:rPr>
        <w:t>xx</w:t>
      </w:r>
      <w:r w:rsidRPr="00857D41">
        <w:rPr>
          <w:rFonts w:cstheme="minorHAnsi"/>
          <w:sz w:val="24"/>
          <w:szCs w:val="24"/>
        </w:rPr>
        <w:t xml:space="preserve"> Mn), while Profit After Tax recorded a</w:t>
      </w:r>
      <w:r w:rsidR="00857D41" w:rsidRPr="00857D41">
        <w:rPr>
          <w:rFonts w:cstheme="minorHAnsi"/>
          <w:sz w:val="24"/>
          <w:szCs w:val="24"/>
        </w:rPr>
        <w:t>n</w:t>
      </w:r>
      <w:r w:rsidRPr="00857D41">
        <w:rPr>
          <w:rFonts w:cstheme="minorHAnsi"/>
          <w:sz w:val="24"/>
          <w:szCs w:val="24"/>
        </w:rPr>
        <w:t xml:space="preserve"> increase of </w:t>
      </w:r>
      <w:proofErr w:type="spellStart"/>
      <w:r w:rsidR="00440219">
        <w:rPr>
          <w:rFonts w:cstheme="minorHAnsi"/>
          <w:sz w:val="24"/>
          <w:szCs w:val="24"/>
        </w:rPr>
        <w:t>xx.x</w:t>
      </w:r>
      <w:proofErr w:type="spellEnd"/>
      <w:r w:rsidRPr="00857D41">
        <w:rPr>
          <w:rFonts w:cstheme="minorHAnsi"/>
          <w:sz w:val="24"/>
          <w:szCs w:val="24"/>
        </w:rPr>
        <w:t xml:space="preserve">% (LKR </w:t>
      </w:r>
      <w:r w:rsidR="00640D4C">
        <w:rPr>
          <w:rFonts w:cstheme="minorHAnsi"/>
          <w:sz w:val="24"/>
          <w:szCs w:val="24"/>
        </w:rPr>
        <w:t>xxx</w:t>
      </w:r>
      <w:r w:rsidRPr="00857D41">
        <w:rPr>
          <w:rFonts w:cstheme="minorHAnsi"/>
          <w:sz w:val="24"/>
          <w:szCs w:val="24"/>
        </w:rPr>
        <w:t xml:space="preserve"> Mn) in Q2'26 compared to Q1'26.</w:t>
      </w:r>
    </w:p>
    <w:p w14:paraId="715738B1" w14:textId="659DD561" w:rsidR="00735430" w:rsidRPr="00857D41" w:rsidRDefault="00735430" w:rsidP="00735430">
      <w:pPr>
        <w:keepNext/>
        <w:pageBreakBefore/>
        <w:jc w:val="both"/>
        <w:rPr>
          <w:rFonts w:cstheme="minorHAnsi"/>
          <w:b/>
          <w:bCs/>
          <w:sz w:val="24"/>
          <w:szCs w:val="24"/>
        </w:rPr>
      </w:pPr>
      <w:r w:rsidRPr="00857D41">
        <w:rPr>
          <w:rFonts w:cstheme="minorHAnsi"/>
          <w:b/>
          <w:bCs/>
          <w:sz w:val="24"/>
          <w:szCs w:val="24"/>
        </w:rPr>
        <w:t>SLT PLC</w:t>
      </w:r>
    </w:p>
    <w:p w14:paraId="3A26C6E7" w14:textId="36465706" w:rsidR="00735430" w:rsidRPr="00857D41" w:rsidRDefault="00735430" w:rsidP="00735430">
      <w:pPr>
        <w:keepNext/>
        <w:jc w:val="both"/>
        <w:rPr>
          <w:rFonts w:cstheme="minorHAnsi"/>
          <w:sz w:val="24"/>
          <w:szCs w:val="24"/>
        </w:rPr>
      </w:pPr>
      <w:r w:rsidRPr="00857D41">
        <w:rPr>
          <w:rFonts w:cstheme="minorHAnsi"/>
          <w:sz w:val="24"/>
          <w:szCs w:val="24"/>
        </w:rPr>
        <w:t xml:space="preserve">Income Statement – SLT PLC </w:t>
      </w:r>
      <w:r w:rsidRPr="00857D41">
        <w:rPr>
          <w:rFonts w:cstheme="minorHAnsi"/>
          <w:i/>
          <w:iCs/>
          <w:sz w:val="24"/>
          <w:szCs w:val="24"/>
        </w:rPr>
        <w:t>(</w:t>
      </w:r>
      <w:r w:rsidR="008979FE" w:rsidRPr="00857D41">
        <w:rPr>
          <w:rFonts w:cstheme="minorHAnsi"/>
          <w:i/>
          <w:iCs/>
          <w:sz w:val="24"/>
          <w:szCs w:val="24"/>
        </w:rPr>
        <w:t>LKR Mn</w:t>
      </w:r>
      <w:r w:rsidRPr="00857D41">
        <w:rPr>
          <w:rFonts w:cstheme="minorHAnsi"/>
          <w:i/>
          <w:iCs/>
          <w:sz w:val="24"/>
          <w:szCs w:val="24"/>
        </w:rPr>
        <w:t>)</w:t>
      </w:r>
    </w:p>
    <w:tbl>
      <w:tblPr>
        <w:tblStyle w:val="TableGrid"/>
        <w:tblW w:w="6424" w:type="dxa"/>
        <w:tblLook w:val="04A0" w:firstRow="1" w:lastRow="0" w:firstColumn="1" w:lastColumn="0" w:noHBand="0" w:noVBand="1"/>
      </w:tblPr>
      <w:tblGrid>
        <w:gridCol w:w="1909"/>
        <w:gridCol w:w="1204"/>
        <w:gridCol w:w="1204"/>
        <w:gridCol w:w="995"/>
        <w:gridCol w:w="1112"/>
      </w:tblGrid>
      <w:tr w:rsidR="00E2371F" w:rsidRPr="00F17772" w14:paraId="5C90660D" w14:textId="77777777" w:rsidTr="008A3894">
        <w:trPr>
          <w:trHeight w:val="249"/>
        </w:trPr>
        <w:tc>
          <w:tcPr>
            <w:tcW w:w="1909" w:type="dxa"/>
            <w:vMerge w:val="restart"/>
          </w:tcPr>
          <w:p w14:paraId="7CA95545" w14:textId="77777777" w:rsidR="008A3894" w:rsidRPr="006D3407" w:rsidRDefault="008A3894" w:rsidP="00116FF7">
            <w:pPr>
              <w:keepNext/>
              <w:rPr>
                <w:rFonts w:cstheme="minorHAnsi"/>
                <w:sz w:val="24"/>
                <w:szCs w:val="24"/>
              </w:rPr>
            </w:pPr>
          </w:p>
        </w:tc>
        <w:tc>
          <w:tcPr>
            <w:tcW w:w="1204" w:type="dxa"/>
            <w:vMerge w:val="restart"/>
            <w:tcBorders>
              <w:right w:val="single" w:sz="4" w:space="0" w:color="auto"/>
            </w:tcBorders>
            <w:shd w:val="clear" w:color="auto" w:fill="002060"/>
          </w:tcPr>
          <w:p w14:paraId="0739319B" w14:textId="1DBDBD69"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Q2</w:t>
            </w:r>
          </w:p>
          <w:p w14:paraId="3830AC66" w14:textId="42F635C0"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2026</w:t>
            </w:r>
          </w:p>
        </w:tc>
        <w:tc>
          <w:tcPr>
            <w:tcW w:w="1204" w:type="dxa"/>
            <w:vMerge w:val="restart"/>
            <w:tcBorders>
              <w:left w:val="single" w:sz="4" w:space="0" w:color="auto"/>
              <w:right w:val="single" w:sz="4" w:space="0" w:color="auto"/>
            </w:tcBorders>
            <w:shd w:val="clear" w:color="auto" w:fill="F7CAAC" w:themeFill="accent2" w:themeFillTint="66"/>
          </w:tcPr>
          <w:p w14:paraId="02252EB0" w14:textId="7E44E76E"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Q1</w:t>
            </w:r>
          </w:p>
          <w:p w14:paraId="677CC298" w14:textId="0BFEDF01"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2026</w:t>
            </w:r>
          </w:p>
        </w:tc>
        <w:tc>
          <w:tcPr>
            <w:tcW w:w="2107" w:type="dxa"/>
            <w:gridSpan w:val="2"/>
            <w:tcBorders>
              <w:left w:val="single" w:sz="4" w:space="0" w:color="auto"/>
              <w:right w:val="single" w:sz="4" w:space="0" w:color="auto"/>
            </w:tcBorders>
            <w:shd w:val="clear" w:color="auto" w:fill="F7CAAC" w:themeFill="accent2" w:themeFillTint="66"/>
          </w:tcPr>
          <w:p w14:paraId="384224F4" w14:textId="77777777" w:rsidR="008A3894" w:rsidRPr="006D3407" w:rsidRDefault="008A3894" w:rsidP="00116FF7">
            <w:pPr>
              <w:keepNext/>
              <w:jc w:val="center"/>
              <w:rPr>
                <w:rFonts w:cstheme="minorHAnsi"/>
                <w:b/>
                <w:bCs/>
                <w:sz w:val="24"/>
                <w:szCs w:val="24"/>
              </w:rPr>
            </w:pPr>
            <w:r w:rsidRPr="006D3407">
              <w:rPr>
                <w:rFonts w:cstheme="minorHAnsi"/>
                <w:b/>
                <w:bCs/>
                <w:sz w:val="24"/>
                <w:szCs w:val="24"/>
              </w:rPr>
              <w:t>Growth</w:t>
            </w:r>
          </w:p>
        </w:tc>
      </w:tr>
      <w:tr w:rsidR="00E2371F" w:rsidRPr="00F17772" w14:paraId="635C4D90" w14:textId="77777777" w:rsidTr="008A3894">
        <w:trPr>
          <w:trHeight w:val="249"/>
        </w:trPr>
        <w:tc>
          <w:tcPr>
            <w:tcW w:w="1909" w:type="dxa"/>
            <w:vMerge/>
          </w:tcPr>
          <w:p w14:paraId="2AA7F084" w14:textId="77777777" w:rsidR="008A3894" w:rsidRPr="006D3407" w:rsidRDefault="008A3894" w:rsidP="00116FF7">
            <w:pPr>
              <w:keepNext/>
              <w:rPr>
                <w:rFonts w:cstheme="minorHAnsi"/>
                <w:sz w:val="24"/>
                <w:szCs w:val="24"/>
              </w:rPr>
            </w:pPr>
          </w:p>
        </w:tc>
        <w:tc>
          <w:tcPr>
            <w:tcW w:w="1204" w:type="dxa"/>
            <w:vMerge/>
            <w:tcBorders>
              <w:right w:val="single" w:sz="4" w:space="0" w:color="auto"/>
            </w:tcBorders>
            <w:shd w:val="clear" w:color="auto" w:fill="002060"/>
          </w:tcPr>
          <w:p w14:paraId="07C2D218" w14:textId="77777777" w:rsidR="008A3894" w:rsidRPr="006D3407" w:rsidRDefault="008A3894" w:rsidP="00116FF7">
            <w:pPr>
              <w:keepNext/>
              <w:jc w:val="center"/>
              <w:rPr>
                <w:rFonts w:cstheme="minorHAnsi"/>
                <w:b/>
                <w:bCs/>
                <w:sz w:val="24"/>
                <w:szCs w:val="24"/>
              </w:rPr>
            </w:pPr>
          </w:p>
        </w:tc>
        <w:tc>
          <w:tcPr>
            <w:tcW w:w="1204" w:type="dxa"/>
            <w:vMerge/>
            <w:tcBorders>
              <w:left w:val="single" w:sz="4" w:space="0" w:color="auto"/>
              <w:right w:val="single" w:sz="4" w:space="0" w:color="auto"/>
            </w:tcBorders>
            <w:shd w:val="clear" w:color="auto" w:fill="F7CAAC" w:themeFill="accent2" w:themeFillTint="66"/>
          </w:tcPr>
          <w:p w14:paraId="793CCBD2" w14:textId="77777777" w:rsidR="008A3894" w:rsidRPr="006D3407" w:rsidRDefault="008A3894" w:rsidP="00116FF7">
            <w:pPr>
              <w:keepNext/>
              <w:jc w:val="center"/>
              <w:rPr>
                <w:rFonts w:cstheme="minorHAnsi"/>
                <w:b/>
                <w:bCs/>
                <w:sz w:val="24"/>
                <w:szCs w:val="24"/>
              </w:rPr>
            </w:pPr>
          </w:p>
        </w:tc>
        <w:tc>
          <w:tcPr>
            <w:tcW w:w="995" w:type="dxa"/>
            <w:tcBorders>
              <w:left w:val="single" w:sz="4" w:space="0" w:color="auto"/>
              <w:right w:val="single" w:sz="4" w:space="0" w:color="auto"/>
            </w:tcBorders>
            <w:shd w:val="clear" w:color="auto" w:fill="F7CAAC" w:themeFill="accent2" w:themeFillTint="66"/>
          </w:tcPr>
          <w:p w14:paraId="2C642D61" w14:textId="12B3D886" w:rsidR="008A3894" w:rsidRPr="006D3407" w:rsidRDefault="008140B1" w:rsidP="00116FF7">
            <w:pPr>
              <w:keepNext/>
              <w:jc w:val="center"/>
              <w:rPr>
                <w:rFonts w:cstheme="minorHAnsi"/>
                <w:b/>
                <w:bCs/>
                <w:sz w:val="24"/>
                <w:szCs w:val="24"/>
              </w:rPr>
            </w:pPr>
            <w:r w:rsidRPr="006D3407">
              <w:rPr>
                <w:rFonts w:cstheme="minorHAnsi"/>
                <w:b/>
                <w:bCs/>
                <w:sz w:val="24"/>
                <w:szCs w:val="24"/>
              </w:rPr>
              <w:t>LKR Mn</w:t>
            </w:r>
          </w:p>
        </w:tc>
        <w:tc>
          <w:tcPr>
            <w:tcW w:w="1112" w:type="dxa"/>
            <w:tcBorders>
              <w:left w:val="single" w:sz="4" w:space="0" w:color="auto"/>
              <w:right w:val="single" w:sz="4" w:space="0" w:color="auto"/>
            </w:tcBorders>
            <w:shd w:val="clear" w:color="auto" w:fill="F7CAAC" w:themeFill="accent2" w:themeFillTint="66"/>
          </w:tcPr>
          <w:p w14:paraId="1A2D9FE8" w14:textId="77777777" w:rsidR="008A3894" w:rsidRPr="006D3407" w:rsidRDefault="008A3894" w:rsidP="00116FF7">
            <w:pPr>
              <w:keepNext/>
              <w:jc w:val="center"/>
              <w:rPr>
                <w:rFonts w:cstheme="minorHAnsi"/>
                <w:b/>
                <w:bCs/>
                <w:sz w:val="24"/>
                <w:szCs w:val="24"/>
              </w:rPr>
            </w:pPr>
            <w:r w:rsidRPr="006D3407">
              <w:rPr>
                <w:rFonts w:cstheme="minorHAnsi"/>
                <w:b/>
                <w:bCs/>
                <w:sz w:val="24"/>
                <w:szCs w:val="24"/>
              </w:rPr>
              <w:t>%</w:t>
            </w:r>
          </w:p>
        </w:tc>
      </w:tr>
      <w:tr w:rsidR="006D3407" w:rsidRPr="00F17772" w14:paraId="02016906" w14:textId="77777777" w:rsidTr="008A3894">
        <w:trPr>
          <w:trHeight w:val="412"/>
        </w:trPr>
        <w:tc>
          <w:tcPr>
            <w:tcW w:w="1909" w:type="dxa"/>
          </w:tcPr>
          <w:p w14:paraId="671875B0" w14:textId="77777777" w:rsidR="006D3407" w:rsidRPr="006D3407" w:rsidRDefault="006D3407" w:rsidP="006D3407">
            <w:pPr>
              <w:keepNext/>
              <w:rPr>
                <w:rFonts w:cstheme="minorHAnsi"/>
              </w:rPr>
            </w:pPr>
            <w:r w:rsidRPr="006D3407">
              <w:rPr>
                <w:rFonts w:cstheme="minorHAnsi"/>
              </w:rPr>
              <w:t>Revenue</w:t>
            </w:r>
          </w:p>
        </w:tc>
        <w:tc>
          <w:tcPr>
            <w:tcW w:w="1204" w:type="dxa"/>
            <w:tcBorders>
              <w:right w:val="single" w:sz="4" w:space="0" w:color="auto"/>
            </w:tcBorders>
            <w:vAlign w:val="center"/>
          </w:tcPr>
          <w:p w14:paraId="3067BBC0" w14:textId="5AB653B7" w:rsidR="006D3407" w:rsidRPr="006D3407" w:rsidRDefault="00440219" w:rsidP="00440219">
            <w:pPr>
              <w:keepNext/>
              <w:jc w:val="center"/>
              <w:rPr>
                <w:color w:val="7030A0"/>
              </w:rPr>
            </w:pPr>
            <w:r>
              <w:rPr>
                <w:rFonts w:cstheme="minorHAnsi"/>
              </w:rPr>
              <w:t xml:space="preserve">26,367</w:t>
            </w:r>
          </w:p>
        </w:tc>
        <w:tc>
          <w:tcPr>
            <w:tcW w:w="1204" w:type="dxa"/>
            <w:tcBorders>
              <w:left w:val="single" w:sz="4" w:space="0" w:color="auto"/>
              <w:right w:val="single" w:sz="4" w:space="0" w:color="auto"/>
            </w:tcBorders>
            <w:vAlign w:val="center"/>
          </w:tcPr>
          <w:p w14:paraId="43377EB3" w14:textId="53989158" w:rsidR="006D3407" w:rsidRPr="006D3407" w:rsidRDefault="00440219" w:rsidP="006D3407">
            <w:pPr>
              <w:keepNext/>
              <w:jc w:val="center"/>
              <w:rPr>
                <w:rFonts w:cstheme="minorHAnsi"/>
                <w:color w:val="7030A0"/>
              </w:rPr>
            </w:pPr>
            <w:r>
              <w:rPr>
                <w:rFonts w:cstheme="minorHAnsi"/>
              </w:rPr>
              <w:t xml:space="preserve">19,715</w:t>
            </w:r>
          </w:p>
        </w:tc>
        <w:tc>
          <w:tcPr>
            <w:tcW w:w="995" w:type="dxa"/>
            <w:tcBorders>
              <w:left w:val="single" w:sz="4" w:space="0" w:color="auto"/>
              <w:right w:val="single" w:sz="4" w:space="0" w:color="auto"/>
            </w:tcBorders>
            <w:vAlign w:val="center"/>
          </w:tcPr>
          <w:p w14:paraId="43046C1F" w14:textId="0FAE15E5" w:rsidR="006D3407" w:rsidRPr="006D3407" w:rsidRDefault="006D3407" w:rsidP="00AC7FA0">
            <w:pPr>
              <w:keepNext/>
              <w:jc w:val="center"/>
              <w:rPr>
                <w:color w:val="7030A0"/>
              </w:rPr>
            </w:pPr>
            <w:r w:rsidRPr="006D3407">
              <w:rPr>
                <w:rFonts w:ascii="Calibri" w:hAnsi="Calibri" w:cs="Calibri"/>
                <w:color w:val="00B050"/>
              </w:rPr>
              <w:t xml:space="preserve">6,652</w:t>
            </w:r>
          </w:p>
        </w:tc>
        <w:tc>
          <w:tcPr>
            <w:tcW w:w="1112" w:type="dxa"/>
            <w:tcBorders>
              <w:left w:val="single" w:sz="4" w:space="0" w:color="auto"/>
              <w:right w:val="single" w:sz="4" w:space="0" w:color="auto"/>
            </w:tcBorders>
            <w:vAlign w:val="center"/>
          </w:tcPr>
          <w:p w14:paraId="1BB4CBF6" w14:textId="32B317F0" w:rsidR="006D3407" w:rsidRPr="006D3407" w:rsidRDefault="00AC7FA0" w:rsidP="00AC7FA0">
            <w:pPr>
              <w:keepNext/>
              <w:jc w:val="center"/>
              <w:rPr>
                <w:color w:val="7030A0"/>
              </w:rPr>
            </w:pPr>
            <w:r>
              <w:rPr>
                <w:rFonts w:ascii="Calibri" w:hAnsi="Calibri" w:cs="Calibri"/>
                <w:color w:val="00B050"/>
              </w:rPr>
              <w:t xml:space="preserve">33.7%</w:t>
            </w:r>
          </w:p>
        </w:tc>
      </w:tr>
      <w:tr w:rsidR="006D3407" w:rsidRPr="00F17772" w14:paraId="1513E594" w14:textId="77777777" w:rsidTr="008A3894">
        <w:trPr>
          <w:trHeight w:val="350"/>
        </w:trPr>
        <w:tc>
          <w:tcPr>
            <w:tcW w:w="1909" w:type="dxa"/>
          </w:tcPr>
          <w:p w14:paraId="0B26B7B1" w14:textId="77777777" w:rsidR="006D3407" w:rsidRPr="006D3407" w:rsidRDefault="006D3407" w:rsidP="006D3407">
            <w:pPr>
              <w:keepNext/>
              <w:rPr>
                <w:rFonts w:cstheme="minorHAnsi"/>
              </w:rPr>
            </w:pPr>
            <w:proofErr w:type="spellStart"/>
            <w:r w:rsidRPr="006D3407">
              <w:rPr>
                <w:rFonts w:cstheme="minorHAnsi"/>
              </w:rPr>
              <w:t>Opex</w:t>
            </w:r>
            <w:proofErr w:type="spellEnd"/>
          </w:p>
        </w:tc>
        <w:tc>
          <w:tcPr>
            <w:tcW w:w="1204" w:type="dxa"/>
            <w:tcBorders>
              <w:right w:val="single" w:sz="4" w:space="0" w:color="auto"/>
            </w:tcBorders>
            <w:vAlign w:val="center"/>
          </w:tcPr>
          <w:p w14:paraId="6761B0BB" w14:textId="12C025D2" w:rsidR="006D3407" w:rsidRPr="006D3407" w:rsidRDefault="00440219" w:rsidP="006D3407">
            <w:pPr>
              <w:keepNext/>
              <w:jc w:val="center"/>
              <w:rPr>
                <w:color w:val="7030A0"/>
              </w:rPr>
            </w:pPr>
            <w:r>
              <w:rPr>
                <w:rFonts w:cstheme="minorHAnsi"/>
              </w:rPr>
              <w:t xml:space="preserve">16,941</w:t>
            </w:r>
          </w:p>
        </w:tc>
        <w:tc>
          <w:tcPr>
            <w:tcW w:w="1204" w:type="dxa"/>
            <w:tcBorders>
              <w:left w:val="single" w:sz="4" w:space="0" w:color="auto"/>
              <w:right w:val="single" w:sz="4" w:space="0" w:color="auto"/>
            </w:tcBorders>
            <w:vAlign w:val="center"/>
          </w:tcPr>
          <w:p w14:paraId="28132E50" w14:textId="02DD2238" w:rsidR="006D3407" w:rsidRPr="006D3407" w:rsidRDefault="00440219" w:rsidP="006D3407">
            <w:pPr>
              <w:keepNext/>
              <w:jc w:val="center"/>
              <w:rPr>
                <w:rFonts w:cstheme="minorHAnsi"/>
                <w:color w:val="7030A0"/>
              </w:rPr>
            </w:pPr>
            <w:r>
              <w:rPr>
                <w:rFonts w:cstheme="minorHAnsi"/>
              </w:rPr>
              <w:t xml:space="preserve">12,080</w:t>
            </w:r>
          </w:p>
        </w:tc>
        <w:tc>
          <w:tcPr>
            <w:tcW w:w="995" w:type="dxa"/>
            <w:tcBorders>
              <w:left w:val="single" w:sz="4" w:space="0" w:color="auto"/>
              <w:right w:val="single" w:sz="4" w:space="0" w:color="auto"/>
            </w:tcBorders>
            <w:vAlign w:val="center"/>
          </w:tcPr>
          <w:p w14:paraId="02E46BCA" w14:textId="3CED7773" w:rsidR="006D3407" w:rsidRPr="006D3407" w:rsidRDefault="00AC7FA0" w:rsidP="006D3407">
            <w:pPr>
              <w:keepNext/>
              <w:jc w:val="center"/>
              <w:rPr>
                <w:color w:val="7030A0"/>
              </w:rPr>
            </w:pPr>
            <w:r>
              <w:rPr>
                <w:rFonts w:ascii="Calibri" w:hAnsi="Calibri" w:cs="Calibri"/>
                <w:color w:val="EE0000"/>
              </w:rPr>
              <w:t xml:space="preserve">4,861</w:t>
            </w:r>
          </w:p>
        </w:tc>
        <w:tc>
          <w:tcPr>
            <w:tcW w:w="1112" w:type="dxa"/>
            <w:tcBorders>
              <w:left w:val="single" w:sz="4" w:space="0" w:color="auto"/>
              <w:right w:val="single" w:sz="4" w:space="0" w:color="auto"/>
            </w:tcBorders>
            <w:vAlign w:val="center"/>
          </w:tcPr>
          <w:p w14:paraId="1007C4C1" w14:textId="74CE58E0" w:rsidR="006D3407" w:rsidRPr="006D3407" w:rsidRDefault="00AC7FA0" w:rsidP="006D3407">
            <w:pPr>
              <w:keepNext/>
              <w:jc w:val="center"/>
              <w:rPr>
                <w:color w:val="7030A0"/>
              </w:rPr>
            </w:pPr>
            <w:r>
              <w:rPr>
                <w:rFonts w:ascii="Calibri" w:hAnsi="Calibri" w:cs="Calibri"/>
                <w:color w:val="EE0000"/>
              </w:rPr>
              <w:t xml:space="preserve">40.2%</w:t>
            </w:r>
          </w:p>
        </w:tc>
      </w:tr>
      <w:tr w:rsidR="006D3407" w:rsidRPr="00F17772" w14:paraId="25F0AEC2" w14:textId="77777777" w:rsidTr="008A3894">
        <w:trPr>
          <w:trHeight w:val="394"/>
        </w:trPr>
        <w:tc>
          <w:tcPr>
            <w:tcW w:w="1909" w:type="dxa"/>
          </w:tcPr>
          <w:p w14:paraId="375B117E" w14:textId="77777777" w:rsidR="006D3407" w:rsidRPr="006D3407" w:rsidRDefault="006D3407" w:rsidP="006D3407">
            <w:pPr>
              <w:keepNext/>
              <w:rPr>
                <w:rFonts w:cstheme="minorHAnsi"/>
              </w:rPr>
            </w:pPr>
            <w:r w:rsidRPr="006D3407">
              <w:rPr>
                <w:rFonts w:cstheme="minorHAnsi"/>
              </w:rPr>
              <w:t>EBITDA</w:t>
            </w:r>
          </w:p>
        </w:tc>
        <w:tc>
          <w:tcPr>
            <w:tcW w:w="1204" w:type="dxa"/>
            <w:tcBorders>
              <w:right w:val="single" w:sz="4" w:space="0" w:color="auto"/>
            </w:tcBorders>
            <w:vAlign w:val="center"/>
          </w:tcPr>
          <w:p w14:paraId="3BBAE77D" w14:textId="379FC2B1" w:rsidR="006D3407" w:rsidRPr="006D3407" w:rsidRDefault="00AC7FA0" w:rsidP="006D3407">
            <w:pPr>
              <w:keepNext/>
              <w:jc w:val="center"/>
              <w:rPr>
                <w:color w:val="7030A0"/>
              </w:rPr>
            </w:pPr>
            <w:r>
              <w:rPr>
                <w:rFonts w:cstheme="minorHAnsi"/>
              </w:rPr>
              <w:t xml:space="preserve">9,426</w:t>
            </w:r>
          </w:p>
        </w:tc>
        <w:tc>
          <w:tcPr>
            <w:tcW w:w="1204" w:type="dxa"/>
            <w:tcBorders>
              <w:left w:val="single" w:sz="4" w:space="0" w:color="auto"/>
              <w:right w:val="single" w:sz="4" w:space="0" w:color="auto"/>
            </w:tcBorders>
            <w:vAlign w:val="center"/>
          </w:tcPr>
          <w:p w14:paraId="6153E4C8" w14:textId="5DF17D97" w:rsidR="006D3407" w:rsidRPr="006D3407" w:rsidRDefault="00AC7FA0" w:rsidP="006D3407">
            <w:pPr>
              <w:keepNext/>
              <w:jc w:val="center"/>
              <w:rPr>
                <w:rFonts w:cstheme="minorHAnsi"/>
                <w:color w:val="7030A0"/>
              </w:rPr>
            </w:pPr>
            <w:r>
              <w:rPr>
                <w:rFonts w:cstheme="minorHAnsi"/>
              </w:rPr>
              <w:t xml:space="preserve">7,635</w:t>
            </w:r>
          </w:p>
        </w:tc>
        <w:tc>
          <w:tcPr>
            <w:tcW w:w="995" w:type="dxa"/>
            <w:tcBorders>
              <w:left w:val="single" w:sz="4" w:space="0" w:color="auto"/>
              <w:right w:val="single" w:sz="4" w:space="0" w:color="auto"/>
            </w:tcBorders>
            <w:vAlign w:val="center"/>
          </w:tcPr>
          <w:p w14:paraId="6A7CBB9F" w14:textId="19BEF556" w:rsidR="006D3407" w:rsidRPr="006D3407" w:rsidRDefault="006D3407" w:rsidP="006D3407">
            <w:pPr>
              <w:keepNext/>
              <w:jc w:val="center"/>
              <w:rPr>
                <w:color w:val="7030A0"/>
              </w:rPr>
            </w:pPr>
            <w:r w:rsidRPr="006D3407">
              <w:rPr>
                <w:rFonts w:ascii="Calibri" w:hAnsi="Calibri" w:cs="Calibri"/>
                <w:color w:val="00B050"/>
              </w:rPr>
              <w:t xml:space="preserve">1,791</w:t>
            </w:r>
          </w:p>
        </w:tc>
        <w:tc>
          <w:tcPr>
            <w:tcW w:w="1112" w:type="dxa"/>
            <w:tcBorders>
              <w:left w:val="single" w:sz="4" w:space="0" w:color="auto"/>
              <w:right w:val="single" w:sz="4" w:space="0" w:color="auto"/>
            </w:tcBorders>
            <w:vAlign w:val="center"/>
          </w:tcPr>
          <w:p w14:paraId="4E36C357" w14:textId="6585F4E4" w:rsidR="006D3407" w:rsidRPr="006D3407" w:rsidRDefault="006D3407" w:rsidP="00AC7FA0">
            <w:pPr>
              <w:keepNext/>
              <w:jc w:val="center"/>
              <w:rPr>
                <w:color w:val="7030A0"/>
              </w:rPr>
            </w:pPr>
            <w:r w:rsidRPr="006D3407">
              <w:rPr>
                <w:rFonts w:ascii="Calibri" w:hAnsi="Calibri" w:cs="Calibri"/>
                <w:color w:val="00B050"/>
              </w:rPr>
              <w:t xml:space="preserve">23.5%</w:t>
            </w:r>
          </w:p>
        </w:tc>
      </w:tr>
      <w:tr w:rsidR="006D3407" w:rsidRPr="00F17772" w14:paraId="7DAB46C0" w14:textId="77777777" w:rsidTr="008A3894">
        <w:trPr>
          <w:trHeight w:val="394"/>
        </w:trPr>
        <w:tc>
          <w:tcPr>
            <w:tcW w:w="1909" w:type="dxa"/>
          </w:tcPr>
          <w:p w14:paraId="1D6D0D43" w14:textId="77777777" w:rsidR="006D3407" w:rsidRPr="006D3407" w:rsidRDefault="006D3407" w:rsidP="006D3407">
            <w:pPr>
              <w:keepNext/>
              <w:rPr>
                <w:rFonts w:cstheme="minorHAnsi"/>
              </w:rPr>
            </w:pPr>
            <w:r w:rsidRPr="006D3407">
              <w:rPr>
                <w:rFonts w:cstheme="minorHAnsi"/>
              </w:rPr>
              <w:t>Operating Profit/(Loss)</w:t>
            </w:r>
          </w:p>
        </w:tc>
        <w:tc>
          <w:tcPr>
            <w:tcW w:w="1204" w:type="dxa"/>
            <w:tcBorders>
              <w:right w:val="single" w:sz="4" w:space="0" w:color="auto"/>
            </w:tcBorders>
            <w:vAlign w:val="center"/>
          </w:tcPr>
          <w:p w14:paraId="7BA2936F" w14:textId="6E4CA121" w:rsidR="006D3407" w:rsidRPr="006D3407" w:rsidRDefault="00AC7FA0" w:rsidP="006D3407">
            <w:pPr>
              <w:keepNext/>
              <w:jc w:val="center"/>
              <w:rPr>
                <w:color w:val="7030A0"/>
              </w:rPr>
            </w:pPr>
            <w:r>
              <w:rPr>
                <w:rFonts w:cstheme="minorHAnsi"/>
              </w:rPr>
              <w:t xml:space="preserve">4,091</w:t>
            </w:r>
          </w:p>
        </w:tc>
        <w:tc>
          <w:tcPr>
            <w:tcW w:w="1204" w:type="dxa"/>
            <w:tcBorders>
              <w:left w:val="single" w:sz="4" w:space="0" w:color="auto"/>
              <w:right w:val="single" w:sz="4" w:space="0" w:color="auto"/>
            </w:tcBorders>
            <w:vAlign w:val="center"/>
          </w:tcPr>
          <w:p w14:paraId="221D2635" w14:textId="19959828" w:rsidR="006D3407" w:rsidRPr="006D3407" w:rsidRDefault="00AC7FA0" w:rsidP="006D3407">
            <w:pPr>
              <w:keepNext/>
              <w:jc w:val="center"/>
              <w:rPr>
                <w:rFonts w:cstheme="minorHAnsi"/>
                <w:color w:val="7030A0"/>
              </w:rPr>
            </w:pPr>
            <w:r>
              <w:rPr>
                <w:rFonts w:cstheme="minorHAnsi"/>
              </w:rPr>
              <w:t xml:space="preserve">3,451</w:t>
            </w:r>
          </w:p>
        </w:tc>
        <w:tc>
          <w:tcPr>
            <w:tcW w:w="995" w:type="dxa"/>
            <w:tcBorders>
              <w:left w:val="single" w:sz="4" w:space="0" w:color="auto"/>
              <w:right w:val="single" w:sz="4" w:space="0" w:color="auto"/>
            </w:tcBorders>
            <w:vAlign w:val="center"/>
          </w:tcPr>
          <w:p w14:paraId="534F8323" w14:textId="5E51D488" w:rsidR="006D3407" w:rsidRPr="006D3407" w:rsidRDefault="006D3407" w:rsidP="006D3407">
            <w:pPr>
              <w:keepNext/>
              <w:jc w:val="center"/>
              <w:rPr>
                <w:color w:val="7030A0"/>
              </w:rPr>
            </w:pPr>
            <w:r w:rsidRPr="006D3407">
              <w:rPr>
                <w:rFonts w:ascii="Calibri" w:hAnsi="Calibri" w:cs="Calibri"/>
                <w:color w:val="00B050"/>
              </w:rPr>
              <w:t xml:space="preserve">640</w:t>
            </w:r>
          </w:p>
        </w:tc>
        <w:tc>
          <w:tcPr>
            <w:tcW w:w="1112" w:type="dxa"/>
            <w:tcBorders>
              <w:left w:val="single" w:sz="4" w:space="0" w:color="auto"/>
              <w:right w:val="single" w:sz="4" w:space="0" w:color="auto"/>
            </w:tcBorders>
            <w:vAlign w:val="center"/>
          </w:tcPr>
          <w:p w14:paraId="2C66C549" w14:textId="30781A32" w:rsidR="006D3407" w:rsidRPr="006D3407" w:rsidRDefault="00AC7FA0" w:rsidP="006D3407">
            <w:pPr>
              <w:keepNext/>
              <w:jc w:val="center"/>
              <w:rPr>
                <w:color w:val="7030A0"/>
              </w:rPr>
            </w:pPr>
            <w:r>
              <w:rPr>
                <w:rFonts w:ascii="Calibri" w:hAnsi="Calibri" w:cs="Calibri"/>
                <w:color w:val="00B050"/>
              </w:rPr>
              <w:t xml:space="preserve">18.5%</w:t>
            </w:r>
          </w:p>
        </w:tc>
      </w:tr>
      <w:tr w:rsidR="006D3407" w:rsidRPr="00F17772" w14:paraId="1ABF9102" w14:textId="77777777" w:rsidTr="008A3894">
        <w:trPr>
          <w:trHeight w:val="412"/>
        </w:trPr>
        <w:tc>
          <w:tcPr>
            <w:tcW w:w="1909" w:type="dxa"/>
          </w:tcPr>
          <w:p w14:paraId="2EC62DA9" w14:textId="77777777" w:rsidR="006D3407" w:rsidRPr="006D3407" w:rsidRDefault="006D3407" w:rsidP="006D3407">
            <w:pPr>
              <w:keepNext/>
              <w:rPr>
                <w:rFonts w:cstheme="minorHAnsi"/>
              </w:rPr>
            </w:pPr>
            <w:r w:rsidRPr="006D3407">
              <w:rPr>
                <w:rFonts w:cstheme="minorHAnsi"/>
              </w:rPr>
              <w:t>PBT</w:t>
            </w:r>
          </w:p>
        </w:tc>
        <w:tc>
          <w:tcPr>
            <w:tcW w:w="1204" w:type="dxa"/>
            <w:tcBorders>
              <w:right w:val="single" w:sz="4" w:space="0" w:color="auto"/>
            </w:tcBorders>
            <w:vAlign w:val="center"/>
          </w:tcPr>
          <w:p w14:paraId="03D27441" w14:textId="283E7F7C" w:rsidR="006D3407" w:rsidRPr="006D3407" w:rsidRDefault="00AC7FA0" w:rsidP="006D3407">
            <w:pPr>
              <w:keepNext/>
              <w:jc w:val="center"/>
              <w:rPr>
                <w:color w:val="7030A0"/>
              </w:rPr>
            </w:pPr>
            <w:r>
              <w:rPr>
                <w:rFonts w:cstheme="minorHAnsi"/>
              </w:rPr>
              <w:t xml:space="preserve">3,877</w:t>
            </w:r>
          </w:p>
        </w:tc>
        <w:tc>
          <w:tcPr>
            <w:tcW w:w="1204" w:type="dxa"/>
            <w:tcBorders>
              <w:left w:val="single" w:sz="4" w:space="0" w:color="auto"/>
              <w:right w:val="single" w:sz="4" w:space="0" w:color="auto"/>
            </w:tcBorders>
            <w:vAlign w:val="center"/>
          </w:tcPr>
          <w:p w14:paraId="33FAF83A" w14:textId="39430D7C" w:rsidR="006D3407" w:rsidRPr="006D3407" w:rsidRDefault="00AC7FA0" w:rsidP="006D3407">
            <w:pPr>
              <w:keepNext/>
              <w:jc w:val="center"/>
              <w:rPr>
                <w:rFonts w:cstheme="minorHAnsi"/>
                <w:color w:val="7030A0"/>
              </w:rPr>
            </w:pPr>
            <w:r>
              <w:rPr>
                <w:rFonts w:cstheme="minorHAnsi"/>
              </w:rPr>
              <w:t xml:space="preserve">2,899</w:t>
            </w:r>
          </w:p>
        </w:tc>
        <w:tc>
          <w:tcPr>
            <w:tcW w:w="995" w:type="dxa"/>
            <w:tcBorders>
              <w:left w:val="single" w:sz="4" w:space="0" w:color="auto"/>
              <w:right w:val="single" w:sz="4" w:space="0" w:color="auto"/>
            </w:tcBorders>
            <w:vAlign w:val="center"/>
          </w:tcPr>
          <w:p w14:paraId="3E118A1C" w14:textId="37FA16C6" w:rsidR="006D3407" w:rsidRPr="006D3407" w:rsidRDefault="00AC7FA0" w:rsidP="006D3407">
            <w:pPr>
              <w:keepNext/>
              <w:jc w:val="center"/>
              <w:rPr>
                <w:color w:val="7030A0"/>
              </w:rPr>
            </w:pPr>
            <w:r>
              <w:rPr>
                <w:rFonts w:ascii="Calibri" w:hAnsi="Calibri" w:cs="Calibri"/>
                <w:color w:val="00B050"/>
              </w:rPr>
              <w:t xml:space="preserve">978</w:t>
            </w:r>
          </w:p>
        </w:tc>
        <w:tc>
          <w:tcPr>
            <w:tcW w:w="1112" w:type="dxa"/>
            <w:tcBorders>
              <w:left w:val="single" w:sz="4" w:space="0" w:color="auto"/>
              <w:right w:val="single" w:sz="4" w:space="0" w:color="auto"/>
            </w:tcBorders>
            <w:vAlign w:val="center"/>
          </w:tcPr>
          <w:p w14:paraId="41EC2120" w14:textId="456F370B" w:rsidR="006D3407" w:rsidRPr="006D3407" w:rsidRDefault="00AC7FA0" w:rsidP="006D3407">
            <w:pPr>
              <w:keepNext/>
              <w:jc w:val="center"/>
              <w:rPr>
                <w:color w:val="7030A0"/>
              </w:rPr>
            </w:pPr>
            <w:r>
              <w:rPr>
                <w:rFonts w:ascii="Calibri" w:hAnsi="Calibri" w:cs="Calibri"/>
                <w:color w:val="00B050"/>
              </w:rPr>
              <w:t xml:space="preserve">33.7%</w:t>
            </w:r>
          </w:p>
        </w:tc>
      </w:tr>
      <w:tr w:rsidR="006D3407" w:rsidRPr="00F17772" w14:paraId="2B53274A" w14:textId="77777777" w:rsidTr="008A3894">
        <w:trPr>
          <w:trHeight w:val="350"/>
        </w:trPr>
        <w:tc>
          <w:tcPr>
            <w:tcW w:w="1909" w:type="dxa"/>
          </w:tcPr>
          <w:p w14:paraId="422ABF09" w14:textId="77777777" w:rsidR="006D3407" w:rsidRPr="006D3407" w:rsidRDefault="006D3407" w:rsidP="006D3407">
            <w:pPr>
              <w:rPr>
                <w:rFonts w:cstheme="minorHAnsi"/>
              </w:rPr>
            </w:pPr>
            <w:r w:rsidRPr="006D3407">
              <w:rPr>
                <w:rFonts w:cstheme="minorHAnsi"/>
              </w:rPr>
              <w:t>PAT</w:t>
            </w:r>
          </w:p>
        </w:tc>
        <w:tc>
          <w:tcPr>
            <w:tcW w:w="1204" w:type="dxa"/>
            <w:tcBorders>
              <w:right w:val="single" w:sz="4" w:space="0" w:color="auto"/>
            </w:tcBorders>
            <w:vAlign w:val="center"/>
          </w:tcPr>
          <w:p w14:paraId="7CEF96C8" w14:textId="5D405F0D" w:rsidR="006D3407" w:rsidRPr="006D3407" w:rsidRDefault="00AC7FA0" w:rsidP="006D3407">
            <w:pPr>
              <w:jc w:val="center"/>
              <w:rPr>
                <w:color w:val="7030A0"/>
              </w:rPr>
            </w:pPr>
            <w:r>
              <w:rPr>
                <w:rFonts w:cstheme="minorHAnsi"/>
              </w:rPr>
              <w:t xml:space="preserve">3,120</w:t>
            </w:r>
          </w:p>
        </w:tc>
        <w:tc>
          <w:tcPr>
            <w:tcW w:w="1204" w:type="dxa"/>
            <w:tcBorders>
              <w:left w:val="single" w:sz="4" w:space="0" w:color="auto"/>
              <w:right w:val="single" w:sz="4" w:space="0" w:color="auto"/>
            </w:tcBorders>
            <w:vAlign w:val="center"/>
          </w:tcPr>
          <w:p w14:paraId="3B21CDF3" w14:textId="549420AC" w:rsidR="006D3407" w:rsidRPr="006D3407" w:rsidRDefault="00AC7FA0" w:rsidP="006D3407">
            <w:pPr>
              <w:jc w:val="center"/>
              <w:rPr>
                <w:rFonts w:cstheme="minorHAnsi"/>
                <w:color w:val="7030A0"/>
              </w:rPr>
            </w:pPr>
            <w:r>
              <w:rPr>
                <w:rFonts w:cstheme="minorHAnsi"/>
              </w:rPr>
              <w:t xml:space="preserve">2,029</w:t>
            </w:r>
          </w:p>
        </w:tc>
        <w:tc>
          <w:tcPr>
            <w:tcW w:w="995" w:type="dxa"/>
            <w:tcBorders>
              <w:left w:val="single" w:sz="4" w:space="0" w:color="auto"/>
              <w:right w:val="single" w:sz="4" w:space="0" w:color="auto"/>
            </w:tcBorders>
            <w:vAlign w:val="center"/>
          </w:tcPr>
          <w:p w14:paraId="1AE6BBD8" w14:textId="39524C9E" w:rsidR="006D3407" w:rsidRPr="006D3407" w:rsidRDefault="00AC7FA0" w:rsidP="006D3407">
            <w:pPr>
              <w:jc w:val="center"/>
              <w:rPr>
                <w:color w:val="7030A0"/>
              </w:rPr>
            </w:pPr>
            <w:r>
              <w:rPr>
                <w:rFonts w:ascii="Calibri" w:hAnsi="Calibri" w:cs="Calibri"/>
                <w:color w:val="00B050"/>
              </w:rPr>
              <w:t xml:space="preserve">1,091</w:t>
            </w:r>
          </w:p>
        </w:tc>
        <w:tc>
          <w:tcPr>
            <w:tcW w:w="1112" w:type="dxa"/>
            <w:tcBorders>
              <w:left w:val="single" w:sz="4" w:space="0" w:color="auto"/>
              <w:right w:val="single" w:sz="4" w:space="0" w:color="auto"/>
            </w:tcBorders>
            <w:vAlign w:val="center"/>
          </w:tcPr>
          <w:p w14:paraId="20C11BC5" w14:textId="1B4D662E" w:rsidR="006D3407" w:rsidRPr="006D3407" w:rsidRDefault="00AC7FA0" w:rsidP="006D3407">
            <w:pPr>
              <w:jc w:val="center"/>
              <w:rPr>
                <w:color w:val="7030A0"/>
              </w:rPr>
            </w:pPr>
            <w:r>
              <w:rPr>
                <w:rFonts w:ascii="Calibri" w:hAnsi="Calibri" w:cs="Calibri"/>
                <w:color w:val="00B050"/>
              </w:rPr>
              <w:t xml:space="preserve">53.7%</w:t>
            </w:r>
          </w:p>
        </w:tc>
      </w:tr>
    </w:tbl>
    <w:p w14:paraId="301709BE" w14:textId="77777777" w:rsidR="00735430" w:rsidRPr="00F17772" w:rsidRDefault="00735430" w:rsidP="00735430">
      <w:pPr>
        <w:jc w:val="both"/>
        <w:rPr>
          <w:rFonts w:cstheme="minorHAnsi"/>
          <w:color w:val="7030A0"/>
          <w:sz w:val="24"/>
          <w:szCs w:val="24"/>
        </w:rPr>
      </w:pPr>
    </w:p>
    <w:p w14:paraId="7EDD78EA" w14:textId="30622A37" w:rsidR="00735430" w:rsidRPr="0099006C" w:rsidRDefault="00735430" w:rsidP="00735430">
      <w:pPr>
        <w:keepNext/>
        <w:jc w:val="both"/>
        <w:rPr>
          <w:rFonts w:cstheme="minorHAnsi"/>
          <w:b/>
          <w:bCs/>
          <w:sz w:val="24"/>
          <w:szCs w:val="24"/>
        </w:rPr>
      </w:pPr>
      <w:r w:rsidRPr="0099006C">
        <w:rPr>
          <w:rFonts w:cstheme="minorHAnsi"/>
          <w:b/>
          <w:bCs/>
          <w:sz w:val="24"/>
          <w:szCs w:val="24"/>
        </w:rPr>
        <w:t>Revenue</w:t>
      </w:r>
    </w:p>
    <w:p w14:paraId="17781FA6" w14:textId="5C647FAB" w:rsidR="00E2005C" w:rsidRPr="0099006C" w:rsidRDefault="00E2005C" w:rsidP="00E2005C">
      <w:pPr>
        <w:jc w:val="both"/>
        <w:rPr>
          <w:rFonts w:cstheme="minorHAnsi"/>
          <w:sz w:val="24"/>
          <w:szCs w:val="24"/>
        </w:rPr>
      </w:pPr>
      <w:r w:rsidRPr="0099006C">
        <w:rPr>
          <w:rFonts w:cstheme="minorHAnsi"/>
          <w:sz w:val="24"/>
          <w:szCs w:val="24"/>
        </w:rPr>
        <w:t xml:space="preserve">SLT PLC revenue increased by 33.7% (LKR 6,652 Mn) in Q2’26 compared to the preceding quarter (Q1’26), mainly due to movements in 412101 Rental - Gross (+LKR 5,963 Mn), 421115 Rental - Internation (+LKR 466 Mn) and 412202 Rental - Temporarily (–LKR 437 Mn).</w:t>
      </w:r>
    </w:p>
    <w:p w14:paraId="7662E889" w14:textId="60B1789F" w:rsidR="00E2005C" w:rsidRPr="0099006C" w:rsidRDefault="00E2005C" w:rsidP="00E2005C">
      <w:pPr>
        <w:jc w:val="both"/>
        <w:rPr>
          <w:rFonts w:cstheme="minorHAnsi"/>
          <w:sz w:val="24"/>
          <w:szCs w:val="24"/>
        </w:rPr>
      </w:pPr>
      <w:r w:rsidRPr="0099006C">
        <w:rPr>
          <w:rFonts w:cstheme="minorHAnsi"/>
          <w:sz w:val="24"/>
          <w:szCs w:val="24"/>
        </w:rPr>
        <w:t xml:space="preserve">Broadband revenue grew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primarily driven by the continued growth in FTTH broadband services. Carrier Domestic revenue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75 Mn), mainly attributable to higher revenue from global connectivity services provided to telecom operators. Enterprise revenue recorded a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supported by increased demand for internet leased lines and networking solutions from enterprise customers. Revenue from the Government sector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largely driven by growth in cloud services and internet leased line solutions provided to government institutions.</w:t>
      </w:r>
    </w:p>
    <w:p w14:paraId="4B7FC9AD" w14:textId="70CE3944" w:rsidR="00E2005C" w:rsidRPr="0099006C" w:rsidRDefault="00E2005C" w:rsidP="008979FE">
      <w:pPr>
        <w:spacing w:after="0"/>
        <w:jc w:val="both"/>
        <w:rPr>
          <w:rFonts w:cstheme="minorHAnsi"/>
          <w:sz w:val="24"/>
          <w:szCs w:val="24"/>
        </w:rPr>
      </w:pPr>
      <w:r w:rsidRPr="0099006C">
        <w:rPr>
          <w:rFonts w:cstheme="minorHAnsi"/>
          <w:sz w:val="24"/>
          <w:szCs w:val="24"/>
        </w:rPr>
        <w:t xml:space="preserve">SME and Carrier International revenues remained relatively stable during the quarter, recording marginal increases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1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respectively. PEO TV revenue also registered a modest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in the second quarter compared to the first quarter of the year.</w:t>
      </w:r>
    </w:p>
    <w:p w14:paraId="0B617EE9" w14:textId="77777777" w:rsidR="008979FE" w:rsidRPr="00F17772" w:rsidRDefault="00B42FCA" w:rsidP="008979FE">
      <w:pPr>
        <w:spacing w:after="0"/>
        <w:jc w:val="both"/>
        <w:rPr>
          <w:rFonts w:cstheme="minorHAnsi"/>
          <w:b/>
          <w:bCs/>
          <w:color w:val="7030A0"/>
          <w:sz w:val="24"/>
          <w:szCs w:val="24"/>
        </w:rPr>
      </w:pPr>
      <w:r w:rsidRPr="00F17772">
        <w:rPr>
          <w:rFonts w:cstheme="minorHAnsi"/>
          <w:b/>
          <w:bCs/>
          <w:color w:val="7030A0"/>
          <w:sz w:val="24"/>
          <w:szCs w:val="24"/>
        </w:rPr>
        <w:t xml:space="preserve"> </w:t>
      </w:r>
    </w:p>
    <w:p w14:paraId="2432570C" w14:textId="55D5EFE8" w:rsidR="00735430" w:rsidRPr="0099006C" w:rsidRDefault="00735430" w:rsidP="008979FE">
      <w:pPr>
        <w:keepNext/>
        <w:spacing w:after="0"/>
        <w:jc w:val="both"/>
        <w:rPr>
          <w:rFonts w:cstheme="minorHAnsi"/>
          <w:b/>
          <w:bCs/>
          <w:sz w:val="24"/>
          <w:szCs w:val="24"/>
        </w:rPr>
      </w:pPr>
      <w:proofErr w:type="spellStart"/>
      <w:r w:rsidRPr="0099006C">
        <w:rPr>
          <w:rFonts w:cstheme="minorHAnsi"/>
          <w:b/>
          <w:bCs/>
          <w:sz w:val="24"/>
          <w:szCs w:val="24"/>
        </w:rPr>
        <w:t>Opex</w:t>
      </w:r>
      <w:proofErr w:type="spellEnd"/>
    </w:p>
    <w:p w14:paraId="0426DE2E" w14:textId="1F8EDA3F" w:rsidR="00AD116C" w:rsidRPr="0099006C" w:rsidRDefault="00AD116C" w:rsidP="00AD116C">
      <w:pPr>
        <w:jc w:val="both"/>
        <w:rPr>
          <w:rFonts w:cstheme="minorHAnsi"/>
          <w:sz w:val="24"/>
          <w:szCs w:val="24"/>
        </w:rPr>
      </w:pPr>
      <w:r w:rsidRPr="0099006C">
        <w:rPr>
          <w:rFonts w:cstheme="minorHAnsi"/>
          <w:sz w:val="24"/>
          <w:szCs w:val="24"/>
        </w:rPr>
        <w:t xml:space="preserve">SLT PLC operating expenses increased by 40.2% (LKR 4,861 Mn) in Q2’26 compared to the preceding quarter (Q1’26). The largest movements were in 523111 Consolidated Salary (+LKR 434 Mn), 524201 Electricity (+LKR 381 Mn) and 511252 SLT Vision Com Reven (+LKR 350 Mn).</w:t>
      </w:r>
    </w:p>
    <w:p w14:paraId="62262E4D" w14:textId="33FF8FCA" w:rsidR="00AD116C" w:rsidRPr="0099006C" w:rsidRDefault="00AD116C" w:rsidP="00AD116C">
      <w:pPr>
        <w:jc w:val="both"/>
        <w:rPr>
          <w:rFonts w:cstheme="minorHAnsi"/>
          <w:sz w:val="24"/>
          <w:szCs w:val="24"/>
        </w:rPr>
      </w:pPr>
      <w:r w:rsidRPr="0099006C">
        <w:rPr>
          <w:rFonts w:cstheme="minorHAnsi"/>
          <w:sz w:val="24"/>
          <w:szCs w:val="24"/>
        </w:rPr>
        <w:t xml:space="preserve">These towers were initially recognized as Right-of-Use (ROU) assets in Q1’26. However, following the expiration of the agreement, the related ROU assets were derecognized. As a result, a provision of LKR </w:t>
      </w:r>
      <w:r w:rsidR="00AC7FA0">
        <w:rPr>
          <w:rFonts w:cstheme="minorHAnsi"/>
          <w:sz w:val="24"/>
          <w:szCs w:val="24"/>
        </w:rPr>
        <w:t>xxx</w:t>
      </w:r>
      <w:r w:rsidRPr="0099006C">
        <w:rPr>
          <w:rFonts w:cstheme="minorHAnsi"/>
          <w:sz w:val="24"/>
          <w:szCs w:val="24"/>
        </w:rPr>
        <w:t xml:space="preserve"> Mn was recognized as tower rental expense in Q2’26, replacing the depreciation charge previously recognized on the ROU assets. This change in cost recognition was the main contributor to the increase in </w:t>
      </w:r>
      <w:proofErr w:type="spellStart"/>
      <w:r w:rsidRPr="0099006C">
        <w:rPr>
          <w:rFonts w:cstheme="minorHAnsi"/>
          <w:sz w:val="24"/>
          <w:szCs w:val="24"/>
        </w:rPr>
        <w:t>Opex</w:t>
      </w:r>
      <w:proofErr w:type="spellEnd"/>
      <w:r w:rsidRPr="0099006C">
        <w:rPr>
          <w:rFonts w:cstheme="minorHAnsi"/>
          <w:sz w:val="24"/>
          <w:szCs w:val="24"/>
        </w:rPr>
        <w:t xml:space="preserve"> during Q2’26 compared to Q1’26.</w:t>
      </w:r>
      <w:r w:rsidR="00F27C45" w:rsidRPr="0099006C">
        <w:rPr>
          <w:rFonts w:cstheme="minorHAnsi"/>
          <w:sz w:val="24"/>
          <w:szCs w:val="24"/>
        </w:rPr>
        <w:t xml:space="preserve"> </w:t>
      </w:r>
    </w:p>
    <w:p w14:paraId="2EADD262" w14:textId="18F05E9E" w:rsidR="00F27C45" w:rsidRPr="00F17772" w:rsidRDefault="00F27C45" w:rsidP="00AD116C">
      <w:pPr>
        <w:jc w:val="both"/>
        <w:rPr>
          <w:rFonts w:cstheme="minorHAnsi"/>
          <w:color w:val="7030A0"/>
          <w:sz w:val="24"/>
          <w:szCs w:val="24"/>
        </w:rPr>
      </w:pPr>
      <w:r w:rsidRPr="0099006C">
        <w:rPr>
          <w:rFonts w:cstheme="minorHAnsi"/>
          <w:sz w:val="24"/>
          <w:szCs w:val="24"/>
        </w:rPr>
        <w:lastRenderedPageBreak/>
        <w:t xml:space="preserve">AMC and Repair &amp; Maintenance costs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00640D4C">
        <w:rPr>
          <w:rFonts w:cstheme="minorHAnsi"/>
          <w:sz w:val="24"/>
          <w:szCs w:val="24"/>
        </w:rPr>
        <w:t>% (LKR xx</w:t>
      </w:r>
      <w:r w:rsidRPr="0099006C">
        <w:rPr>
          <w:rFonts w:cstheme="minorHAnsi"/>
          <w:sz w:val="24"/>
          <w:szCs w:val="24"/>
        </w:rPr>
        <w:t xml:space="preserve">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during second quarter compared to first quarter of the year. Electricity cost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 xml:space="preserve">xx </w:t>
      </w:r>
      <w:r w:rsidRPr="0099006C">
        <w:rPr>
          <w:rFonts w:cstheme="minorHAnsi"/>
          <w:sz w:val="24"/>
          <w:szCs w:val="24"/>
        </w:rPr>
        <w:t xml:space="preserve">Mn) due to tariff increased in May 2026. Bad debt reported a </w:t>
      </w:r>
      <w:proofErr w:type="spellStart"/>
      <w:r w:rsidR="00AC7FA0">
        <w:rPr>
          <w:rFonts w:cstheme="minorHAnsi"/>
          <w:sz w:val="24"/>
          <w:szCs w:val="24"/>
        </w:rPr>
        <w:t>xx.x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xxx</w:t>
      </w:r>
      <w:r w:rsidRPr="0099006C">
        <w:rPr>
          <w:rFonts w:cstheme="minorHAnsi"/>
          <w:sz w:val="24"/>
          <w:szCs w:val="24"/>
        </w:rPr>
        <w:t xml:space="preserve"> Mn) decrease during second quarter.</w:t>
      </w:r>
    </w:p>
    <w:p w14:paraId="713BF7AB" w14:textId="77777777" w:rsidR="002F0323" w:rsidRPr="00F17772" w:rsidRDefault="002F0323" w:rsidP="009F7705">
      <w:pPr>
        <w:jc w:val="both"/>
        <w:rPr>
          <w:rFonts w:cstheme="minorHAnsi"/>
          <w:b/>
          <w:bCs/>
          <w:color w:val="7030A0"/>
          <w:sz w:val="24"/>
          <w:szCs w:val="24"/>
        </w:rPr>
      </w:pPr>
    </w:p>
    <w:p w14:paraId="38DF437F" w14:textId="157B02BD" w:rsidR="009F7705" w:rsidRPr="0099006C" w:rsidRDefault="009F7705" w:rsidP="008979FE">
      <w:pPr>
        <w:keepNext/>
        <w:spacing w:after="0"/>
        <w:jc w:val="both"/>
        <w:rPr>
          <w:rFonts w:cstheme="minorHAnsi"/>
          <w:b/>
          <w:bCs/>
          <w:sz w:val="24"/>
          <w:szCs w:val="24"/>
        </w:rPr>
      </w:pPr>
      <w:r w:rsidRPr="0099006C">
        <w:rPr>
          <w:rFonts w:cstheme="minorHAnsi"/>
          <w:b/>
          <w:bCs/>
          <w:sz w:val="24"/>
          <w:szCs w:val="24"/>
        </w:rPr>
        <w:t>Profits</w:t>
      </w:r>
    </w:p>
    <w:p w14:paraId="441D365D" w14:textId="703292A0" w:rsidR="00C52D4E" w:rsidRPr="0099006C" w:rsidRDefault="00C52D4E" w:rsidP="008979FE">
      <w:pPr>
        <w:pStyle w:val="NormalWeb"/>
        <w:spacing w:before="0" w:beforeAutospacing="0" w:after="0" w:afterAutospacing="0"/>
        <w:jc w:val="both"/>
        <w:rPr>
          <w:rFonts w:asciiTheme="minorHAnsi" w:hAnsiTheme="minorHAnsi" w:cstheme="minorHAnsi"/>
        </w:rPr>
      </w:pPr>
      <w:r w:rsidRPr="0099006C">
        <w:rPr>
          <w:rFonts w:asciiTheme="minorHAnsi" w:hAnsiTheme="minorHAnsi" w:cstheme="minorHAnsi"/>
        </w:rPr>
        <w:t xml:space="preserve">EBITDA increased by 23.5% (LKR 1,791 Mn) to LKR 9,426 Mn. Depreciation and amortisation increased by 27.5% (LKR 1,151 Mn), and Operating profit increased by 18.5% (LKR 640 Mn) to LKR 4,091 Mn compared to Q1’26. Interest expenses increased by 30.3% (LKR 372 Mn). The Company recorded an exchange gain of LKR 519 Mn in Q2’26, compared to an exchange gain of LKR 129 Mn in Q1’26. As a result, Profit before tax increased by 33.7% (LKR 978 Mn) and Profit after tax increased by 53.7% (LKR 1,091 Mn), reaching LKR 3,120 Mn in Q2’26.</w:t>
      </w:r>
    </w:p>
    <w:p w14:paraId="6D20BF4F" w14:textId="77777777" w:rsidR="00ED7253" w:rsidRPr="0099006C" w:rsidRDefault="00ED7253" w:rsidP="00070AAD">
      <w:pPr>
        <w:pStyle w:val="NormalWeb"/>
        <w:jc w:val="both"/>
        <w:rPr>
          <w:rFonts w:asciiTheme="minorHAnsi" w:eastAsiaTheme="minorHAnsi" w:hAnsiTheme="minorHAnsi" w:cstheme="minorHAnsi"/>
        </w:rPr>
      </w:pPr>
    </w:p>
    <w:p w14:paraId="4478FEB9" w14:textId="0488E905" w:rsidR="00735430" w:rsidRPr="0099006C" w:rsidRDefault="00735430" w:rsidP="00735430">
      <w:pPr>
        <w:keepNext/>
        <w:jc w:val="both"/>
        <w:rPr>
          <w:rFonts w:cstheme="minorHAnsi"/>
          <w:b/>
          <w:bCs/>
          <w:sz w:val="24"/>
          <w:szCs w:val="24"/>
        </w:rPr>
      </w:pPr>
      <w:r w:rsidRPr="0099006C">
        <w:rPr>
          <w:rFonts w:cstheme="minorHAnsi"/>
          <w:b/>
          <w:bCs/>
          <w:sz w:val="24"/>
          <w:szCs w:val="24"/>
        </w:rPr>
        <w:t>Mobitel</w:t>
      </w:r>
    </w:p>
    <w:p w14:paraId="385202B6" w14:textId="4A28F191"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While Revenue saw an increase of </w:t>
      </w:r>
      <w:proofErr w:type="spellStart"/>
      <w:r w:rsidR="00AC7FA0">
        <w:rPr>
          <w:rFonts w:cstheme="minorHAnsi"/>
          <w:sz w:val="24"/>
          <w:szCs w:val="24"/>
        </w:rPr>
        <w:t>x.x</w:t>
      </w:r>
      <w:proofErr w:type="spellEnd"/>
      <w:r w:rsidRPr="0099006C">
        <w:rPr>
          <w:rFonts w:eastAsia="Times New Roman" w:cstheme="minorHAnsi"/>
          <w:sz w:val="24"/>
          <w:szCs w:val="24"/>
        </w:rPr>
        <w:t xml:space="preserve">% </w:t>
      </w:r>
      <w:r w:rsidR="00070AAD" w:rsidRPr="0099006C">
        <w:rPr>
          <w:rFonts w:eastAsia="Times New Roman" w:cstheme="minorHAnsi"/>
          <w:sz w:val="24"/>
          <w:szCs w:val="24"/>
        </w:rPr>
        <w:t>QoQ</w:t>
      </w:r>
      <w:r w:rsidRPr="0099006C">
        <w:rPr>
          <w:rFonts w:eastAsia="Times New Roman" w:cstheme="minorHAnsi"/>
          <w:sz w:val="24"/>
          <w:szCs w:val="24"/>
        </w:rPr>
        <w:t xml:space="preserve">, climbing from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w:t>
      </w:r>
      <w:r w:rsidRPr="0099006C">
        <w:rPr>
          <w:rFonts w:eastAsia="Times New Roman" w:cstheme="minorHAnsi"/>
          <w:sz w:val="24"/>
          <w:szCs w:val="24"/>
        </w:rPr>
        <w:t>,</w:t>
      </w:r>
      <w:r w:rsidR="00AC7FA0">
        <w:rPr>
          <w:rFonts w:eastAsia="Times New Roman" w:cstheme="minorHAnsi"/>
          <w:sz w:val="24"/>
          <w:szCs w:val="24"/>
        </w:rPr>
        <w:t>xxx</w:t>
      </w:r>
      <w:r w:rsidRPr="0099006C">
        <w:rPr>
          <w:rFonts w:eastAsia="Times New Roman" w:cstheme="minorHAnsi"/>
          <w:sz w:val="24"/>
          <w:szCs w:val="24"/>
        </w:rPr>
        <w:t>Mn</w:t>
      </w:r>
      <w:proofErr w:type="spellEnd"/>
      <w:proofErr w:type="gramEnd"/>
      <w:r w:rsidRPr="0099006C">
        <w:rPr>
          <w:rFonts w:eastAsia="Times New Roman" w:cstheme="minorHAnsi"/>
          <w:sz w:val="24"/>
          <w:szCs w:val="24"/>
        </w:rPr>
        <w:t xml:space="preserve"> in Q1 to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xx,xxx</w:t>
      </w:r>
      <w:proofErr w:type="spellEnd"/>
      <w:proofErr w:type="gramEnd"/>
      <w:r w:rsidRPr="0099006C">
        <w:rPr>
          <w:rFonts w:eastAsia="Times New Roman" w:cstheme="minorHAnsi"/>
          <w:sz w:val="24"/>
          <w:szCs w:val="24"/>
        </w:rPr>
        <w:t xml:space="preserve"> Mn in Q2, Mobitel demonstrated significant improvements in profitability metrics. The rise is mainly attributable to high ARPU subscriber acquisition and usage increase which increased broadband by </w:t>
      </w:r>
      <w:r w:rsidR="00AC7FA0">
        <w:rPr>
          <w:rFonts w:eastAsia="Times New Roman" w:cstheme="minorHAnsi"/>
          <w:sz w:val="24"/>
          <w:szCs w:val="24"/>
        </w:rPr>
        <w:t>x</w:t>
      </w:r>
      <w:r w:rsidRPr="0099006C">
        <w:rPr>
          <w:rFonts w:eastAsia="Times New Roman" w:cstheme="minorHAnsi"/>
          <w:sz w:val="24"/>
          <w:szCs w:val="24"/>
        </w:rPr>
        <w:t xml:space="preserve">%, MBS by </w:t>
      </w:r>
      <w:r w:rsidR="00AC7FA0">
        <w:rPr>
          <w:rFonts w:eastAsia="Times New Roman" w:cstheme="minorHAnsi"/>
          <w:sz w:val="24"/>
          <w:szCs w:val="24"/>
        </w:rPr>
        <w:t>x</w:t>
      </w:r>
      <w:r w:rsidRPr="0099006C">
        <w:rPr>
          <w:rFonts w:eastAsia="Times New Roman" w:cstheme="minorHAnsi"/>
          <w:sz w:val="24"/>
          <w:szCs w:val="24"/>
        </w:rPr>
        <w:t xml:space="preserve">% and VAS by </w:t>
      </w:r>
      <w:r w:rsidR="00AC7FA0">
        <w:rPr>
          <w:rFonts w:eastAsia="Times New Roman" w:cstheme="minorHAnsi"/>
          <w:sz w:val="24"/>
          <w:szCs w:val="24"/>
        </w:rPr>
        <w:t>xx</w:t>
      </w:r>
      <w:r w:rsidRPr="0099006C">
        <w:rPr>
          <w:rFonts w:eastAsia="Times New Roman" w:cstheme="minorHAnsi"/>
          <w:sz w:val="24"/>
          <w:szCs w:val="24"/>
        </w:rPr>
        <w:t xml:space="preserve">%. Roaming saw a decline by </w:t>
      </w:r>
      <w:r w:rsidR="00AC7FA0">
        <w:rPr>
          <w:rFonts w:eastAsia="Times New Roman" w:cstheme="minorHAnsi"/>
          <w:sz w:val="24"/>
          <w:szCs w:val="24"/>
        </w:rPr>
        <w:t>xx</w:t>
      </w:r>
      <w:r w:rsidRPr="0099006C">
        <w:rPr>
          <w:rFonts w:eastAsia="Times New Roman" w:cstheme="minorHAnsi"/>
          <w:sz w:val="24"/>
          <w:szCs w:val="24"/>
        </w:rPr>
        <w:t>% in Q2 as tourist arrivals in this quarter is low compared to last quarter due to middle east war.</w:t>
      </w:r>
    </w:p>
    <w:p w14:paraId="2E538827" w14:textId="68658D82"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Broadband Revenue has increased by Rs. </w:t>
      </w:r>
      <w:r w:rsidR="00AC7FA0">
        <w:rPr>
          <w:rFonts w:eastAsia="Times New Roman" w:cstheme="minorHAnsi"/>
          <w:sz w:val="24"/>
          <w:szCs w:val="24"/>
        </w:rPr>
        <w:t>xxx</w:t>
      </w:r>
      <w:r w:rsidRPr="0099006C">
        <w:rPr>
          <w:rFonts w:eastAsia="Times New Roman" w:cstheme="minorHAnsi"/>
          <w:sz w:val="24"/>
          <w:szCs w:val="24"/>
        </w:rPr>
        <w:t xml:space="preserve"> Mn, an </w:t>
      </w:r>
      <w:r w:rsidR="00AC7FA0">
        <w:rPr>
          <w:rFonts w:eastAsia="Times New Roman" w:cstheme="minorHAnsi"/>
          <w:sz w:val="24"/>
          <w:szCs w:val="24"/>
        </w:rPr>
        <w:t>x</w:t>
      </w:r>
      <w:r w:rsidRPr="0099006C">
        <w:rPr>
          <w:rFonts w:eastAsia="Times New Roman" w:cstheme="minorHAnsi"/>
          <w:sz w:val="24"/>
          <w:szCs w:val="24"/>
        </w:rPr>
        <w:t>% growth from last quarter. Also, Daily average recharge of prepaid segment has grown appreciably in Q2 with the initiatives done.</w:t>
      </w:r>
    </w:p>
    <w:p w14:paraId="559B0E18" w14:textId="6D989CA3"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The operating costs have increased by </w:t>
      </w:r>
      <w:proofErr w:type="spellStart"/>
      <w:r w:rsidR="00AC7FA0">
        <w:rPr>
          <w:rFonts w:cstheme="minorHAnsi"/>
          <w:sz w:val="24"/>
          <w:szCs w:val="24"/>
        </w:rPr>
        <w:t>x.x</w:t>
      </w:r>
      <w:proofErr w:type="spellEnd"/>
      <w:r w:rsidR="00AC7FA0" w:rsidRPr="0099006C">
        <w:rPr>
          <w:rFonts w:eastAsia="Times New Roman" w:cstheme="minorHAnsi"/>
          <w:sz w:val="24"/>
          <w:szCs w:val="24"/>
        </w:rPr>
        <w:t xml:space="preserve"> </w:t>
      </w:r>
      <w:r w:rsidRPr="0099006C">
        <w:rPr>
          <w:rFonts w:eastAsia="Times New Roman" w:cstheme="minorHAnsi"/>
          <w:sz w:val="24"/>
          <w:szCs w:val="24"/>
        </w:rPr>
        <w:t xml:space="preserve">% to </w:t>
      </w:r>
      <w:r w:rsidR="00070AAD" w:rsidRPr="0099006C">
        <w:rPr>
          <w:rFonts w:eastAsia="Times New Roman" w:cstheme="minorHAnsi"/>
          <w:sz w:val="24"/>
          <w:szCs w:val="24"/>
        </w:rPr>
        <w:t>LKR</w:t>
      </w:r>
      <w:r w:rsidR="00AC7FA0">
        <w:rPr>
          <w:rFonts w:eastAsia="Times New Roman" w:cstheme="minorHAnsi"/>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mainly due to the increase in E1 and Leased line rental by </w:t>
      </w:r>
      <w:r w:rsidR="00AC7FA0">
        <w:rPr>
          <w:rFonts w:eastAsia="Times New Roman" w:cstheme="minorHAnsi"/>
          <w:sz w:val="24"/>
          <w:szCs w:val="24"/>
        </w:rPr>
        <w:t>x</w:t>
      </w:r>
      <w:r w:rsidRPr="0099006C">
        <w:rPr>
          <w:rFonts w:eastAsia="Times New Roman" w:cstheme="minorHAnsi"/>
          <w:sz w:val="24"/>
          <w:szCs w:val="24"/>
        </w:rPr>
        <w:t xml:space="preserve">%, Admin &amp; other costs by </w:t>
      </w:r>
      <w:r w:rsidR="00AC7FA0">
        <w:rPr>
          <w:rFonts w:eastAsia="Times New Roman" w:cstheme="minorHAnsi"/>
          <w:sz w:val="24"/>
          <w:szCs w:val="24"/>
        </w:rPr>
        <w:t>xx</w:t>
      </w:r>
      <w:r w:rsidRPr="0099006C">
        <w:rPr>
          <w:rFonts w:eastAsia="Times New Roman" w:cstheme="minorHAnsi"/>
          <w:sz w:val="24"/>
          <w:szCs w:val="24"/>
        </w:rPr>
        <w:t xml:space="preserve">% (due to consultancy fee), bad debt provision by </w:t>
      </w:r>
      <w:r w:rsidR="00AC7FA0">
        <w:rPr>
          <w:rFonts w:eastAsia="Times New Roman" w:cstheme="minorHAnsi"/>
          <w:sz w:val="24"/>
          <w:szCs w:val="24"/>
        </w:rPr>
        <w:t>xxx</w:t>
      </w:r>
      <w:r w:rsidRPr="0099006C">
        <w:rPr>
          <w:rFonts w:eastAsia="Times New Roman" w:cstheme="minorHAnsi"/>
          <w:sz w:val="24"/>
          <w:szCs w:val="24"/>
        </w:rPr>
        <w:t xml:space="preserve">% (there were reversals in last Quarter) and site rent related costs including RAN share by </w:t>
      </w:r>
      <w:r w:rsidR="00AC7FA0">
        <w:rPr>
          <w:rFonts w:eastAsia="Times New Roman" w:cstheme="minorHAnsi"/>
          <w:sz w:val="24"/>
          <w:szCs w:val="24"/>
        </w:rPr>
        <w:t>xx</w:t>
      </w:r>
      <w:r w:rsidRPr="0099006C">
        <w:rPr>
          <w:rFonts w:eastAsia="Times New Roman" w:cstheme="minorHAnsi"/>
          <w:sz w:val="24"/>
          <w:szCs w:val="24"/>
        </w:rPr>
        <w:t xml:space="preserve">% etc. Depreciation &amp; amortization has increased by </w:t>
      </w:r>
      <w:r w:rsidR="00070AAD" w:rsidRPr="0099006C">
        <w:rPr>
          <w:rFonts w:eastAsia="Times New Roman" w:cstheme="minorHAnsi"/>
          <w:sz w:val="24"/>
          <w:szCs w:val="24"/>
        </w:rPr>
        <w:t>LKR</w:t>
      </w:r>
      <w:r w:rsidRPr="0099006C">
        <w:rPr>
          <w:rFonts w:eastAsia="Times New Roman" w:cstheme="minorHAnsi"/>
          <w:sz w:val="24"/>
          <w:szCs w:val="24"/>
        </w:rPr>
        <w:t xml:space="preserve"> </w:t>
      </w:r>
      <w:r w:rsidR="00AC7FA0">
        <w:rPr>
          <w:rFonts w:eastAsia="Times New Roman" w:cstheme="minorHAnsi"/>
          <w:sz w:val="24"/>
          <w:szCs w:val="24"/>
        </w:rPr>
        <w:t>xx</w:t>
      </w:r>
      <w:r w:rsidRPr="0099006C">
        <w:rPr>
          <w:rFonts w:eastAsia="Times New Roman" w:cstheme="minorHAnsi"/>
          <w:sz w:val="24"/>
          <w:szCs w:val="24"/>
        </w:rPr>
        <w:t xml:space="preserve"> Mn which is a </w:t>
      </w:r>
      <w:r w:rsidR="00AC7FA0">
        <w:rPr>
          <w:rFonts w:eastAsia="Times New Roman" w:cstheme="minorHAnsi"/>
          <w:sz w:val="24"/>
          <w:szCs w:val="24"/>
        </w:rPr>
        <w:t>x</w:t>
      </w:r>
      <w:r w:rsidRPr="0099006C">
        <w:rPr>
          <w:rFonts w:eastAsia="Times New Roman" w:cstheme="minorHAnsi"/>
          <w:sz w:val="24"/>
          <w:szCs w:val="24"/>
        </w:rPr>
        <w:t xml:space="preserve">% increase. </w:t>
      </w:r>
    </w:p>
    <w:p w14:paraId="0291ADD5" w14:textId="276E0521" w:rsidR="00DF608C" w:rsidRPr="0099006C" w:rsidRDefault="00DF608C" w:rsidP="00DF608C">
      <w:pPr>
        <w:spacing w:line="276" w:lineRule="auto"/>
        <w:jc w:val="both"/>
        <w:rPr>
          <w:rFonts w:eastAsia="Times New Roman"/>
          <w:sz w:val="24"/>
          <w:szCs w:val="24"/>
        </w:rPr>
      </w:pPr>
      <w:r w:rsidRPr="0099006C">
        <w:rPr>
          <w:sz w:val="24"/>
          <w:szCs w:val="24"/>
        </w:rPr>
        <w:t xml:space="preserve">EBITDA remained broadly stable at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Q2 </w:t>
      </w:r>
      <w:r w:rsidRPr="0099006C">
        <w:rPr>
          <w:sz w:val="24"/>
          <w:szCs w:val="24"/>
        </w:rPr>
        <w:t xml:space="preserve">compared with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Q1</w:t>
      </w:r>
      <w:r w:rsidRPr="0099006C">
        <w:rPr>
          <w:sz w:val="24"/>
          <w:szCs w:val="24"/>
        </w:rPr>
        <w:t>, while</w:t>
      </w:r>
      <w:r w:rsidRPr="0099006C">
        <w:rPr>
          <w:rFonts w:eastAsia="Times New Roman" w:cstheme="minorHAnsi"/>
          <w:sz w:val="24"/>
          <w:szCs w:val="24"/>
        </w:rPr>
        <w:t xml:space="preserve"> the EBITDA </w:t>
      </w:r>
      <w:r w:rsidRPr="0099006C">
        <w:rPr>
          <w:sz w:val="24"/>
          <w:szCs w:val="24"/>
        </w:rPr>
        <w:t xml:space="preserve">margin declined by </w:t>
      </w:r>
      <w:r w:rsidRPr="0099006C">
        <w:rPr>
          <w:rFonts w:eastAsia="Times New Roman" w:cstheme="minorHAnsi"/>
          <w:sz w:val="24"/>
          <w:szCs w:val="24"/>
        </w:rPr>
        <w:t>1</w:t>
      </w:r>
      <w:r w:rsidR="00AC7FA0">
        <w:rPr>
          <w:sz w:val="24"/>
          <w:szCs w:val="24"/>
        </w:rPr>
        <w:t xml:space="preserve"> pp from xx</w:t>
      </w:r>
      <w:r w:rsidRPr="0099006C">
        <w:rPr>
          <w:rFonts w:eastAsia="Times New Roman" w:cstheme="minorHAnsi"/>
          <w:sz w:val="24"/>
          <w:szCs w:val="24"/>
        </w:rPr>
        <w:t xml:space="preserve">% to </w:t>
      </w:r>
      <w:r w:rsidR="00AC7FA0">
        <w:rPr>
          <w:sz w:val="24"/>
          <w:szCs w:val="24"/>
        </w:rPr>
        <w:t>xx</w:t>
      </w:r>
      <w:r w:rsidRPr="0099006C">
        <w:rPr>
          <w:rFonts w:eastAsia="Times New Roman" w:cstheme="minorHAnsi"/>
          <w:sz w:val="24"/>
          <w:szCs w:val="24"/>
        </w:rPr>
        <w:t xml:space="preserve">% due to the escalated </w:t>
      </w:r>
      <w:proofErr w:type="spellStart"/>
      <w:r w:rsidR="00070AAD" w:rsidRPr="0099006C">
        <w:rPr>
          <w:rFonts w:eastAsia="Times New Roman" w:cstheme="minorHAnsi"/>
          <w:sz w:val="24"/>
          <w:szCs w:val="24"/>
        </w:rPr>
        <w:t>O</w:t>
      </w:r>
      <w:r w:rsidRPr="0099006C">
        <w:rPr>
          <w:rFonts w:eastAsia="Times New Roman" w:cstheme="minorHAnsi"/>
          <w:sz w:val="24"/>
          <w:szCs w:val="24"/>
        </w:rPr>
        <w:t>pex</w:t>
      </w:r>
      <w:proofErr w:type="spellEnd"/>
      <w:r w:rsidRPr="0099006C">
        <w:rPr>
          <w:rFonts w:eastAsia="Times New Roman" w:cstheme="minorHAnsi"/>
          <w:sz w:val="24"/>
          <w:szCs w:val="24"/>
        </w:rPr>
        <w:t xml:space="preserve"> costs following the macro challenges.</w:t>
      </w:r>
    </w:p>
    <w:p w14:paraId="29C67D67" w14:textId="50461901" w:rsidR="00DF608C" w:rsidRPr="0099006C" w:rsidRDefault="00DF608C" w:rsidP="00DF608C">
      <w:pPr>
        <w:spacing w:line="276" w:lineRule="auto"/>
        <w:jc w:val="both"/>
        <w:rPr>
          <w:sz w:val="24"/>
          <w:szCs w:val="24"/>
        </w:rPr>
      </w:pPr>
      <w:r w:rsidRPr="0099006C">
        <w:rPr>
          <w:sz w:val="24"/>
          <w:szCs w:val="24"/>
        </w:rPr>
        <w:t xml:space="preserve">EBIT decreased by </w:t>
      </w:r>
      <w:proofErr w:type="spellStart"/>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w:t>
      </w:r>
      <w:r w:rsidR="00070AAD" w:rsidRPr="0099006C">
        <w:rPr>
          <w:sz w:val="24"/>
          <w:szCs w:val="24"/>
        </w:rPr>
        <w:t>QoQ</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from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with the EBIT margin reducing by 1 pp from </w:t>
      </w:r>
      <w:r w:rsidR="00AC7FA0">
        <w:rPr>
          <w:sz w:val="24"/>
          <w:szCs w:val="24"/>
        </w:rPr>
        <w:t>xx</w:t>
      </w:r>
      <w:r w:rsidRPr="0099006C">
        <w:rPr>
          <w:sz w:val="24"/>
          <w:szCs w:val="24"/>
        </w:rPr>
        <w:t xml:space="preserve">% to </w:t>
      </w:r>
      <w:r w:rsidR="00AC7FA0">
        <w:rPr>
          <w:sz w:val="24"/>
          <w:szCs w:val="24"/>
        </w:rPr>
        <w:t>x</w:t>
      </w:r>
      <w:r w:rsidRPr="0099006C">
        <w:rPr>
          <w:sz w:val="24"/>
          <w:szCs w:val="24"/>
        </w:rPr>
        <w:t xml:space="preserve">%. Despite the decline in </w:t>
      </w:r>
      <w:r w:rsidR="00070AAD" w:rsidRPr="0099006C">
        <w:rPr>
          <w:sz w:val="24"/>
          <w:szCs w:val="24"/>
        </w:rPr>
        <w:t>O</w:t>
      </w:r>
      <w:r w:rsidRPr="0099006C">
        <w:rPr>
          <w:sz w:val="24"/>
          <w:szCs w:val="24"/>
        </w:rPr>
        <w:t xml:space="preserve">perating profit, Profit Before Tax increased by </w:t>
      </w:r>
      <w:proofErr w:type="spellStart"/>
      <w:r w:rsidR="00AC7FA0">
        <w:rPr>
          <w:sz w:val="24"/>
          <w:szCs w:val="24"/>
        </w:rPr>
        <w:t>x</w:t>
      </w:r>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proofErr w:type="spellEnd"/>
      <w:proofErr w:type="gramEnd"/>
      <w:r w:rsidR="00AC7FA0">
        <w:rPr>
          <w:sz w:val="24"/>
          <w:szCs w:val="24"/>
        </w:rPr>
        <w:t xml:space="preserve"> </w:t>
      </w:r>
      <w:r w:rsidRPr="0099006C">
        <w:rPr>
          <w:sz w:val="24"/>
          <w:szCs w:val="24"/>
        </w:rPr>
        <w:t xml:space="preserve">Mn from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while Net Profit improved by </w:t>
      </w:r>
      <w:proofErr w:type="spellStart"/>
      <w:r w:rsidR="00AC7FA0">
        <w:rPr>
          <w:rFonts w:cstheme="minorHAnsi"/>
          <w:sz w:val="24"/>
          <w:szCs w:val="24"/>
        </w:rPr>
        <w:t>xx.x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from </w:t>
      </w:r>
      <w:r w:rsidR="00070AAD" w:rsidRPr="0099006C">
        <w:rPr>
          <w:sz w:val="24"/>
          <w:szCs w:val="24"/>
        </w:rPr>
        <w:t>LKR</w:t>
      </w:r>
      <w:r w:rsidRPr="0099006C">
        <w:rPr>
          <w:sz w:val="24"/>
          <w:szCs w:val="24"/>
        </w:rPr>
        <w:t xml:space="preserve"> </w:t>
      </w:r>
      <w:r w:rsidR="00AC7FA0">
        <w:rPr>
          <w:sz w:val="24"/>
          <w:szCs w:val="24"/>
        </w:rPr>
        <w:t xml:space="preserve">xxx </w:t>
      </w:r>
      <w:r w:rsidRPr="0099006C">
        <w:rPr>
          <w:sz w:val="24"/>
          <w:szCs w:val="24"/>
        </w:rPr>
        <w:t>Mn.</w:t>
      </w:r>
    </w:p>
    <w:p w14:paraId="3EC594AA" w14:textId="77777777" w:rsidR="00DF608C" w:rsidRPr="0099006C" w:rsidRDefault="00DF608C" w:rsidP="00DF608C">
      <w:pPr>
        <w:spacing w:line="276" w:lineRule="auto"/>
        <w:jc w:val="both"/>
        <w:rPr>
          <w:sz w:val="24"/>
          <w:szCs w:val="24"/>
        </w:rPr>
      </w:pPr>
      <w:r w:rsidRPr="0099006C">
        <w:rPr>
          <w:sz w:val="24"/>
          <w:szCs w:val="24"/>
        </w:rPr>
        <w:t>The quarter was delivered against the backdrop of a challenging macroeconomic environment, characterized by a near-</w:t>
      </w:r>
      <w:proofErr w:type="gramStart"/>
      <w:r w:rsidRPr="0099006C">
        <w:rPr>
          <w:sz w:val="24"/>
          <w:szCs w:val="24"/>
        </w:rPr>
        <w:t>doubling of</w:t>
      </w:r>
      <w:proofErr w:type="gramEnd"/>
      <w:r w:rsidRPr="0099006C">
        <w:rPr>
          <w:sz w:val="24"/>
          <w:szCs w:val="24"/>
        </w:rPr>
        <w:t xml:space="preserve"> inflation compared to Q1 and persistent broader economic </w:t>
      </w:r>
      <w:r w:rsidRPr="0099006C">
        <w:rPr>
          <w:sz w:val="24"/>
          <w:szCs w:val="24"/>
        </w:rPr>
        <w:lastRenderedPageBreak/>
        <w:t>headwinds. Performance was further impacted by intense competition from Dialog, following their 5G deployment and enhanced network capabilities.</w:t>
      </w:r>
    </w:p>
    <w:p w14:paraId="3C66955A" w14:textId="767BCB94" w:rsidR="00F531D2" w:rsidRPr="00551856" w:rsidRDefault="00F531D2" w:rsidP="00F531D2">
      <w:pPr>
        <w:pStyle w:val="ListParagraph"/>
        <w:keepNext/>
        <w:numPr>
          <w:ilvl w:val="0"/>
          <w:numId w:val="7"/>
        </w:numPr>
        <w:ind w:left="270"/>
        <w:jc w:val="both"/>
        <w:rPr>
          <w:rFonts w:cstheme="minorHAnsi"/>
          <w:b/>
          <w:bCs/>
          <w:sz w:val="24"/>
          <w:szCs w:val="24"/>
        </w:rPr>
      </w:pPr>
      <w:r w:rsidRPr="00551856">
        <w:rPr>
          <w:rFonts w:cstheme="minorHAnsi"/>
          <w:b/>
          <w:bCs/>
          <w:sz w:val="24"/>
          <w:szCs w:val="24"/>
        </w:rPr>
        <w:t xml:space="preserve">Performance of the current year against the preceding year (YTD June’26 Vs YTD June’25)</w:t>
      </w:r>
    </w:p>
    <w:p w14:paraId="163BE318" w14:textId="467C7463" w:rsidR="00F531D2" w:rsidRPr="00551856" w:rsidRDefault="00F531D2" w:rsidP="003A73CB">
      <w:pPr>
        <w:jc w:val="both"/>
        <w:rPr>
          <w:rFonts w:cstheme="minorHAnsi"/>
          <w:b/>
          <w:bCs/>
          <w:sz w:val="24"/>
          <w:szCs w:val="24"/>
        </w:rPr>
      </w:pPr>
    </w:p>
    <w:p w14:paraId="4138ED7B" w14:textId="77777777" w:rsidR="00F531D2" w:rsidRPr="00551856" w:rsidRDefault="00F531D2" w:rsidP="00F531D2">
      <w:pPr>
        <w:keepNext/>
        <w:jc w:val="both"/>
        <w:rPr>
          <w:rFonts w:cstheme="minorHAnsi"/>
          <w:b/>
          <w:bCs/>
          <w:sz w:val="24"/>
          <w:szCs w:val="24"/>
        </w:rPr>
      </w:pPr>
      <w:r w:rsidRPr="00551856">
        <w:rPr>
          <w:rFonts w:cstheme="minorHAnsi"/>
          <w:b/>
          <w:bCs/>
          <w:sz w:val="24"/>
          <w:szCs w:val="24"/>
        </w:rPr>
        <w:t>SLT Group</w:t>
      </w:r>
    </w:p>
    <w:p w14:paraId="03FA0053" w14:textId="0597C977" w:rsidR="00573616" w:rsidRPr="00551856" w:rsidRDefault="00F531D2" w:rsidP="00F531D2">
      <w:pPr>
        <w:keepNext/>
        <w:jc w:val="both"/>
        <w:rPr>
          <w:rFonts w:cstheme="minorHAnsi"/>
          <w:sz w:val="24"/>
          <w:szCs w:val="24"/>
        </w:rPr>
      </w:pPr>
      <w:r w:rsidRPr="00551856">
        <w:rPr>
          <w:rFonts w:cstheme="minorHAnsi"/>
          <w:sz w:val="24"/>
          <w:szCs w:val="24"/>
        </w:rPr>
        <w:t xml:space="preserve">Income Statement – SLT Group </w:t>
      </w:r>
      <w:r w:rsidRPr="00551856">
        <w:rPr>
          <w:rFonts w:cstheme="minorHAnsi"/>
          <w:i/>
          <w:iCs/>
          <w:sz w:val="24"/>
          <w:szCs w:val="24"/>
        </w:rPr>
        <w:t>(</w:t>
      </w:r>
      <w:r w:rsidR="00165C4B" w:rsidRPr="00551856">
        <w:rPr>
          <w:rFonts w:cstheme="minorHAnsi"/>
          <w:i/>
          <w:iCs/>
          <w:sz w:val="24"/>
          <w:szCs w:val="24"/>
        </w:rPr>
        <w:t>LKR Mn</w:t>
      </w:r>
      <w:r w:rsidRPr="00551856">
        <w:rPr>
          <w:rFonts w:cstheme="minorHAnsi"/>
          <w:i/>
          <w:iCs/>
          <w:sz w:val="24"/>
          <w:szCs w:val="24"/>
        </w:rPr>
        <w:t>)</w:t>
      </w:r>
    </w:p>
    <w:tbl>
      <w:tblPr>
        <w:tblStyle w:val="TableGrid"/>
        <w:tblW w:w="11308" w:type="dxa"/>
        <w:tblInd w:w="-442" w:type="dxa"/>
        <w:tblLayout w:type="fixed"/>
        <w:tblLook w:val="04A0" w:firstRow="1" w:lastRow="0" w:firstColumn="1" w:lastColumn="0" w:noHBand="0" w:noVBand="1"/>
      </w:tblPr>
      <w:tblGrid>
        <w:gridCol w:w="950"/>
        <w:gridCol w:w="804"/>
        <w:gridCol w:w="817"/>
        <w:gridCol w:w="850"/>
        <w:gridCol w:w="874"/>
        <w:gridCol w:w="236"/>
        <w:gridCol w:w="757"/>
        <w:gridCol w:w="738"/>
        <w:gridCol w:w="824"/>
        <w:gridCol w:w="874"/>
        <w:gridCol w:w="236"/>
        <w:gridCol w:w="819"/>
        <w:gridCol w:w="838"/>
        <w:gridCol w:w="810"/>
        <w:gridCol w:w="881"/>
      </w:tblGrid>
      <w:tr w:rsidR="00E2371F" w:rsidRPr="00F17772" w14:paraId="1DC3D128" w14:textId="77777777" w:rsidTr="009346D3">
        <w:trPr>
          <w:trHeight w:val="368"/>
        </w:trPr>
        <w:tc>
          <w:tcPr>
            <w:tcW w:w="950" w:type="dxa"/>
            <w:vMerge w:val="restart"/>
          </w:tcPr>
          <w:p w14:paraId="6C6FCD23" w14:textId="77777777" w:rsidR="00573616" w:rsidRPr="00F17772" w:rsidRDefault="00573616" w:rsidP="00116FF7">
            <w:pPr>
              <w:keepNext/>
              <w:jc w:val="both"/>
              <w:rPr>
                <w:rFonts w:cstheme="minorHAnsi"/>
                <w:color w:val="7030A0"/>
                <w:sz w:val="18"/>
                <w:szCs w:val="18"/>
              </w:rPr>
            </w:pPr>
          </w:p>
        </w:tc>
        <w:tc>
          <w:tcPr>
            <w:tcW w:w="804" w:type="dxa"/>
            <w:vMerge w:val="restart"/>
            <w:tcBorders>
              <w:right w:val="single" w:sz="4" w:space="0" w:color="auto"/>
            </w:tcBorders>
            <w:shd w:val="clear" w:color="auto" w:fill="F4B083" w:themeFill="accent2" w:themeFillTint="99"/>
          </w:tcPr>
          <w:p w14:paraId="181DBBD1" w14:textId="4CA6530F"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Jun’26</w:t>
            </w:r>
          </w:p>
          <w:p w14:paraId="47BAFD65"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Group</w:t>
            </w:r>
          </w:p>
        </w:tc>
        <w:tc>
          <w:tcPr>
            <w:tcW w:w="817" w:type="dxa"/>
            <w:vMerge w:val="restart"/>
            <w:tcBorders>
              <w:left w:val="single" w:sz="4" w:space="0" w:color="auto"/>
            </w:tcBorders>
            <w:shd w:val="clear" w:color="auto" w:fill="F4B083" w:themeFill="accent2" w:themeFillTint="99"/>
          </w:tcPr>
          <w:p w14:paraId="6B97D592" w14:textId="0C60DFB9"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Jun’25</w:t>
            </w:r>
          </w:p>
          <w:p w14:paraId="3AE91FA0"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Group</w:t>
            </w:r>
          </w:p>
        </w:tc>
        <w:tc>
          <w:tcPr>
            <w:tcW w:w="1724" w:type="dxa"/>
            <w:gridSpan w:val="2"/>
            <w:tcBorders>
              <w:right w:val="single" w:sz="4" w:space="0" w:color="auto"/>
            </w:tcBorders>
            <w:shd w:val="clear" w:color="auto" w:fill="F4B083" w:themeFill="accent2" w:themeFillTint="99"/>
          </w:tcPr>
          <w:p w14:paraId="1C6F1205"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Growth</w:t>
            </w:r>
          </w:p>
        </w:tc>
        <w:tc>
          <w:tcPr>
            <w:tcW w:w="236" w:type="dxa"/>
            <w:tcBorders>
              <w:top w:val="nil"/>
              <w:left w:val="single" w:sz="4" w:space="0" w:color="auto"/>
              <w:bottom w:val="nil"/>
              <w:right w:val="single" w:sz="4" w:space="0" w:color="auto"/>
            </w:tcBorders>
            <w:shd w:val="clear" w:color="auto" w:fill="FFFFFF" w:themeFill="background1"/>
          </w:tcPr>
          <w:p w14:paraId="6C131BEF" w14:textId="77777777" w:rsidR="00573616" w:rsidRPr="006D3407" w:rsidRDefault="00573616" w:rsidP="00116FF7">
            <w:pPr>
              <w:keepNext/>
              <w:jc w:val="center"/>
              <w:rPr>
                <w:rFonts w:cstheme="minorHAnsi"/>
                <w:b/>
                <w:bCs/>
                <w:sz w:val="18"/>
                <w:szCs w:val="18"/>
              </w:rPr>
            </w:pPr>
          </w:p>
        </w:tc>
        <w:tc>
          <w:tcPr>
            <w:tcW w:w="757" w:type="dxa"/>
            <w:vMerge w:val="restart"/>
            <w:tcBorders>
              <w:left w:val="single" w:sz="4" w:space="0" w:color="auto"/>
              <w:right w:val="single" w:sz="4" w:space="0" w:color="auto"/>
            </w:tcBorders>
            <w:shd w:val="clear" w:color="auto" w:fill="B4C6E7" w:themeFill="accent1" w:themeFillTint="66"/>
          </w:tcPr>
          <w:p w14:paraId="3423A306" w14:textId="16318284"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Jun’26</w:t>
            </w:r>
          </w:p>
          <w:p w14:paraId="5631F91E"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SLT PLC</w:t>
            </w:r>
          </w:p>
        </w:tc>
        <w:tc>
          <w:tcPr>
            <w:tcW w:w="738" w:type="dxa"/>
            <w:vMerge w:val="restart"/>
            <w:shd w:val="clear" w:color="auto" w:fill="B4C6E7" w:themeFill="accent1" w:themeFillTint="66"/>
          </w:tcPr>
          <w:p w14:paraId="562EC8DE" w14:textId="4318AB33"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Jun’25</w:t>
            </w:r>
          </w:p>
          <w:p w14:paraId="5BDCC5BD"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SLT PLC</w:t>
            </w:r>
          </w:p>
        </w:tc>
        <w:tc>
          <w:tcPr>
            <w:tcW w:w="1698" w:type="dxa"/>
            <w:gridSpan w:val="2"/>
            <w:tcBorders>
              <w:right w:val="single" w:sz="4" w:space="0" w:color="auto"/>
            </w:tcBorders>
            <w:shd w:val="clear" w:color="auto" w:fill="B4C6E7" w:themeFill="accent1" w:themeFillTint="66"/>
          </w:tcPr>
          <w:p w14:paraId="3F9ABC60"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Growth</w:t>
            </w:r>
          </w:p>
        </w:tc>
        <w:tc>
          <w:tcPr>
            <w:tcW w:w="236" w:type="dxa"/>
            <w:tcBorders>
              <w:top w:val="nil"/>
              <w:left w:val="nil"/>
              <w:bottom w:val="nil"/>
              <w:right w:val="single" w:sz="4" w:space="0" w:color="auto"/>
            </w:tcBorders>
            <w:shd w:val="clear" w:color="auto" w:fill="FFFFFF" w:themeFill="background1"/>
          </w:tcPr>
          <w:p w14:paraId="2E398B1D" w14:textId="77777777" w:rsidR="00573616" w:rsidRPr="006D3407" w:rsidRDefault="00573616" w:rsidP="00116FF7">
            <w:pPr>
              <w:keepNext/>
              <w:jc w:val="center"/>
              <w:rPr>
                <w:rFonts w:cstheme="minorHAnsi"/>
                <w:b/>
                <w:bCs/>
                <w:sz w:val="18"/>
                <w:szCs w:val="18"/>
              </w:rPr>
            </w:pPr>
          </w:p>
        </w:tc>
        <w:tc>
          <w:tcPr>
            <w:tcW w:w="819" w:type="dxa"/>
            <w:vMerge w:val="restart"/>
            <w:tcBorders>
              <w:left w:val="single" w:sz="4" w:space="0" w:color="auto"/>
              <w:right w:val="single" w:sz="4" w:space="0" w:color="auto"/>
            </w:tcBorders>
            <w:shd w:val="clear" w:color="auto" w:fill="A8D08D" w:themeFill="accent6" w:themeFillTint="99"/>
          </w:tcPr>
          <w:p w14:paraId="709AA203" w14:textId="13C05049"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Jun’26</w:t>
            </w:r>
          </w:p>
          <w:p w14:paraId="77463C0E"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Mobitel</w:t>
            </w:r>
          </w:p>
        </w:tc>
        <w:tc>
          <w:tcPr>
            <w:tcW w:w="838" w:type="dxa"/>
            <w:vMerge w:val="restart"/>
            <w:shd w:val="clear" w:color="auto" w:fill="A8D08D" w:themeFill="accent6" w:themeFillTint="99"/>
          </w:tcPr>
          <w:p w14:paraId="5C7AE5BD" w14:textId="20918041"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Jun’25</w:t>
            </w:r>
          </w:p>
          <w:p w14:paraId="71CC58DA"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Mobitel</w:t>
            </w:r>
          </w:p>
        </w:tc>
        <w:tc>
          <w:tcPr>
            <w:tcW w:w="1691" w:type="dxa"/>
            <w:gridSpan w:val="2"/>
            <w:tcBorders>
              <w:right w:val="single" w:sz="4" w:space="0" w:color="auto"/>
            </w:tcBorders>
            <w:shd w:val="clear" w:color="auto" w:fill="A8D08D" w:themeFill="accent6" w:themeFillTint="99"/>
          </w:tcPr>
          <w:p w14:paraId="47799131"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Growth</w:t>
            </w:r>
          </w:p>
        </w:tc>
      </w:tr>
      <w:tr w:rsidR="00E2371F" w:rsidRPr="00F17772" w14:paraId="19E9FB1B" w14:textId="77777777" w:rsidTr="008140B1">
        <w:trPr>
          <w:trHeight w:val="252"/>
        </w:trPr>
        <w:tc>
          <w:tcPr>
            <w:tcW w:w="950" w:type="dxa"/>
            <w:vMerge/>
          </w:tcPr>
          <w:p w14:paraId="7C3BA286" w14:textId="77777777" w:rsidR="00573616" w:rsidRPr="00F17772" w:rsidRDefault="00573616" w:rsidP="00116FF7">
            <w:pPr>
              <w:keepNext/>
              <w:jc w:val="both"/>
              <w:rPr>
                <w:rFonts w:cstheme="minorHAnsi"/>
                <w:color w:val="7030A0"/>
                <w:sz w:val="18"/>
                <w:szCs w:val="18"/>
              </w:rPr>
            </w:pPr>
          </w:p>
        </w:tc>
        <w:tc>
          <w:tcPr>
            <w:tcW w:w="804" w:type="dxa"/>
            <w:vMerge/>
            <w:tcBorders>
              <w:right w:val="single" w:sz="4" w:space="0" w:color="auto"/>
            </w:tcBorders>
            <w:shd w:val="clear" w:color="auto" w:fill="F4B083" w:themeFill="accent2" w:themeFillTint="99"/>
          </w:tcPr>
          <w:p w14:paraId="16D6FB53" w14:textId="77777777" w:rsidR="00573616" w:rsidRPr="006D3407" w:rsidRDefault="00573616" w:rsidP="00116FF7">
            <w:pPr>
              <w:keepNext/>
              <w:jc w:val="center"/>
              <w:rPr>
                <w:rFonts w:cstheme="minorHAnsi"/>
                <w:b/>
                <w:bCs/>
                <w:sz w:val="18"/>
                <w:szCs w:val="18"/>
              </w:rPr>
            </w:pPr>
          </w:p>
        </w:tc>
        <w:tc>
          <w:tcPr>
            <w:tcW w:w="817" w:type="dxa"/>
            <w:vMerge/>
            <w:tcBorders>
              <w:left w:val="single" w:sz="4" w:space="0" w:color="auto"/>
            </w:tcBorders>
            <w:shd w:val="clear" w:color="auto" w:fill="F4B083" w:themeFill="accent2" w:themeFillTint="99"/>
          </w:tcPr>
          <w:p w14:paraId="50745061" w14:textId="77777777" w:rsidR="00573616" w:rsidRPr="006D3407" w:rsidRDefault="00573616" w:rsidP="00116FF7">
            <w:pPr>
              <w:keepNext/>
              <w:jc w:val="center"/>
              <w:rPr>
                <w:rFonts w:cstheme="minorHAnsi"/>
                <w:b/>
                <w:bCs/>
                <w:sz w:val="18"/>
                <w:szCs w:val="18"/>
              </w:rPr>
            </w:pPr>
          </w:p>
        </w:tc>
        <w:tc>
          <w:tcPr>
            <w:tcW w:w="850" w:type="dxa"/>
            <w:shd w:val="clear" w:color="auto" w:fill="F4B083" w:themeFill="accent2" w:themeFillTint="99"/>
          </w:tcPr>
          <w:p w14:paraId="193C800B" w14:textId="6B3771B0" w:rsidR="00573616" w:rsidRPr="006D3407" w:rsidRDefault="00165C4B" w:rsidP="00116FF7">
            <w:pPr>
              <w:keepNext/>
              <w:jc w:val="center"/>
              <w:rPr>
                <w:rFonts w:cstheme="minorHAnsi"/>
                <w:b/>
                <w:bCs/>
                <w:sz w:val="18"/>
                <w:szCs w:val="18"/>
              </w:rPr>
            </w:pPr>
            <w:r w:rsidRPr="006D3407">
              <w:rPr>
                <w:rFonts w:cstheme="minorHAnsi"/>
                <w:b/>
                <w:bCs/>
                <w:sz w:val="18"/>
                <w:szCs w:val="18"/>
              </w:rPr>
              <w:t>LKR Mn</w:t>
            </w:r>
          </w:p>
        </w:tc>
        <w:tc>
          <w:tcPr>
            <w:tcW w:w="874" w:type="dxa"/>
            <w:tcBorders>
              <w:right w:val="single" w:sz="4" w:space="0" w:color="auto"/>
            </w:tcBorders>
            <w:shd w:val="clear" w:color="auto" w:fill="F4B083" w:themeFill="accent2" w:themeFillTint="99"/>
          </w:tcPr>
          <w:p w14:paraId="4108E190"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w:t>
            </w:r>
          </w:p>
        </w:tc>
        <w:tc>
          <w:tcPr>
            <w:tcW w:w="236" w:type="dxa"/>
            <w:tcBorders>
              <w:top w:val="nil"/>
              <w:left w:val="single" w:sz="4" w:space="0" w:color="auto"/>
              <w:bottom w:val="nil"/>
              <w:right w:val="single" w:sz="4" w:space="0" w:color="auto"/>
            </w:tcBorders>
            <w:shd w:val="clear" w:color="auto" w:fill="FFFFFF" w:themeFill="background1"/>
          </w:tcPr>
          <w:p w14:paraId="0CC23AAA" w14:textId="77777777" w:rsidR="00573616" w:rsidRPr="006D3407" w:rsidRDefault="00573616" w:rsidP="00116FF7">
            <w:pPr>
              <w:keepNext/>
              <w:jc w:val="center"/>
              <w:rPr>
                <w:rFonts w:cstheme="minorHAnsi"/>
                <w:b/>
                <w:bCs/>
                <w:sz w:val="18"/>
                <w:szCs w:val="18"/>
              </w:rPr>
            </w:pPr>
          </w:p>
        </w:tc>
        <w:tc>
          <w:tcPr>
            <w:tcW w:w="757" w:type="dxa"/>
            <w:vMerge/>
            <w:tcBorders>
              <w:left w:val="single" w:sz="4" w:space="0" w:color="auto"/>
              <w:right w:val="single" w:sz="4" w:space="0" w:color="auto"/>
            </w:tcBorders>
            <w:shd w:val="clear" w:color="auto" w:fill="B4C6E7" w:themeFill="accent1" w:themeFillTint="66"/>
          </w:tcPr>
          <w:p w14:paraId="12514E13" w14:textId="77777777" w:rsidR="00573616" w:rsidRPr="006D3407" w:rsidRDefault="00573616" w:rsidP="00116FF7">
            <w:pPr>
              <w:keepNext/>
              <w:jc w:val="center"/>
              <w:rPr>
                <w:rFonts w:cstheme="minorHAnsi"/>
                <w:b/>
                <w:bCs/>
                <w:sz w:val="18"/>
                <w:szCs w:val="18"/>
              </w:rPr>
            </w:pPr>
          </w:p>
        </w:tc>
        <w:tc>
          <w:tcPr>
            <w:tcW w:w="738" w:type="dxa"/>
            <w:vMerge/>
            <w:shd w:val="clear" w:color="auto" w:fill="B4C6E7" w:themeFill="accent1" w:themeFillTint="66"/>
          </w:tcPr>
          <w:p w14:paraId="542CD8DC" w14:textId="77777777" w:rsidR="00573616" w:rsidRPr="006D3407" w:rsidRDefault="00573616" w:rsidP="00116FF7">
            <w:pPr>
              <w:keepNext/>
              <w:jc w:val="center"/>
              <w:rPr>
                <w:rFonts w:cstheme="minorHAnsi"/>
                <w:b/>
                <w:bCs/>
                <w:sz w:val="18"/>
                <w:szCs w:val="18"/>
              </w:rPr>
            </w:pPr>
          </w:p>
        </w:tc>
        <w:tc>
          <w:tcPr>
            <w:tcW w:w="824" w:type="dxa"/>
            <w:tcBorders>
              <w:right w:val="single" w:sz="4" w:space="0" w:color="auto"/>
            </w:tcBorders>
            <w:shd w:val="clear" w:color="auto" w:fill="B4C6E7" w:themeFill="accent1" w:themeFillTint="66"/>
          </w:tcPr>
          <w:p w14:paraId="57886555" w14:textId="4542AD3C" w:rsidR="00573616" w:rsidRPr="006D3407" w:rsidRDefault="00165C4B" w:rsidP="00116FF7">
            <w:pPr>
              <w:keepNext/>
              <w:jc w:val="center"/>
              <w:rPr>
                <w:rFonts w:cstheme="minorHAnsi"/>
                <w:b/>
                <w:bCs/>
                <w:sz w:val="18"/>
                <w:szCs w:val="18"/>
              </w:rPr>
            </w:pPr>
            <w:r w:rsidRPr="006D3407">
              <w:rPr>
                <w:rFonts w:cstheme="minorHAnsi"/>
                <w:b/>
                <w:bCs/>
                <w:sz w:val="18"/>
                <w:szCs w:val="18"/>
              </w:rPr>
              <w:t>LKR Mn</w:t>
            </w:r>
          </w:p>
        </w:tc>
        <w:tc>
          <w:tcPr>
            <w:tcW w:w="874" w:type="dxa"/>
            <w:tcBorders>
              <w:right w:val="single" w:sz="4" w:space="0" w:color="auto"/>
            </w:tcBorders>
            <w:shd w:val="clear" w:color="auto" w:fill="B4C6E7" w:themeFill="accent1" w:themeFillTint="66"/>
          </w:tcPr>
          <w:p w14:paraId="26A45FEC"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w:t>
            </w:r>
          </w:p>
        </w:tc>
        <w:tc>
          <w:tcPr>
            <w:tcW w:w="236" w:type="dxa"/>
            <w:tcBorders>
              <w:top w:val="nil"/>
              <w:left w:val="single" w:sz="4" w:space="0" w:color="auto"/>
              <w:bottom w:val="nil"/>
              <w:right w:val="single" w:sz="4" w:space="0" w:color="auto"/>
            </w:tcBorders>
            <w:shd w:val="clear" w:color="auto" w:fill="FFFFFF" w:themeFill="background1"/>
          </w:tcPr>
          <w:p w14:paraId="0B00A5BF" w14:textId="77777777" w:rsidR="00573616" w:rsidRPr="006D3407" w:rsidRDefault="00573616" w:rsidP="00116FF7">
            <w:pPr>
              <w:keepNext/>
              <w:jc w:val="center"/>
              <w:rPr>
                <w:rFonts w:cstheme="minorHAnsi"/>
                <w:b/>
                <w:bCs/>
                <w:sz w:val="18"/>
                <w:szCs w:val="18"/>
              </w:rPr>
            </w:pPr>
          </w:p>
        </w:tc>
        <w:tc>
          <w:tcPr>
            <w:tcW w:w="819" w:type="dxa"/>
            <w:vMerge/>
            <w:tcBorders>
              <w:left w:val="single" w:sz="4" w:space="0" w:color="auto"/>
              <w:right w:val="single" w:sz="4" w:space="0" w:color="auto"/>
            </w:tcBorders>
            <w:shd w:val="clear" w:color="auto" w:fill="A8D08D" w:themeFill="accent6" w:themeFillTint="99"/>
          </w:tcPr>
          <w:p w14:paraId="32E34F07" w14:textId="77777777" w:rsidR="00573616" w:rsidRPr="006D3407" w:rsidRDefault="00573616" w:rsidP="00116FF7">
            <w:pPr>
              <w:keepNext/>
              <w:jc w:val="center"/>
              <w:rPr>
                <w:rFonts w:cstheme="minorHAnsi"/>
                <w:b/>
                <w:bCs/>
                <w:sz w:val="18"/>
                <w:szCs w:val="18"/>
              </w:rPr>
            </w:pPr>
          </w:p>
        </w:tc>
        <w:tc>
          <w:tcPr>
            <w:tcW w:w="838" w:type="dxa"/>
            <w:vMerge/>
            <w:shd w:val="clear" w:color="auto" w:fill="A8D08D" w:themeFill="accent6" w:themeFillTint="99"/>
          </w:tcPr>
          <w:p w14:paraId="555B93B0" w14:textId="77777777" w:rsidR="00573616" w:rsidRPr="006D3407" w:rsidRDefault="00573616" w:rsidP="00116FF7">
            <w:pPr>
              <w:keepNext/>
              <w:jc w:val="center"/>
              <w:rPr>
                <w:rFonts w:cstheme="minorHAnsi"/>
                <w:b/>
                <w:bCs/>
                <w:sz w:val="18"/>
                <w:szCs w:val="18"/>
              </w:rPr>
            </w:pPr>
          </w:p>
        </w:tc>
        <w:tc>
          <w:tcPr>
            <w:tcW w:w="810" w:type="dxa"/>
            <w:tcBorders>
              <w:right w:val="single" w:sz="4" w:space="0" w:color="auto"/>
            </w:tcBorders>
            <w:shd w:val="clear" w:color="auto" w:fill="A8D08D" w:themeFill="accent6" w:themeFillTint="99"/>
          </w:tcPr>
          <w:p w14:paraId="353DA01A" w14:textId="0DF0C3D3" w:rsidR="00573616" w:rsidRPr="006D3407" w:rsidRDefault="00165C4B" w:rsidP="00116FF7">
            <w:pPr>
              <w:keepNext/>
              <w:jc w:val="center"/>
              <w:rPr>
                <w:rFonts w:cstheme="minorHAnsi"/>
                <w:b/>
                <w:bCs/>
                <w:sz w:val="18"/>
                <w:szCs w:val="18"/>
              </w:rPr>
            </w:pPr>
            <w:r w:rsidRPr="006D3407">
              <w:rPr>
                <w:rFonts w:cstheme="minorHAnsi"/>
                <w:b/>
                <w:bCs/>
                <w:sz w:val="18"/>
                <w:szCs w:val="18"/>
              </w:rPr>
              <w:t>LKR Mn</w:t>
            </w:r>
          </w:p>
        </w:tc>
        <w:tc>
          <w:tcPr>
            <w:tcW w:w="881" w:type="dxa"/>
            <w:tcBorders>
              <w:right w:val="single" w:sz="4" w:space="0" w:color="auto"/>
            </w:tcBorders>
            <w:shd w:val="clear" w:color="auto" w:fill="A8D08D" w:themeFill="accent6" w:themeFillTint="99"/>
          </w:tcPr>
          <w:p w14:paraId="1833E522"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w:t>
            </w:r>
          </w:p>
        </w:tc>
      </w:tr>
      <w:tr w:rsidR="008B16EE" w:rsidRPr="00F17772" w14:paraId="6E5E8DE4" w14:textId="77777777" w:rsidTr="008B16EE">
        <w:trPr>
          <w:trHeight w:val="350"/>
        </w:trPr>
        <w:tc>
          <w:tcPr>
            <w:tcW w:w="950" w:type="dxa"/>
            <w:vAlign w:val="center"/>
          </w:tcPr>
          <w:p w14:paraId="405305AA" w14:textId="77777777" w:rsidR="008B16EE" w:rsidRPr="006D3407" w:rsidRDefault="008B16EE" w:rsidP="008B16EE">
            <w:pPr>
              <w:keepNext/>
              <w:rPr>
                <w:rFonts w:cstheme="minorHAnsi"/>
                <w:sz w:val="18"/>
                <w:szCs w:val="18"/>
              </w:rPr>
            </w:pPr>
            <w:r w:rsidRPr="006D3407">
              <w:rPr>
                <w:rFonts w:cstheme="minorHAnsi"/>
                <w:sz w:val="18"/>
                <w:szCs w:val="18"/>
              </w:rPr>
              <w:t>Revenue</w:t>
            </w:r>
          </w:p>
        </w:tc>
        <w:tc>
          <w:tcPr>
            <w:tcW w:w="804" w:type="dxa"/>
            <w:tcBorders>
              <w:right w:val="single" w:sz="4" w:space="0" w:color="auto"/>
            </w:tcBorders>
            <w:vAlign w:val="center"/>
          </w:tcPr>
          <w:p w14:paraId="4C0D0FD7" w14:textId="0A7EE75E" w:rsidR="008B16EE" w:rsidRPr="006D3407" w:rsidRDefault="008B16EE" w:rsidP="008B16EE">
            <w:pPr>
              <w:keepNext/>
              <w:jc w:val="center"/>
              <w:rPr>
                <w:rFonts w:cstheme="minorHAnsi"/>
                <w:sz w:val="18"/>
                <w:szCs w:val="18"/>
              </w:rPr>
            </w:pPr>
            <w:proofErr w:type="spellStart"/>
            <w:proofErr w:type="gramStart"/>
            <w:r>
              <w:rPr>
                <w:rFonts w:cstheme="minorHAnsi"/>
                <w:sz w:val="18"/>
                <w:szCs w:val="18"/>
              </w:rPr>
              <w:t>xx</w:t>
            </w:r>
            <w:r w:rsidRPr="006D3407">
              <w:rPr>
                <w:rFonts w:cstheme="minorHAnsi"/>
                <w:sz w:val="18"/>
                <w:szCs w:val="18"/>
              </w:rPr>
              <w:t>,</w:t>
            </w:r>
            <w:r>
              <w:rPr>
                <w:rFonts w:cstheme="minorHAnsi"/>
                <w:sz w:val="18"/>
                <w:szCs w:val="18"/>
              </w:rPr>
              <w:t>xxx</w:t>
            </w:r>
            <w:proofErr w:type="spellEnd"/>
            <w:proofErr w:type="gramEnd"/>
          </w:p>
        </w:tc>
        <w:tc>
          <w:tcPr>
            <w:tcW w:w="817" w:type="dxa"/>
            <w:tcBorders>
              <w:left w:val="single" w:sz="4" w:space="0" w:color="auto"/>
            </w:tcBorders>
          </w:tcPr>
          <w:p w14:paraId="2C259714" w14:textId="769B94DF" w:rsidR="008B16EE" w:rsidRPr="006D3407" w:rsidRDefault="008B16EE" w:rsidP="008B16EE">
            <w:pPr>
              <w:keepNext/>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3921AA4A" w14:textId="0DD0A788"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vAlign w:val="center"/>
          </w:tcPr>
          <w:p w14:paraId="5B8EB26C" w14:textId="5D2527F1" w:rsidR="008B16EE" w:rsidRPr="00551856" w:rsidRDefault="008B16EE" w:rsidP="008B16EE">
            <w:pPr>
              <w:keepNext/>
              <w:jc w:val="center"/>
              <w:rPr>
                <w:rFonts w:cstheme="minorHAnsi"/>
                <w:color w:val="00B050"/>
                <w:sz w:val="18"/>
                <w:szCs w:val="18"/>
              </w:rPr>
            </w:pPr>
            <w:proofErr w:type="spellStart"/>
            <w:r>
              <w:rPr>
                <w:rFonts w:ascii="Calibri" w:hAnsi="Calibri" w:cstheme="minorHAnsi"/>
                <w:color w:val="00B050"/>
                <w:sz w:val="18"/>
                <w:szCs w:val="18"/>
              </w:rPr>
              <w:t>xx.x</w:t>
            </w:r>
            <w:proofErr w:type="spellEnd"/>
            <w:r w:rsidRPr="0055185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0C5FB566"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4EBECD91" w14:textId="505E4FB7" w:rsidR="008B16EE" w:rsidRPr="006D3407" w:rsidRDefault="008B16EE" w:rsidP="008B16EE">
            <w:pPr>
              <w:keepNext/>
              <w:jc w:val="center"/>
              <w:rPr>
                <w:rFonts w:cstheme="minorHAnsi"/>
                <w:sz w:val="18"/>
                <w:szCs w:val="18"/>
              </w:rPr>
            </w:pPr>
            <w:r w:rsidRPr="00D154EE">
              <w:rPr>
                <w:rFonts w:cstheme="minorHAnsi"/>
                <w:sz w:val="18"/>
                <w:szCs w:val="18"/>
              </w:rPr>
              <w:t xml:space="preserve">46,082</w:t>
            </w:r>
          </w:p>
        </w:tc>
        <w:tc>
          <w:tcPr>
            <w:tcW w:w="738" w:type="dxa"/>
          </w:tcPr>
          <w:p w14:paraId="08E10068" w14:textId="3DCF2C6C" w:rsidR="008B16EE" w:rsidRPr="006D3407" w:rsidRDefault="008B16EE" w:rsidP="008B16EE">
            <w:pPr>
              <w:keepNext/>
              <w:jc w:val="center"/>
              <w:rPr>
                <w:rFonts w:cstheme="minorHAnsi"/>
                <w:sz w:val="18"/>
                <w:szCs w:val="18"/>
              </w:rPr>
            </w:pPr>
            <w:r w:rsidRPr="00D154EE">
              <w:rPr>
                <w:rFonts w:cstheme="minorHAnsi"/>
                <w:sz w:val="18"/>
                <w:szCs w:val="18"/>
              </w:rPr>
              <w:t xml:space="preserve">35,705</w:t>
            </w:r>
          </w:p>
        </w:tc>
        <w:tc>
          <w:tcPr>
            <w:tcW w:w="824" w:type="dxa"/>
            <w:tcBorders>
              <w:right w:val="single" w:sz="4" w:space="0" w:color="auto"/>
            </w:tcBorders>
            <w:vAlign w:val="center"/>
          </w:tcPr>
          <w:p w14:paraId="3AD94942" w14:textId="0635E1AB" w:rsidR="008B16EE" w:rsidRPr="00551856" w:rsidRDefault="008B16EE" w:rsidP="008B16EE">
            <w:pPr>
              <w:keepNext/>
              <w:jc w:val="center"/>
              <w:rPr>
                <w:rFonts w:cstheme="minorHAnsi"/>
                <w:color w:val="00B050"/>
                <w:sz w:val="18"/>
                <w:szCs w:val="18"/>
              </w:rPr>
            </w:pPr>
            <w:r w:rsidRPr="00551856">
              <w:rPr>
                <w:rFonts w:ascii="Calibri" w:hAnsi="Calibri" w:cstheme="minorHAnsi"/>
                <w:color w:val="00B050"/>
                <w:sz w:val="18"/>
                <w:szCs w:val="18"/>
              </w:rPr>
              <w:t xml:space="preserve">10,377</w:t>
            </w:r>
          </w:p>
        </w:tc>
        <w:tc>
          <w:tcPr>
            <w:tcW w:w="874" w:type="dxa"/>
            <w:tcBorders>
              <w:right w:val="single" w:sz="4" w:space="0" w:color="auto"/>
            </w:tcBorders>
            <w:vAlign w:val="center"/>
          </w:tcPr>
          <w:p w14:paraId="3CDC3AA6" w14:textId="79045E54" w:rsidR="008B16EE" w:rsidRPr="00551856" w:rsidRDefault="008B16EE" w:rsidP="008B16EE">
            <w:pPr>
              <w:keepNext/>
              <w:jc w:val="center"/>
              <w:rPr>
                <w:rFonts w:cstheme="minorHAnsi"/>
                <w:color w:val="00B050"/>
                <w:sz w:val="18"/>
                <w:szCs w:val="18"/>
              </w:rPr>
            </w:pPr>
            <w:r>
              <w:rPr>
                <w:rFonts w:ascii="Calibri" w:hAnsi="Calibri" w:cstheme="minorHAnsi"/>
                <w:color w:val="00B050"/>
                <w:sz w:val="18"/>
                <w:szCs w:val="18"/>
              </w:rPr>
              <w:t xml:space="preserve">29.1%</w:t>
            </w:r>
          </w:p>
        </w:tc>
        <w:tc>
          <w:tcPr>
            <w:tcW w:w="236" w:type="dxa"/>
            <w:tcBorders>
              <w:top w:val="nil"/>
              <w:left w:val="single" w:sz="4" w:space="0" w:color="auto"/>
              <w:bottom w:val="nil"/>
              <w:right w:val="single" w:sz="4" w:space="0" w:color="auto"/>
            </w:tcBorders>
            <w:shd w:val="clear" w:color="auto" w:fill="FFFFFF" w:themeFill="background1"/>
            <w:vAlign w:val="center"/>
          </w:tcPr>
          <w:p w14:paraId="67C2CBB1"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370D39E4" w14:textId="3AB40BA6" w:rsidR="008B16EE" w:rsidRPr="006D3407" w:rsidRDefault="008B16EE" w:rsidP="008B16EE">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38" w:type="dxa"/>
          </w:tcPr>
          <w:p w14:paraId="1172AB95" w14:textId="0FDECF0F" w:rsidR="008B16EE" w:rsidRPr="006D3407" w:rsidRDefault="008B16EE" w:rsidP="008B16EE">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10" w:type="dxa"/>
            <w:tcBorders>
              <w:right w:val="single" w:sz="4" w:space="0" w:color="auto"/>
            </w:tcBorders>
          </w:tcPr>
          <w:p w14:paraId="772D3F1A" w14:textId="348F109F" w:rsidR="008B16EE" w:rsidRPr="00551856" w:rsidRDefault="008B16EE" w:rsidP="008B16EE">
            <w:pPr>
              <w:keepNext/>
              <w:jc w:val="center"/>
              <w:rPr>
                <w:rFonts w:cstheme="minorHAnsi"/>
                <w:color w:val="00B050"/>
                <w:sz w:val="18"/>
                <w:szCs w:val="18"/>
              </w:rPr>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c>
          <w:tcPr>
            <w:tcW w:w="881" w:type="dxa"/>
            <w:tcBorders>
              <w:right w:val="single" w:sz="4" w:space="0" w:color="auto"/>
            </w:tcBorders>
          </w:tcPr>
          <w:p w14:paraId="1DDACFB1" w14:textId="392652B3" w:rsidR="008B16EE" w:rsidRPr="00551856" w:rsidRDefault="008B16EE" w:rsidP="008B16EE">
            <w:pPr>
              <w:keepNext/>
              <w:jc w:val="center"/>
              <w:rPr>
                <w:rFonts w:cstheme="minorHAnsi"/>
                <w:color w:val="00B050"/>
                <w:sz w:val="18"/>
                <w:szCs w:val="18"/>
              </w:rPr>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r>
      <w:tr w:rsidR="00AC7FA0" w:rsidRPr="00F17772" w14:paraId="2D96034E" w14:textId="77777777" w:rsidTr="008B16EE">
        <w:trPr>
          <w:trHeight w:val="352"/>
        </w:trPr>
        <w:tc>
          <w:tcPr>
            <w:tcW w:w="950" w:type="dxa"/>
            <w:vAlign w:val="center"/>
          </w:tcPr>
          <w:p w14:paraId="3C7666CE" w14:textId="77777777" w:rsidR="00AC7FA0" w:rsidRPr="006D3407" w:rsidRDefault="00AC7FA0" w:rsidP="00AC7FA0">
            <w:pPr>
              <w:keepNext/>
              <w:rPr>
                <w:rFonts w:cstheme="minorHAnsi"/>
                <w:sz w:val="18"/>
                <w:szCs w:val="18"/>
              </w:rPr>
            </w:pPr>
            <w:proofErr w:type="spellStart"/>
            <w:r w:rsidRPr="006D3407">
              <w:rPr>
                <w:rFonts w:cstheme="minorHAnsi"/>
                <w:sz w:val="18"/>
                <w:szCs w:val="18"/>
              </w:rPr>
              <w:t>Opex</w:t>
            </w:r>
            <w:proofErr w:type="spellEnd"/>
          </w:p>
        </w:tc>
        <w:tc>
          <w:tcPr>
            <w:tcW w:w="804" w:type="dxa"/>
            <w:tcBorders>
              <w:right w:val="single" w:sz="4" w:space="0" w:color="auto"/>
            </w:tcBorders>
          </w:tcPr>
          <w:p w14:paraId="2552B3CC" w14:textId="50456992" w:rsidR="00AC7FA0" w:rsidRPr="006D3407" w:rsidRDefault="00AC7FA0" w:rsidP="00AC7FA0">
            <w:pPr>
              <w:keepNext/>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tcPr>
          <w:p w14:paraId="70C84D1B" w14:textId="48251862" w:rsidR="00AC7FA0" w:rsidRPr="006D3407" w:rsidRDefault="00AC7FA0" w:rsidP="00AC7FA0">
            <w:pPr>
              <w:keepNext/>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4F430742" w14:textId="13D790CA" w:rsidR="00AC7FA0" w:rsidRPr="00551856" w:rsidRDefault="00AC7FA0" w:rsidP="00AC7FA0">
            <w:pPr>
              <w:keepNext/>
              <w:jc w:val="center"/>
              <w:rPr>
                <w:rFonts w:cstheme="minorHAnsi"/>
                <w:color w:val="EE0000"/>
                <w:sz w:val="18"/>
                <w:szCs w:val="18"/>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c>
          <w:tcPr>
            <w:tcW w:w="874" w:type="dxa"/>
            <w:tcBorders>
              <w:right w:val="single" w:sz="4" w:space="0" w:color="auto"/>
            </w:tcBorders>
            <w:vAlign w:val="center"/>
          </w:tcPr>
          <w:p w14:paraId="597A51F5" w14:textId="61FD18D3" w:rsidR="00AC7FA0" w:rsidRPr="00551856" w:rsidRDefault="008B16EE" w:rsidP="00AC7FA0">
            <w:pPr>
              <w:keepNext/>
              <w:jc w:val="center"/>
              <w:rPr>
                <w:rFonts w:cstheme="minorHAnsi"/>
                <w:color w:val="EE0000"/>
                <w:sz w:val="18"/>
                <w:szCs w:val="18"/>
              </w:rPr>
            </w:pPr>
            <w:proofErr w:type="spellStart"/>
            <w:r>
              <w:rPr>
                <w:rFonts w:ascii="Calibri" w:hAnsi="Calibri" w:cstheme="minorHAnsi"/>
                <w:color w:val="EE0000"/>
                <w:sz w:val="18"/>
                <w:szCs w:val="18"/>
              </w:rPr>
              <w:t>x.x</w:t>
            </w:r>
            <w:proofErr w:type="spellEnd"/>
            <w:r w:rsidR="00AC7FA0" w:rsidRPr="00551856">
              <w:rPr>
                <w:rFonts w:ascii="Calibri" w:hAnsi="Calibri" w:cstheme="minorHAnsi"/>
                <w:color w:val="EE000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44A6FBD2" w14:textId="77777777" w:rsidR="00AC7FA0" w:rsidRPr="00F17772" w:rsidRDefault="00AC7FA0" w:rsidP="00AC7FA0">
            <w:pPr>
              <w:keepNext/>
              <w:jc w:val="center"/>
              <w:rPr>
                <w:rFonts w:cstheme="minorHAnsi"/>
                <w:color w:val="7030A0"/>
                <w:sz w:val="18"/>
                <w:szCs w:val="18"/>
              </w:rPr>
            </w:pPr>
          </w:p>
        </w:tc>
        <w:tc>
          <w:tcPr>
            <w:tcW w:w="757" w:type="dxa"/>
            <w:tcBorders>
              <w:left w:val="single" w:sz="4" w:space="0" w:color="auto"/>
              <w:right w:val="single" w:sz="4" w:space="0" w:color="auto"/>
            </w:tcBorders>
          </w:tcPr>
          <w:p w14:paraId="55177CA2" w14:textId="1EAB8E65" w:rsidR="00AC7FA0" w:rsidRPr="006D3407" w:rsidRDefault="00AC7FA0" w:rsidP="00AC7FA0">
            <w:pPr>
              <w:keepNext/>
              <w:jc w:val="center"/>
              <w:rPr>
                <w:rFonts w:cstheme="minorHAnsi"/>
                <w:sz w:val="18"/>
                <w:szCs w:val="18"/>
              </w:rPr>
            </w:pPr>
            <w:r w:rsidRPr="00D154EE">
              <w:rPr>
                <w:rFonts w:cstheme="minorHAnsi"/>
                <w:sz w:val="18"/>
                <w:szCs w:val="18"/>
              </w:rPr>
              <w:t xml:space="preserve">29,021</w:t>
            </w:r>
          </w:p>
        </w:tc>
        <w:tc>
          <w:tcPr>
            <w:tcW w:w="738" w:type="dxa"/>
          </w:tcPr>
          <w:p w14:paraId="0115286D" w14:textId="12E3BDE8" w:rsidR="00AC7FA0" w:rsidRPr="006D3407" w:rsidRDefault="00AC7FA0" w:rsidP="00AC7FA0">
            <w:pPr>
              <w:keepNext/>
              <w:jc w:val="center"/>
              <w:rPr>
                <w:rFonts w:cstheme="minorHAnsi"/>
                <w:sz w:val="18"/>
                <w:szCs w:val="18"/>
              </w:rPr>
            </w:pPr>
            <w:r w:rsidRPr="00D154EE">
              <w:rPr>
                <w:rFonts w:cstheme="minorHAnsi"/>
                <w:sz w:val="18"/>
                <w:szCs w:val="18"/>
              </w:rPr>
              <w:t xml:space="preserve">22,278</w:t>
            </w:r>
          </w:p>
        </w:tc>
        <w:tc>
          <w:tcPr>
            <w:tcW w:w="824" w:type="dxa"/>
            <w:tcBorders>
              <w:right w:val="single" w:sz="4" w:space="0" w:color="auto"/>
            </w:tcBorders>
          </w:tcPr>
          <w:p w14:paraId="23BC7B59" w14:textId="7944A796" w:rsidR="00AC7FA0" w:rsidRPr="00551856" w:rsidRDefault="00AC7FA0" w:rsidP="00AC7FA0">
            <w:pPr>
              <w:keepNext/>
              <w:jc w:val="center"/>
              <w:rPr>
                <w:rFonts w:cstheme="minorHAnsi"/>
                <w:color w:val="EE0000"/>
                <w:sz w:val="18"/>
                <w:szCs w:val="18"/>
                <w:highlight w:val="yellow"/>
              </w:rPr>
            </w:pPr>
            <w:r w:rsidRPr="00314F8C">
              <w:rPr>
                <w:rFonts w:cstheme="minorHAnsi"/>
                <w:color w:val="EE0000"/>
                <w:sz w:val="18"/>
                <w:szCs w:val="18"/>
              </w:rPr>
              <w:t xml:space="preserve">6,744</w:t>
            </w:r>
          </w:p>
        </w:tc>
        <w:tc>
          <w:tcPr>
            <w:tcW w:w="874" w:type="dxa"/>
            <w:tcBorders>
              <w:right w:val="single" w:sz="4" w:space="0" w:color="auto"/>
            </w:tcBorders>
            <w:vAlign w:val="center"/>
          </w:tcPr>
          <w:p w14:paraId="10D4BD15" w14:textId="378D2FB0" w:rsidR="00AC7FA0" w:rsidRPr="00551856" w:rsidRDefault="00AC7FA0" w:rsidP="00AC7FA0">
            <w:pPr>
              <w:keepNext/>
              <w:jc w:val="center"/>
              <w:rPr>
                <w:rFonts w:cstheme="minorHAnsi"/>
                <w:color w:val="EE0000"/>
                <w:sz w:val="18"/>
                <w:szCs w:val="18"/>
                <w:highlight w:val="yellow"/>
              </w:rPr>
            </w:pPr>
            <w:r>
              <w:rPr>
                <w:rFonts w:ascii="Calibri" w:hAnsi="Calibri" w:cstheme="minorHAnsi"/>
                <w:color w:val="EE0000"/>
                <w:sz w:val="18"/>
                <w:szCs w:val="18"/>
              </w:rPr>
              <w:t xml:space="preserve">30.3%</w:t>
            </w:r>
          </w:p>
        </w:tc>
        <w:tc>
          <w:tcPr>
            <w:tcW w:w="236" w:type="dxa"/>
            <w:tcBorders>
              <w:top w:val="nil"/>
              <w:left w:val="single" w:sz="4" w:space="0" w:color="auto"/>
              <w:bottom w:val="nil"/>
              <w:right w:val="single" w:sz="4" w:space="0" w:color="auto"/>
            </w:tcBorders>
            <w:shd w:val="clear" w:color="auto" w:fill="FFFFFF" w:themeFill="background1"/>
            <w:vAlign w:val="center"/>
          </w:tcPr>
          <w:p w14:paraId="4C669300" w14:textId="77777777" w:rsidR="00AC7FA0" w:rsidRPr="00F17772" w:rsidRDefault="00AC7FA0" w:rsidP="00AC7FA0">
            <w:pPr>
              <w:keepNext/>
              <w:jc w:val="center"/>
              <w:rPr>
                <w:rFonts w:cstheme="minorHAnsi"/>
                <w:color w:val="7030A0"/>
                <w:sz w:val="18"/>
                <w:szCs w:val="18"/>
              </w:rPr>
            </w:pPr>
          </w:p>
        </w:tc>
        <w:tc>
          <w:tcPr>
            <w:tcW w:w="819" w:type="dxa"/>
            <w:tcBorders>
              <w:left w:val="single" w:sz="4" w:space="0" w:color="auto"/>
              <w:right w:val="single" w:sz="4" w:space="0" w:color="auto"/>
            </w:tcBorders>
          </w:tcPr>
          <w:p w14:paraId="16224A52" w14:textId="47F8C7F8" w:rsidR="00AC7FA0" w:rsidRPr="006D3407" w:rsidRDefault="00AC7FA0" w:rsidP="00AC7FA0">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38" w:type="dxa"/>
          </w:tcPr>
          <w:p w14:paraId="3C89E961" w14:textId="0E255D13" w:rsidR="00AC7FA0" w:rsidRPr="006D3407" w:rsidRDefault="00AC7FA0" w:rsidP="00AC7FA0">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10" w:type="dxa"/>
            <w:tcBorders>
              <w:right w:val="single" w:sz="4" w:space="0" w:color="auto"/>
            </w:tcBorders>
          </w:tcPr>
          <w:p w14:paraId="11CB13EB" w14:textId="021D02A1" w:rsidR="00AC7FA0" w:rsidRPr="00551856" w:rsidRDefault="00AC7FA0" w:rsidP="00AC7FA0">
            <w:pPr>
              <w:keepNext/>
              <w:jc w:val="center"/>
              <w:rPr>
                <w:rFonts w:cstheme="minorHAnsi"/>
                <w:color w:val="EE0000"/>
                <w:sz w:val="18"/>
                <w:szCs w:val="18"/>
              </w:rPr>
            </w:pPr>
            <w:proofErr w:type="spellStart"/>
            <w:proofErr w:type="gramStart"/>
            <w:r w:rsidRPr="00314F8C">
              <w:rPr>
                <w:rFonts w:cstheme="minorHAnsi"/>
                <w:sz w:val="18"/>
                <w:szCs w:val="18"/>
              </w:rPr>
              <w:t>xx,xxx</w:t>
            </w:r>
            <w:proofErr w:type="spellEnd"/>
            <w:proofErr w:type="gramEnd"/>
          </w:p>
        </w:tc>
        <w:tc>
          <w:tcPr>
            <w:tcW w:w="881" w:type="dxa"/>
            <w:tcBorders>
              <w:right w:val="single" w:sz="4" w:space="0" w:color="auto"/>
            </w:tcBorders>
            <w:vAlign w:val="center"/>
          </w:tcPr>
          <w:p w14:paraId="36C7E481" w14:textId="00A94876" w:rsidR="00AC7FA0" w:rsidRPr="00551856" w:rsidRDefault="00AC7FA0" w:rsidP="00AC7FA0">
            <w:pPr>
              <w:keepNext/>
              <w:jc w:val="center"/>
              <w:rPr>
                <w:rFonts w:cstheme="minorHAnsi"/>
                <w:color w:val="EE0000"/>
                <w:sz w:val="18"/>
                <w:szCs w:val="18"/>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r>
      <w:tr w:rsidR="008B16EE" w:rsidRPr="00F17772" w14:paraId="264E8D21" w14:textId="77777777" w:rsidTr="008B16EE">
        <w:trPr>
          <w:trHeight w:val="398"/>
        </w:trPr>
        <w:tc>
          <w:tcPr>
            <w:tcW w:w="950" w:type="dxa"/>
            <w:vAlign w:val="center"/>
          </w:tcPr>
          <w:p w14:paraId="6F098406" w14:textId="77777777" w:rsidR="008B16EE" w:rsidRPr="006D3407" w:rsidRDefault="008B16EE" w:rsidP="008B16EE">
            <w:pPr>
              <w:keepNext/>
              <w:rPr>
                <w:rFonts w:cstheme="minorHAnsi"/>
                <w:sz w:val="18"/>
                <w:szCs w:val="18"/>
              </w:rPr>
            </w:pPr>
            <w:r w:rsidRPr="006D3407">
              <w:rPr>
                <w:rFonts w:cstheme="minorHAnsi"/>
                <w:sz w:val="18"/>
                <w:szCs w:val="18"/>
              </w:rPr>
              <w:t>EBITDA</w:t>
            </w:r>
          </w:p>
        </w:tc>
        <w:tc>
          <w:tcPr>
            <w:tcW w:w="804" w:type="dxa"/>
            <w:tcBorders>
              <w:right w:val="single" w:sz="4" w:space="0" w:color="auto"/>
            </w:tcBorders>
          </w:tcPr>
          <w:p w14:paraId="5B1ADF53" w14:textId="3A472E18" w:rsidR="008B16EE" w:rsidRPr="006D3407" w:rsidRDefault="008B16EE" w:rsidP="008B16EE">
            <w:pPr>
              <w:keepNext/>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tcPr>
          <w:p w14:paraId="30F66AD0" w14:textId="77DC99C9" w:rsidR="008B16EE" w:rsidRPr="006D3407" w:rsidRDefault="008B16EE" w:rsidP="008B16EE">
            <w:pPr>
              <w:keepNext/>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786C8A78" w14:textId="1055C7F0"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tcPr>
          <w:p w14:paraId="770926C9" w14:textId="3EC5CE94" w:rsidR="008B16EE" w:rsidRPr="00551856" w:rsidRDefault="008B16EE" w:rsidP="008B16EE">
            <w:pPr>
              <w:keepNext/>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3521DD57"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6F3510DE" w14:textId="46092D72" w:rsidR="008B16EE" w:rsidRPr="006D3407" w:rsidRDefault="008B16EE" w:rsidP="008B16EE">
            <w:pPr>
              <w:keepNext/>
              <w:jc w:val="center"/>
              <w:rPr>
                <w:rFonts w:cstheme="minorHAnsi"/>
                <w:sz w:val="18"/>
                <w:szCs w:val="18"/>
              </w:rPr>
            </w:pPr>
            <w:r w:rsidRPr="00D154EE">
              <w:rPr>
                <w:rFonts w:cstheme="minorHAnsi"/>
                <w:sz w:val="18"/>
                <w:szCs w:val="18"/>
              </w:rPr>
              <w:t xml:space="preserve">17,061</w:t>
            </w:r>
          </w:p>
        </w:tc>
        <w:tc>
          <w:tcPr>
            <w:tcW w:w="738" w:type="dxa"/>
          </w:tcPr>
          <w:p w14:paraId="61D512AD" w14:textId="00F78953" w:rsidR="008B16EE" w:rsidRPr="006D3407" w:rsidRDefault="008B16EE" w:rsidP="008B16EE">
            <w:pPr>
              <w:keepNext/>
              <w:jc w:val="center"/>
              <w:rPr>
                <w:rFonts w:cstheme="minorHAnsi"/>
                <w:sz w:val="18"/>
                <w:szCs w:val="18"/>
              </w:rPr>
            </w:pPr>
            <w:r w:rsidRPr="00D154EE">
              <w:rPr>
                <w:rFonts w:cstheme="minorHAnsi"/>
                <w:sz w:val="18"/>
                <w:szCs w:val="18"/>
              </w:rPr>
              <w:t xml:space="preserve">13,427</w:t>
            </w:r>
          </w:p>
        </w:tc>
        <w:tc>
          <w:tcPr>
            <w:tcW w:w="824" w:type="dxa"/>
            <w:tcBorders>
              <w:right w:val="single" w:sz="4" w:space="0" w:color="auto"/>
            </w:tcBorders>
          </w:tcPr>
          <w:p w14:paraId="463A64C4" w14:textId="71140354" w:rsidR="008B16EE" w:rsidRPr="00551856" w:rsidRDefault="008B16EE" w:rsidP="008B16EE">
            <w:pPr>
              <w:keepNext/>
              <w:jc w:val="center"/>
              <w:rPr>
                <w:rFonts w:cstheme="minorHAnsi"/>
                <w:color w:val="00B050"/>
                <w:sz w:val="18"/>
                <w:szCs w:val="18"/>
              </w:rPr>
            </w:pPr>
            <w:r w:rsidRPr="0049074F">
              <w:rPr>
                <w:rFonts w:ascii="Calibri" w:hAnsi="Calibri" w:cstheme="minorHAnsi"/>
                <w:color w:val="00B050"/>
                <w:sz w:val="18"/>
                <w:szCs w:val="18"/>
              </w:rPr>
              <w:t xml:space="preserve">3,634</w:t>
            </w:r>
          </w:p>
        </w:tc>
        <w:tc>
          <w:tcPr>
            <w:tcW w:w="874" w:type="dxa"/>
            <w:tcBorders>
              <w:right w:val="single" w:sz="4" w:space="0" w:color="auto"/>
            </w:tcBorders>
          </w:tcPr>
          <w:p w14:paraId="49389EF3" w14:textId="333EE98D" w:rsidR="008B16EE" w:rsidRPr="00551856" w:rsidRDefault="008B16EE" w:rsidP="008B16EE">
            <w:pPr>
              <w:keepNext/>
              <w:jc w:val="center"/>
              <w:rPr>
                <w:rFonts w:cstheme="minorHAnsi"/>
                <w:color w:val="00B050"/>
                <w:sz w:val="18"/>
                <w:szCs w:val="18"/>
              </w:rPr>
            </w:pPr>
            <w:r w:rsidRPr="00430ADE">
              <w:rPr>
                <w:rFonts w:ascii="Calibri" w:hAnsi="Calibri" w:cstheme="minorHAnsi"/>
                <w:color w:val="00B050"/>
                <w:sz w:val="18"/>
                <w:szCs w:val="18"/>
              </w:rPr>
              <w:t xml:space="preserve">27.1%</w:t>
            </w:r>
          </w:p>
        </w:tc>
        <w:tc>
          <w:tcPr>
            <w:tcW w:w="236" w:type="dxa"/>
            <w:tcBorders>
              <w:top w:val="nil"/>
              <w:left w:val="single" w:sz="4" w:space="0" w:color="auto"/>
              <w:bottom w:val="nil"/>
              <w:right w:val="single" w:sz="4" w:space="0" w:color="auto"/>
            </w:tcBorders>
            <w:shd w:val="clear" w:color="auto" w:fill="FFFFFF" w:themeFill="background1"/>
            <w:vAlign w:val="center"/>
          </w:tcPr>
          <w:p w14:paraId="1C36B1C3"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794E4560" w14:textId="3E35A43F"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4AC87547" w14:textId="54C5C2E4"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vAlign w:val="center"/>
          </w:tcPr>
          <w:p w14:paraId="0747F2F2" w14:textId="3FC33D0A"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81" w:type="dxa"/>
            <w:tcBorders>
              <w:right w:val="single" w:sz="4" w:space="0" w:color="auto"/>
            </w:tcBorders>
          </w:tcPr>
          <w:p w14:paraId="6E3FF2B2" w14:textId="6C43FD99" w:rsidR="008B16EE" w:rsidRPr="00551856" w:rsidRDefault="008B16EE" w:rsidP="008B16EE">
            <w:pPr>
              <w:keepNext/>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7319AC3" w14:textId="77777777" w:rsidTr="008B16EE">
        <w:trPr>
          <w:trHeight w:val="398"/>
        </w:trPr>
        <w:tc>
          <w:tcPr>
            <w:tcW w:w="950" w:type="dxa"/>
            <w:vAlign w:val="center"/>
          </w:tcPr>
          <w:p w14:paraId="2E88E535" w14:textId="77777777" w:rsidR="008B16EE" w:rsidRPr="006D3407" w:rsidRDefault="008B16EE" w:rsidP="008B16EE">
            <w:pPr>
              <w:keepNext/>
              <w:rPr>
                <w:rFonts w:cstheme="minorHAnsi"/>
                <w:sz w:val="18"/>
                <w:szCs w:val="18"/>
              </w:rPr>
            </w:pPr>
            <w:r w:rsidRPr="006D3407">
              <w:rPr>
                <w:rFonts w:cstheme="minorHAnsi"/>
                <w:sz w:val="18"/>
                <w:szCs w:val="18"/>
              </w:rPr>
              <w:t>Operating Profit</w:t>
            </w:r>
          </w:p>
        </w:tc>
        <w:tc>
          <w:tcPr>
            <w:tcW w:w="804" w:type="dxa"/>
            <w:tcBorders>
              <w:right w:val="single" w:sz="4" w:space="0" w:color="auto"/>
            </w:tcBorders>
          </w:tcPr>
          <w:p w14:paraId="54CE0143" w14:textId="7E57505B" w:rsidR="008B16EE" w:rsidRPr="006D3407" w:rsidRDefault="008B16EE" w:rsidP="008B16EE">
            <w:pPr>
              <w:keepNext/>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vAlign w:val="center"/>
          </w:tcPr>
          <w:p w14:paraId="7E134D77" w14:textId="76E1D947" w:rsidR="008B16EE" w:rsidRPr="006D3407" w:rsidRDefault="008B16EE" w:rsidP="008B16EE">
            <w:pPr>
              <w:keepNext/>
              <w:jc w:val="center"/>
              <w:rPr>
                <w:rFonts w:cstheme="minorHAnsi"/>
                <w:sz w:val="18"/>
                <w:szCs w:val="18"/>
              </w:rPr>
            </w:pPr>
            <w:proofErr w:type="spellStart"/>
            <w:proofErr w:type="gramStart"/>
            <w:r>
              <w:rPr>
                <w:rFonts w:cstheme="minorHAnsi"/>
                <w:sz w:val="18"/>
                <w:szCs w:val="18"/>
              </w:rPr>
              <w:t>x</w:t>
            </w:r>
            <w:r w:rsidRPr="006D3407">
              <w:rPr>
                <w:rFonts w:cstheme="minorHAnsi"/>
                <w:sz w:val="18"/>
                <w:szCs w:val="18"/>
              </w:rPr>
              <w:t>,</w:t>
            </w:r>
            <w:r>
              <w:rPr>
                <w:rFonts w:cstheme="minorHAnsi"/>
                <w:sz w:val="18"/>
                <w:szCs w:val="18"/>
              </w:rPr>
              <w:t>xxx</w:t>
            </w:r>
            <w:proofErr w:type="spellEnd"/>
            <w:proofErr w:type="gramEnd"/>
          </w:p>
        </w:tc>
        <w:tc>
          <w:tcPr>
            <w:tcW w:w="850" w:type="dxa"/>
            <w:vAlign w:val="center"/>
          </w:tcPr>
          <w:p w14:paraId="458FBE2C" w14:textId="33DFB426"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tcPr>
          <w:p w14:paraId="367F8636" w14:textId="2E8E7202" w:rsidR="008B16EE" w:rsidRPr="00551856" w:rsidRDefault="008B16EE" w:rsidP="008B16EE">
            <w:pPr>
              <w:keepNext/>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554C927E"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759CD38C" w14:textId="48397FDA" w:rsidR="008B16EE" w:rsidRPr="006D3407" w:rsidRDefault="008B16EE" w:rsidP="008B16EE">
            <w:pPr>
              <w:keepNext/>
              <w:jc w:val="center"/>
              <w:rPr>
                <w:rFonts w:cstheme="minorHAnsi"/>
                <w:sz w:val="18"/>
                <w:szCs w:val="18"/>
              </w:rPr>
            </w:pPr>
            <w:r w:rsidRPr="00D511BC">
              <w:rPr>
                <w:rFonts w:cstheme="minorHAnsi"/>
                <w:sz w:val="18"/>
                <w:szCs w:val="18"/>
              </w:rPr>
              <w:t xml:space="preserve">7,542</w:t>
            </w:r>
          </w:p>
        </w:tc>
        <w:tc>
          <w:tcPr>
            <w:tcW w:w="738" w:type="dxa"/>
          </w:tcPr>
          <w:p w14:paraId="1C6C91A8" w14:textId="0AB72CF7" w:rsidR="008B16EE" w:rsidRPr="006D3407" w:rsidRDefault="008B16EE" w:rsidP="008B16EE">
            <w:pPr>
              <w:keepNext/>
              <w:jc w:val="center"/>
              <w:rPr>
                <w:rFonts w:cstheme="minorHAnsi"/>
                <w:sz w:val="18"/>
                <w:szCs w:val="18"/>
              </w:rPr>
            </w:pPr>
            <w:r w:rsidRPr="00D511BC">
              <w:rPr>
                <w:rFonts w:cstheme="minorHAnsi"/>
                <w:sz w:val="18"/>
                <w:szCs w:val="18"/>
              </w:rPr>
              <w:t xml:space="preserve">4,846</w:t>
            </w:r>
          </w:p>
        </w:tc>
        <w:tc>
          <w:tcPr>
            <w:tcW w:w="824" w:type="dxa"/>
            <w:tcBorders>
              <w:right w:val="single" w:sz="4" w:space="0" w:color="auto"/>
            </w:tcBorders>
          </w:tcPr>
          <w:p w14:paraId="0C1C8DCF" w14:textId="083E44B4" w:rsidR="008B16EE" w:rsidRPr="00551856" w:rsidRDefault="008B16EE" w:rsidP="008B16EE">
            <w:pPr>
              <w:keepNext/>
              <w:jc w:val="center"/>
              <w:rPr>
                <w:rFonts w:cstheme="minorHAnsi"/>
                <w:color w:val="00B050"/>
                <w:sz w:val="18"/>
                <w:szCs w:val="18"/>
              </w:rPr>
            </w:pPr>
            <w:r w:rsidRPr="0049074F">
              <w:rPr>
                <w:rFonts w:ascii="Calibri" w:hAnsi="Calibri" w:cstheme="minorHAnsi"/>
                <w:color w:val="00B050"/>
                <w:sz w:val="18"/>
                <w:szCs w:val="18"/>
              </w:rPr>
              <w:t xml:space="preserve">2,696</w:t>
            </w:r>
          </w:p>
        </w:tc>
        <w:tc>
          <w:tcPr>
            <w:tcW w:w="874" w:type="dxa"/>
            <w:tcBorders>
              <w:right w:val="single" w:sz="4" w:space="0" w:color="auto"/>
            </w:tcBorders>
          </w:tcPr>
          <w:p w14:paraId="3E790562" w14:textId="02986B17" w:rsidR="008B16EE" w:rsidRPr="00551856" w:rsidRDefault="008B16EE" w:rsidP="008B16EE">
            <w:pPr>
              <w:keepNext/>
              <w:jc w:val="center"/>
              <w:rPr>
                <w:rFonts w:cstheme="minorHAnsi"/>
                <w:color w:val="00B050"/>
                <w:sz w:val="18"/>
                <w:szCs w:val="18"/>
              </w:rPr>
            </w:pPr>
            <w:r w:rsidRPr="00430ADE">
              <w:rPr>
                <w:rFonts w:ascii="Calibri" w:hAnsi="Calibri" w:cstheme="minorHAnsi"/>
                <w:color w:val="00B050"/>
                <w:sz w:val="18"/>
                <w:szCs w:val="18"/>
              </w:rPr>
              <w:t xml:space="preserve">55.6%</w:t>
            </w:r>
          </w:p>
        </w:tc>
        <w:tc>
          <w:tcPr>
            <w:tcW w:w="236" w:type="dxa"/>
            <w:tcBorders>
              <w:top w:val="nil"/>
              <w:left w:val="single" w:sz="4" w:space="0" w:color="auto"/>
              <w:bottom w:val="nil"/>
              <w:right w:val="single" w:sz="4" w:space="0" w:color="auto"/>
            </w:tcBorders>
            <w:shd w:val="clear" w:color="auto" w:fill="FFFFFF" w:themeFill="background1"/>
            <w:vAlign w:val="center"/>
          </w:tcPr>
          <w:p w14:paraId="43D04982"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28A0CFF4" w14:textId="0D922CB7"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3C56814F" w14:textId="461837D9"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vAlign w:val="center"/>
          </w:tcPr>
          <w:p w14:paraId="5DAB79FB" w14:textId="65921495" w:rsidR="008B16EE" w:rsidRPr="00551856" w:rsidRDefault="008B16EE" w:rsidP="008B16EE">
            <w:pPr>
              <w:keepNext/>
              <w:jc w:val="center"/>
              <w:rPr>
                <w:rFonts w:cstheme="minorHAnsi"/>
                <w:color w:val="00B050"/>
                <w:sz w:val="18"/>
                <w:szCs w:val="18"/>
              </w:rPr>
            </w:pPr>
            <w:r>
              <w:rPr>
                <w:rFonts w:ascii="Calibri" w:hAnsi="Calibri" w:cstheme="minorHAnsi"/>
                <w:color w:val="00B050"/>
                <w:sz w:val="18"/>
                <w:szCs w:val="18"/>
              </w:rPr>
              <w:t>xxx</w:t>
            </w:r>
          </w:p>
        </w:tc>
        <w:tc>
          <w:tcPr>
            <w:tcW w:w="881" w:type="dxa"/>
            <w:tcBorders>
              <w:right w:val="single" w:sz="4" w:space="0" w:color="auto"/>
            </w:tcBorders>
          </w:tcPr>
          <w:p w14:paraId="16737A90" w14:textId="411AFF94" w:rsidR="008B16EE" w:rsidRPr="00551856" w:rsidRDefault="008B16EE" w:rsidP="008B16EE">
            <w:pPr>
              <w:keepNext/>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FA3CFD6" w14:textId="77777777" w:rsidTr="008B16EE">
        <w:trPr>
          <w:trHeight w:val="416"/>
        </w:trPr>
        <w:tc>
          <w:tcPr>
            <w:tcW w:w="950" w:type="dxa"/>
            <w:vAlign w:val="center"/>
          </w:tcPr>
          <w:p w14:paraId="750B0A5F" w14:textId="77777777" w:rsidR="008B16EE" w:rsidRPr="006D3407" w:rsidRDefault="008B16EE" w:rsidP="008B16EE">
            <w:pPr>
              <w:keepNext/>
              <w:rPr>
                <w:rFonts w:cstheme="minorHAnsi"/>
                <w:sz w:val="18"/>
                <w:szCs w:val="18"/>
              </w:rPr>
            </w:pPr>
            <w:r w:rsidRPr="006D3407">
              <w:rPr>
                <w:rFonts w:cstheme="minorHAnsi"/>
                <w:sz w:val="18"/>
                <w:szCs w:val="18"/>
              </w:rPr>
              <w:t>PBT</w:t>
            </w:r>
          </w:p>
        </w:tc>
        <w:tc>
          <w:tcPr>
            <w:tcW w:w="804" w:type="dxa"/>
            <w:tcBorders>
              <w:right w:val="single" w:sz="4" w:space="0" w:color="auto"/>
            </w:tcBorders>
          </w:tcPr>
          <w:p w14:paraId="4399CF0E" w14:textId="304535F9" w:rsidR="008B16EE" w:rsidRPr="006D3407" w:rsidRDefault="008B16EE" w:rsidP="008B16EE">
            <w:pPr>
              <w:keepNext/>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17" w:type="dxa"/>
            <w:tcBorders>
              <w:left w:val="single" w:sz="4" w:space="0" w:color="auto"/>
            </w:tcBorders>
          </w:tcPr>
          <w:p w14:paraId="7EA91F54" w14:textId="54316C1B" w:rsidR="008B16EE" w:rsidRPr="006D3407" w:rsidRDefault="008B16EE" w:rsidP="008B16EE">
            <w:pPr>
              <w:keepNext/>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50" w:type="dxa"/>
          </w:tcPr>
          <w:p w14:paraId="3923D227" w14:textId="28FFB87F" w:rsidR="008B16EE" w:rsidRPr="00551856" w:rsidRDefault="008B16EE" w:rsidP="008B16EE">
            <w:pPr>
              <w:keepNext/>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2E41E6BB" w14:textId="25C8DC4B" w:rsidR="008B16EE" w:rsidRPr="00551856" w:rsidRDefault="008B16EE" w:rsidP="008B16EE">
            <w:pPr>
              <w:keepNext/>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313D4F21"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18116B80" w14:textId="2548B26D" w:rsidR="008B16EE" w:rsidRPr="006D3407" w:rsidRDefault="008B16EE" w:rsidP="008B16EE">
            <w:pPr>
              <w:keepNext/>
              <w:jc w:val="center"/>
              <w:rPr>
                <w:rFonts w:cstheme="minorHAnsi"/>
                <w:sz w:val="18"/>
                <w:szCs w:val="18"/>
              </w:rPr>
            </w:pPr>
            <w:r w:rsidRPr="00D511BC">
              <w:rPr>
                <w:rFonts w:cstheme="minorHAnsi"/>
                <w:sz w:val="18"/>
                <w:szCs w:val="18"/>
              </w:rPr>
              <w:t xml:space="preserve">6,776</w:t>
            </w:r>
          </w:p>
        </w:tc>
        <w:tc>
          <w:tcPr>
            <w:tcW w:w="738" w:type="dxa"/>
          </w:tcPr>
          <w:p w14:paraId="6F55BE0D" w14:textId="58C970D6" w:rsidR="008B16EE" w:rsidRPr="006D3407" w:rsidRDefault="008B16EE" w:rsidP="008B16EE">
            <w:pPr>
              <w:keepNext/>
              <w:jc w:val="center"/>
              <w:rPr>
                <w:rFonts w:cstheme="minorHAnsi"/>
                <w:sz w:val="18"/>
                <w:szCs w:val="18"/>
              </w:rPr>
            </w:pPr>
            <w:r w:rsidRPr="00D511BC">
              <w:rPr>
                <w:rFonts w:cstheme="minorHAnsi"/>
                <w:sz w:val="18"/>
                <w:szCs w:val="18"/>
              </w:rPr>
              <w:t xml:space="preserve">3,788</w:t>
            </w:r>
          </w:p>
        </w:tc>
        <w:tc>
          <w:tcPr>
            <w:tcW w:w="824" w:type="dxa"/>
            <w:tcBorders>
              <w:right w:val="single" w:sz="4" w:space="0" w:color="auto"/>
            </w:tcBorders>
          </w:tcPr>
          <w:p w14:paraId="4768ED89" w14:textId="0C4D72C2" w:rsidR="008B16EE" w:rsidRPr="00551856" w:rsidRDefault="008B16EE" w:rsidP="008B16EE">
            <w:pPr>
              <w:keepNext/>
              <w:jc w:val="center"/>
              <w:rPr>
                <w:rFonts w:cstheme="minorHAnsi"/>
                <w:color w:val="00B050"/>
                <w:sz w:val="18"/>
                <w:szCs w:val="18"/>
              </w:rPr>
            </w:pPr>
            <w:r w:rsidRPr="0049074F">
              <w:rPr>
                <w:rFonts w:ascii="Calibri" w:hAnsi="Calibri" w:cstheme="minorHAnsi"/>
                <w:color w:val="00B050"/>
                <w:sz w:val="18"/>
                <w:szCs w:val="18"/>
              </w:rPr>
              <w:t xml:space="preserve">2,988</w:t>
            </w:r>
          </w:p>
        </w:tc>
        <w:tc>
          <w:tcPr>
            <w:tcW w:w="874" w:type="dxa"/>
            <w:tcBorders>
              <w:right w:val="single" w:sz="4" w:space="0" w:color="auto"/>
            </w:tcBorders>
          </w:tcPr>
          <w:p w14:paraId="1F6D8181" w14:textId="3A55DB03" w:rsidR="008B16EE" w:rsidRPr="00551856" w:rsidRDefault="008B16EE" w:rsidP="008B16EE">
            <w:pPr>
              <w:keepNext/>
              <w:jc w:val="center"/>
              <w:rPr>
                <w:rFonts w:cstheme="minorHAnsi"/>
                <w:color w:val="00B050"/>
                <w:sz w:val="18"/>
                <w:szCs w:val="18"/>
              </w:rPr>
            </w:pPr>
            <w:r w:rsidRPr="00430ADE">
              <w:rPr>
                <w:rFonts w:ascii="Calibri" w:hAnsi="Calibri" w:cstheme="minorHAnsi"/>
                <w:color w:val="00B050"/>
                <w:sz w:val="18"/>
                <w:szCs w:val="18"/>
              </w:rPr>
              <w:t xml:space="preserve">78.9%</w:t>
            </w:r>
          </w:p>
        </w:tc>
        <w:tc>
          <w:tcPr>
            <w:tcW w:w="236" w:type="dxa"/>
            <w:tcBorders>
              <w:top w:val="nil"/>
              <w:left w:val="single" w:sz="4" w:space="0" w:color="auto"/>
              <w:bottom w:val="nil"/>
              <w:right w:val="single" w:sz="4" w:space="0" w:color="auto"/>
            </w:tcBorders>
            <w:shd w:val="clear" w:color="auto" w:fill="FFFFFF" w:themeFill="background1"/>
            <w:vAlign w:val="center"/>
          </w:tcPr>
          <w:p w14:paraId="470DF872"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7E010B4C" w14:textId="5296E393"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091B534E" w14:textId="2BD1AF06"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tcPr>
          <w:p w14:paraId="78579200" w14:textId="11AB70DD" w:rsidR="008B16EE" w:rsidRPr="00551856" w:rsidRDefault="008B16EE" w:rsidP="008B16EE">
            <w:pPr>
              <w:keepNext/>
              <w:jc w:val="center"/>
              <w:rPr>
                <w:rFonts w:cstheme="minorHAnsi"/>
                <w:color w:val="00B050"/>
                <w:sz w:val="18"/>
                <w:szCs w:val="18"/>
              </w:rPr>
            </w:pPr>
            <w:r w:rsidRPr="007A7251">
              <w:rPr>
                <w:rFonts w:ascii="Calibri" w:hAnsi="Calibri" w:cstheme="minorHAnsi"/>
                <w:color w:val="00B050"/>
                <w:sz w:val="18"/>
                <w:szCs w:val="18"/>
              </w:rPr>
              <w:t>xxx</w:t>
            </w:r>
          </w:p>
        </w:tc>
        <w:tc>
          <w:tcPr>
            <w:tcW w:w="881" w:type="dxa"/>
            <w:tcBorders>
              <w:right w:val="single" w:sz="4" w:space="0" w:color="auto"/>
            </w:tcBorders>
          </w:tcPr>
          <w:p w14:paraId="528912D1" w14:textId="7823250E" w:rsidR="008B16EE" w:rsidRPr="00551856" w:rsidRDefault="008B16EE" w:rsidP="008B16EE">
            <w:pPr>
              <w:keepNext/>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5433A551" w14:textId="77777777" w:rsidTr="008B16EE">
        <w:trPr>
          <w:trHeight w:val="352"/>
        </w:trPr>
        <w:tc>
          <w:tcPr>
            <w:tcW w:w="950" w:type="dxa"/>
            <w:vAlign w:val="center"/>
          </w:tcPr>
          <w:p w14:paraId="7A6944DE" w14:textId="77777777" w:rsidR="008B16EE" w:rsidRPr="006D3407" w:rsidRDefault="008B16EE" w:rsidP="008B16EE">
            <w:pPr>
              <w:rPr>
                <w:rFonts w:cstheme="minorHAnsi"/>
                <w:sz w:val="18"/>
                <w:szCs w:val="18"/>
              </w:rPr>
            </w:pPr>
            <w:r w:rsidRPr="006D3407">
              <w:rPr>
                <w:rFonts w:cstheme="minorHAnsi"/>
                <w:sz w:val="18"/>
                <w:szCs w:val="18"/>
              </w:rPr>
              <w:t>PAT</w:t>
            </w:r>
          </w:p>
        </w:tc>
        <w:tc>
          <w:tcPr>
            <w:tcW w:w="804" w:type="dxa"/>
            <w:tcBorders>
              <w:right w:val="single" w:sz="4" w:space="0" w:color="auto"/>
            </w:tcBorders>
          </w:tcPr>
          <w:p w14:paraId="3383E9DE" w14:textId="76AF03AB"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17" w:type="dxa"/>
            <w:tcBorders>
              <w:left w:val="single" w:sz="4" w:space="0" w:color="auto"/>
            </w:tcBorders>
          </w:tcPr>
          <w:p w14:paraId="66AFAECE" w14:textId="1D5AD448"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50" w:type="dxa"/>
          </w:tcPr>
          <w:p w14:paraId="7CD207C6" w14:textId="738A8BF9" w:rsidR="008B16EE" w:rsidRPr="00551856" w:rsidRDefault="008B16EE" w:rsidP="008B16EE">
            <w:pPr>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20812933" w14:textId="1C9AF45A" w:rsidR="008B16EE" w:rsidRPr="00551856" w:rsidRDefault="008B16EE" w:rsidP="008B16EE">
            <w:pP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16163D28" w14:textId="77777777" w:rsidR="008B16EE" w:rsidRPr="00F17772" w:rsidRDefault="008B16EE" w:rsidP="008B16EE">
            <w:pPr>
              <w:jc w:val="center"/>
              <w:rPr>
                <w:rFonts w:cstheme="minorHAnsi"/>
                <w:color w:val="7030A0"/>
                <w:sz w:val="18"/>
                <w:szCs w:val="18"/>
              </w:rPr>
            </w:pPr>
          </w:p>
        </w:tc>
        <w:tc>
          <w:tcPr>
            <w:tcW w:w="757" w:type="dxa"/>
            <w:tcBorders>
              <w:left w:val="single" w:sz="4" w:space="0" w:color="auto"/>
              <w:right w:val="single" w:sz="4" w:space="0" w:color="auto"/>
            </w:tcBorders>
          </w:tcPr>
          <w:p w14:paraId="6E34E0C6" w14:textId="06A5CC97" w:rsidR="008B16EE" w:rsidRPr="006D3407" w:rsidRDefault="008B16EE" w:rsidP="008B16EE">
            <w:pPr>
              <w:jc w:val="center"/>
              <w:rPr>
                <w:rFonts w:cstheme="minorHAnsi"/>
                <w:sz w:val="18"/>
                <w:szCs w:val="18"/>
              </w:rPr>
            </w:pPr>
            <w:r w:rsidRPr="00D511BC">
              <w:rPr>
                <w:rFonts w:cstheme="minorHAnsi"/>
                <w:sz w:val="18"/>
                <w:szCs w:val="18"/>
              </w:rPr>
              <w:t xml:space="preserve">5,149</w:t>
            </w:r>
          </w:p>
        </w:tc>
        <w:tc>
          <w:tcPr>
            <w:tcW w:w="738" w:type="dxa"/>
          </w:tcPr>
          <w:p w14:paraId="7DA00370" w14:textId="2409EAF9" w:rsidR="008B16EE" w:rsidRPr="006D3407" w:rsidRDefault="008B16EE" w:rsidP="008B16EE">
            <w:pPr>
              <w:jc w:val="center"/>
              <w:rPr>
                <w:rFonts w:cstheme="minorHAnsi"/>
                <w:sz w:val="18"/>
                <w:szCs w:val="18"/>
              </w:rPr>
            </w:pPr>
            <w:r w:rsidRPr="00D511BC">
              <w:rPr>
                <w:rFonts w:cstheme="minorHAnsi"/>
                <w:sz w:val="18"/>
                <w:szCs w:val="18"/>
              </w:rPr>
              <w:t xml:space="preserve">2,865</w:t>
            </w:r>
          </w:p>
        </w:tc>
        <w:tc>
          <w:tcPr>
            <w:tcW w:w="824" w:type="dxa"/>
            <w:tcBorders>
              <w:right w:val="single" w:sz="4" w:space="0" w:color="auto"/>
            </w:tcBorders>
          </w:tcPr>
          <w:p w14:paraId="7EB0D519" w14:textId="1326B7B3" w:rsidR="008B16EE" w:rsidRPr="00551856" w:rsidRDefault="008B16EE" w:rsidP="008B16EE">
            <w:pPr>
              <w:jc w:val="center"/>
              <w:rPr>
                <w:rFonts w:cstheme="minorHAnsi"/>
                <w:color w:val="00B050"/>
                <w:sz w:val="18"/>
                <w:szCs w:val="18"/>
              </w:rPr>
            </w:pPr>
            <w:r w:rsidRPr="0049074F">
              <w:rPr>
                <w:rFonts w:ascii="Calibri" w:hAnsi="Calibri" w:cstheme="minorHAnsi"/>
                <w:color w:val="00B050"/>
                <w:sz w:val="18"/>
                <w:szCs w:val="18"/>
              </w:rPr>
              <w:t xml:space="preserve">2,284</w:t>
            </w:r>
          </w:p>
        </w:tc>
        <w:tc>
          <w:tcPr>
            <w:tcW w:w="874" w:type="dxa"/>
            <w:tcBorders>
              <w:right w:val="single" w:sz="4" w:space="0" w:color="auto"/>
            </w:tcBorders>
          </w:tcPr>
          <w:p w14:paraId="60EC1232" w14:textId="7C961471" w:rsidR="008B16EE" w:rsidRPr="00551856" w:rsidRDefault="008B16EE" w:rsidP="008B16EE">
            <w:pPr>
              <w:jc w:val="center"/>
              <w:rPr>
                <w:rFonts w:cstheme="minorHAnsi"/>
                <w:color w:val="00B050"/>
                <w:sz w:val="18"/>
                <w:szCs w:val="18"/>
              </w:rPr>
            </w:pPr>
            <w:r w:rsidRPr="00430ADE">
              <w:rPr>
                <w:rFonts w:ascii="Calibri" w:hAnsi="Calibri" w:cstheme="minorHAnsi"/>
                <w:color w:val="00B050"/>
                <w:sz w:val="18"/>
                <w:szCs w:val="18"/>
              </w:rPr>
              <w:t xml:space="preserve">79.7%</w:t>
            </w:r>
          </w:p>
        </w:tc>
        <w:tc>
          <w:tcPr>
            <w:tcW w:w="236" w:type="dxa"/>
            <w:tcBorders>
              <w:top w:val="nil"/>
              <w:left w:val="single" w:sz="4" w:space="0" w:color="auto"/>
              <w:bottom w:val="nil"/>
              <w:right w:val="single" w:sz="4" w:space="0" w:color="auto"/>
            </w:tcBorders>
            <w:shd w:val="clear" w:color="auto" w:fill="FFFFFF" w:themeFill="background1"/>
            <w:vAlign w:val="center"/>
          </w:tcPr>
          <w:p w14:paraId="5B82FA94" w14:textId="77777777" w:rsidR="008B16EE" w:rsidRPr="00F17772" w:rsidRDefault="008B16EE" w:rsidP="008B16EE">
            <w:pPr>
              <w:jc w:val="center"/>
              <w:rPr>
                <w:rFonts w:cstheme="minorHAnsi"/>
                <w:color w:val="7030A0"/>
                <w:sz w:val="18"/>
                <w:szCs w:val="18"/>
              </w:rPr>
            </w:pPr>
          </w:p>
        </w:tc>
        <w:tc>
          <w:tcPr>
            <w:tcW w:w="819" w:type="dxa"/>
            <w:tcBorders>
              <w:left w:val="single" w:sz="4" w:space="0" w:color="auto"/>
              <w:right w:val="single" w:sz="4" w:space="0" w:color="auto"/>
            </w:tcBorders>
          </w:tcPr>
          <w:p w14:paraId="4AD3E79E" w14:textId="3E795CBB"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3E6968CC" w14:textId="40255B34"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tcPr>
          <w:p w14:paraId="6CE63020" w14:textId="483CD1BA" w:rsidR="008B16EE" w:rsidRPr="00551856" w:rsidRDefault="008B16EE" w:rsidP="008B16EE">
            <w:pPr>
              <w:jc w:val="center"/>
              <w:rPr>
                <w:rFonts w:cstheme="minorHAnsi"/>
                <w:color w:val="00B050"/>
                <w:sz w:val="18"/>
                <w:szCs w:val="18"/>
              </w:rPr>
            </w:pPr>
            <w:r w:rsidRPr="007A7251">
              <w:rPr>
                <w:rFonts w:ascii="Calibri" w:hAnsi="Calibri" w:cstheme="minorHAnsi"/>
                <w:color w:val="00B050"/>
                <w:sz w:val="18"/>
                <w:szCs w:val="18"/>
              </w:rPr>
              <w:t>xxx</w:t>
            </w:r>
          </w:p>
        </w:tc>
        <w:tc>
          <w:tcPr>
            <w:tcW w:w="881" w:type="dxa"/>
            <w:tcBorders>
              <w:right w:val="single" w:sz="4" w:space="0" w:color="auto"/>
            </w:tcBorders>
          </w:tcPr>
          <w:p w14:paraId="55D1298B" w14:textId="0BC346C6"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bl>
    <w:p w14:paraId="09CCF88A" w14:textId="77777777" w:rsidR="00573616" w:rsidRPr="00F17772" w:rsidRDefault="00573616" w:rsidP="00F531D2">
      <w:pPr>
        <w:jc w:val="both"/>
        <w:rPr>
          <w:rFonts w:cstheme="minorHAnsi"/>
          <w:color w:val="7030A0"/>
          <w:sz w:val="18"/>
          <w:szCs w:val="18"/>
        </w:rPr>
      </w:pPr>
    </w:p>
    <w:p w14:paraId="543518F7" w14:textId="77777777" w:rsidR="00F531D2" w:rsidRPr="00463F2E" w:rsidRDefault="00F531D2" w:rsidP="00044BD4">
      <w:pPr>
        <w:keepNext/>
        <w:spacing w:line="240" w:lineRule="auto"/>
        <w:jc w:val="both"/>
        <w:rPr>
          <w:rFonts w:cstheme="minorHAnsi"/>
          <w:b/>
          <w:bCs/>
          <w:sz w:val="24"/>
          <w:szCs w:val="24"/>
        </w:rPr>
      </w:pPr>
      <w:r w:rsidRPr="00463F2E">
        <w:rPr>
          <w:rFonts w:cstheme="minorHAnsi"/>
          <w:b/>
          <w:bCs/>
          <w:sz w:val="24"/>
          <w:szCs w:val="24"/>
        </w:rPr>
        <w:t>Revenue</w:t>
      </w:r>
    </w:p>
    <w:p w14:paraId="3E443A94" w14:textId="3396805D" w:rsidR="00B4698F" w:rsidRPr="00463F2E" w:rsidRDefault="00B4698F" w:rsidP="00044BD4">
      <w:pPr>
        <w:spacing w:line="240" w:lineRule="auto"/>
        <w:jc w:val="both"/>
        <w:rPr>
          <w:rFonts w:cstheme="minorHAnsi"/>
          <w:sz w:val="24"/>
          <w:szCs w:val="24"/>
        </w:rPr>
      </w:pPr>
      <w:r w:rsidRPr="00463F2E">
        <w:rPr>
          <w:rFonts w:cstheme="minorHAnsi"/>
          <w:sz w:val="24"/>
          <w:szCs w:val="24"/>
        </w:rPr>
        <w:t xml:space="preserve">Group revenue grew by </w:t>
      </w:r>
      <w:proofErr w:type="spellStart"/>
      <w:r w:rsidR="008B16EE">
        <w:rPr>
          <w:rFonts w:cstheme="minorHAnsi"/>
          <w:sz w:val="24"/>
          <w:szCs w:val="24"/>
        </w:rPr>
        <w:t>xx.x</w:t>
      </w:r>
      <w:proofErr w:type="spellEnd"/>
      <w:r w:rsidRPr="00463F2E">
        <w:rPr>
          <w:rFonts w:cstheme="minorHAnsi"/>
          <w:sz w:val="24"/>
          <w:szCs w:val="24"/>
        </w:rPr>
        <w:t>% (</w:t>
      </w:r>
      <w:r w:rsidR="00FE1371" w:rsidRPr="00463F2E">
        <w:rPr>
          <w:rFonts w:cstheme="minorHAnsi"/>
          <w:sz w:val="24"/>
          <w:szCs w:val="24"/>
        </w:rPr>
        <w:t xml:space="preserve">LKR </w:t>
      </w:r>
      <w:proofErr w:type="spellStart"/>
      <w:proofErr w:type="gramStart"/>
      <w:r w:rsidR="008B16EE">
        <w:rPr>
          <w:rFonts w:cstheme="minorHAnsi"/>
          <w:sz w:val="24"/>
          <w:szCs w:val="24"/>
        </w:rPr>
        <w:t>x</w:t>
      </w:r>
      <w:r w:rsidR="00FE1371" w:rsidRPr="00463F2E">
        <w:rPr>
          <w:rFonts w:cstheme="minorHAnsi"/>
          <w:sz w:val="24"/>
          <w:szCs w:val="24"/>
        </w:rPr>
        <w:t>,</w:t>
      </w:r>
      <w:r w:rsidR="008B16EE">
        <w:rPr>
          <w:rFonts w:cstheme="minorHAnsi"/>
          <w:sz w:val="24"/>
          <w:szCs w:val="24"/>
        </w:rPr>
        <w:t>xxx</w:t>
      </w:r>
      <w:proofErr w:type="spellEnd"/>
      <w:proofErr w:type="gramEnd"/>
      <w:r w:rsidR="00FE1371" w:rsidRPr="00463F2E">
        <w:rPr>
          <w:rFonts w:cstheme="minorHAnsi"/>
          <w:sz w:val="24"/>
          <w:szCs w:val="24"/>
        </w:rPr>
        <w:t xml:space="preserve"> Mn</w:t>
      </w:r>
      <w:r w:rsidRPr="00463F2E">
        <w:rPr>
          <w:rFonts w:cstheme="minorHAnsi"/>
          <w:sz w:val="24"/>
          <w:szCs w:val="24"/>
        </w:rPr>
        <w:t>) during the first half of the current year compared to the corresponding period LY, driven by revenue growth in both Mobitel and SLT PLC.</w:t>
      </w:r>
      <w:r w:rsidR="00FE1371" w:rsidRPr="00463F2E">
        <w:rPr>
          <w:rFonts w:cstheme="minorHAnsi"/>
          <w:sz w:val="24"/>
          <w:szCs w:val="24"/>
        </w:rPr>
        <w:t xml:space="preserve"> SLT PLC's revenue growth was primarily driven by strong growth in broadband revenue. </w:t>
      </w:r>
      <w:r w:rsidRPr="00463F2E">
        <w:rPr>
          <w:rFonts w:cstheme="minorHAnsi"/>
          <w:sz w:val="24"/>
          <w:szCs w:val="24"/>
        </w:rPr>
        <w:t xml:space="preserve">Mobitel’s performance was </w:t>
      </w:r>
      <w:r w:rsidR="0086164A" w:rsidRPr="00463F2E">
        <w:rPr>
          <w:rFonts w:cstheme="minorHAnsi"/>
          <w:sz w:val="24"/>
          <w:szCs w:val="24"/>
        </w:rPr>
        <w:t>also driven</w:t>
      </w:r>
      <w:r w:rsidRPr="00463F2E">
        <w:rPr>
          <w:rFonts w:cstheme="minorHAnsi"/>
          <w:sz w:val="24"/>
          <w:szCs w:val="24"/>
        </w:rPr>
        <w:t xml:space="preserve"> by </w:t>
      </w:r>
      <w:r w:rsidR="0086164A" w:rsidRPr="00463F2E">
        <w:rPr>
          <w:rFonts w:cstheme="minorHAnsi"/>
          <w:sz w:val="24"/>
          <w:szCs w:val="24"/>
        </w:rPr>
        <w:t>growth in broadband revenue</w:t>
      </w:r>
      <w:r w:rsidRPr="00463F2E">
        <w:rPr>
          <w:rFonts w:cstheme="minorHAnsi"/>
          <w:sz w:val="24"/>
          <w:szCs w:val="24"/>
        </w:rPr>
        <w:t xml:space="preserve">. </w:t>
      </w:r>
    </w:p>
    <w:p w14:paraId="5B2E6DEB" w14:textId="77777777" w:rsidR="0086164A" w:rsidRPr="00F17772" w:rsidRDefault="0086164A" w:rsidP="00044BD4">
      <w:pPr>
        <w:spacing w:line="240" w:lineRule="auto"/>
        <w:jc w:val="both"/>
        <w:rPr>
          <w:rFonts w:cstheme="minorHAnsi"/>
          <w:b/>
          <w:bCs/>
          <w:color w:val="7030A0"/>
          <w:sz w:val="24"/>
          <w:szCs w:val="24"/>
        </w:rPr>
      </w:pPr>
    </w:p>
    <w:p w14:paraId="6272590C" w14:textId="3F16725F" w:rsidR="00F531D2" w:rsidRPr="00463F2E" w:rsidRDefault="00F531D2" w:rsidP="00044BD4">
      <w:pPr>
        <w:keepNext/>
        <w:spacing w:line="240" w:lineRule="auto"/>
        <w:jc w:val="both"/>
        <w:rPr>
          <w:rFonts w:cstheme="minorHAnsi"/>
          <w:b/>
          <w:bCs/>
          <w:sz w:val="24"/>
          <w:szCs w:val="24"/>
        </w:rPr>
      </w:pPr>
      <w:proofErr w:type="spellStart"/>
      <w:r w:rsidRPr="00463F2E">
        <w:rPr>
          <w:rFonts w:cstheme="minorHAnsi"/>
          <w:b/>
          <w:bCs/>
          <w:sz w:val="24"/>
          <w:szCs w:val="24"/>
        </w:rPr>
        <w:t>Opex</w:t>
      </w:r>
      <w:proofErr w:type="spellEnd"/>
    </w:p>
    <w:p w14:paraId="2BFEAABB" w14:textId="26F10BDE" w:rsidR="001D6E4A" w:rsidRPr="00463F2E" w:rsidRDefault="001D6E4A" w:rsidP="001D6E4A">
      <w:pPr>
        <w:pStyle w:val="NormalWeb"/>
        <w:jc w:val="both"/>
        <w:rPr>
          <w:rFonts w:asciiTheme="minorHAnsi" w:eastAsiaTheme="minorHAnsi" w:hAnsiTheme="minorHAnsi" w:cstheme="minorHAnsi"/>
        </w:rPr>
      </w:pPr>
      <w:r w:rsidRPr="00463F2E">
        <w:rPr>
          <w:rFonts w:asciiTheme="minorHAnsi" w:eastAsiaTheme="minorHAnsi" w:hAnsiTheme="minorHAnsi" w:cstheme="minorHAnsi"/>
        </w:rPr>
        <w:t>Reflecting the adverse impact of foreign exchange rate fluctuations, inflationary pressures, and the increase in electricity tariffs, Group</w:t>
      </w:r>
      <w:r w:rsidR="008B16EE">
        <w:rPr>
          <w:rFonts w:asciiTheme="minorHAnsi" w:eastAsiaTheme="minorHAnsi" w:hAnsiTheme="minorHAnsi" w:cstheme="minorHAnsi"/>
        </w:rPr>
        <w:t xml:space="preserve"> </w:t>
      </w:r>
      <w:proofErr w:type="spellStart"/>
      <w:r w:rsidR="008B16EE">
        <w:rPr>
          <w:rFonts w:asciiTheme="minorHAnsi" w:eastAsiaTheme="minorHAnsi" w:hAnsiTheme="minorHAnsi" w:cstheme="minorHAnsi"/>
        </w:rPr>
        <w:t>Opex</w:t>
      </w:r>
      <w:proofErr w:type="spellEnd"/>
      <w:r w:rsidR="008B16EE">
        <w:rPr>
          <w:rFonts w:asciiTheme="minorHAnsi" w:eastAsiaTheme="minorHAnsi" w:hAnsiTheme="minorHAnsi" w:cstheme="minorHAnsi"/>
        </w:rPr>
        <w:t xml:space="preserve"> increased by</w:t>
      </w:r>
      <w:r w:rsidR="008B16EE">
        <w:rPr>
          <w:rFonts w:cstheme="minorHAnsi"/>
        </w:rPr>
        <w:t xml:space="preserve"> </w:t>
      </w:r>
      <w:proofErr w:type="spellStart"/>
      <w:r w:rsidR="008B16EE">
        <w:rPr>
          <w:rFonts w:cstheme="minorHAnsi"/>
        </w:rPr>
        <w:t>x.x</w:t>
      </w:r>
      <w:proofErr w:type="spellEnd"/>
      <w:r w:rsidRPr="00463F2E">
        <w:rPr>
          <w:rFonts w:asciiTheme="minorHAnsi" w:eastAsiaTheme="minorHAnsi" w:hAnsiTheme="minorHAnsi" w:cstheme="minorHAnsi"/>
        </w:rPr>
        <w:t xml:space="preserve">% (LKR </w:t>
      </w:r>
      <w:proofErr w:type="spellStart"/>
      <w:proofErr w:type="gramStart"/>
      <w:r w:rsidR="008B16EE">
        <w:rPr>
          <w:rFonts w:asciiTheme="minorHAnsi" w:eastAsiaTheme="minorHAnsi" w:hAnsiTheme="minorHAnsi" w:cstheme="minorHAnsi"/>
        </w:rPr>
        <w:t>x</w:t>
      </w:r>
      <w:r w:rsidRPr="00463F2E">
        <w:rPr>
          <w:rFonts w:asciiTheme="minorHAnsi" w:eastAsiaTheme="minorHAnsi" w:hAnsiTheme="minorHAnsi" w:cstheme="minorHAnsi"/>
        </w:rPr>
        <w:t>,</w:t>
      </w:r>
      <w:r w:rsidR="008B16EE">
        <w:rPr>
          <w:rFonts w:asciiTheme="minorHAnsi" w:eastAsiaTheme="minorHAnsi" w:hAnsiTheme="minorHAnsi" w:cstheme="minorHAnsi"/>
        </w:rPr>
        <w:t>xxx</w:t>
      </w:r>
      <w:proofErr w:type="spellEnd"/>
      <w:proofErr w:type="gramEnd"/>
      <w:r w:rsidRPr="00463F2E">
        <w:rPr>
          <w:rFonts w:asciiTheme="minorHAnsi" w:eastAsiaTheme="minorHAnsi" w:hAnsiTheme="minorHAnsi" w:cstheme="minorHAnsi"/>
        </w:rPr>
        <w:t xml:space="preserve"> Mn), driven by higher operating costs at both SLT PLC and Mobitel. At SLT PLC, the increase was mainly attributable to increase in staff costs, </w:t>
      </w:r>
      <w:proofErr w:type="gramStart"/>
      <w:r w:rsidRPr="00463F2E">
        <w:rPr>
          <w:rFonts w:asciiTheme="minorHAnsi" w:eastAsiaTheme="minorHAnsi" w:hAnsiTheme="minorHAnsi" w:cstheme="minorHAnsi"/>
        </w:rPr>
        <w:t>repairs</w:t>
      </w:r>
      <w:proofErr w:type="gramEnd"/>
      <w:r w:rsidRPr="00463F2E">
        <w:rPr>
          <w:rFonts w:asciiTheme="minorHAnsi" w:eastAsiaTheme="minorHAnsi" w:hAnsiTheme="minorHAnsi" w:cstheme="minorHAnsi"/>
        </w:rPr>
        <w:t xml:space="preserve"> and maintenance expenses, internet backbone costs, and electricity charges. Meanwhile, Mobitel's operating expenses rose primarily due to increased network-related costs, including spectrum fees, power consumption, repairs and maintenance, and transmission expenses.</w:t>
      </w:r>
    </w:p>
    <w:p w14:paraId="6480B421" w14:textId="77777777" w:rsidR="008979FE" w:rsidRPr="00F17772" w:rsidRDefault="008979FE" w:rsidP="00044BD4">
      <w:pPr>
        <w:spacing w:line="240" w:lineRule="auto"/>
        <w:jc w:val="both"/>
        <w:rPr>
          <w:rFonts w:cstheme="minorHAnsi"/>
          <w:b/>
          <w:bCs/>
          <w:color w:val="7030A0"/>
          <w:sz w:val="24"/>
          <w:szCs w:val="24"/>
        </w:rPr>
      </w:pPr>
    </w:p>
    <w:p w14:paraId="33649E8A" w14:textId="50944DFD" w:rsidR="00F531D2" w:rsidRPr="008B577C" w:rsidRDefault="00F531D2" w:rsidP="00044BD4">
      <w:pPr>
        <w:keepNext/>
        <w:spacing w:line="240" w:lineRule="auto"/>
        <w:jc w:val="both"/>
        <w:rPr>
          <w:rFonts w:cstheme="minorHAnsi"/>
          <w:b/>
          <w:bCs/>
          <w:sz w:val="24"/>
          <w:szCs w:val="24"/>
        </w:rPr>
      </w:pPr>
      <w:r w:rsidRPr="008B577C">
        <w:rPr>
          <w:rFonts w:cstheme="minorHAnsi"/>
          <w:b/>
          <w:bCs/>
          <w:sz w:val="24"/>
          <w:szCs w:val="24"/>
        </w:rPr>
        <w:t>Profits</w:t>
      </w:r>
    </w:p>
    <w:p w14:paraId="2E78D09B" w14:textId="742F4C46" w:rsidR="003D08FB" w:rsidRPr="008B577C" w:rsidRDefault="00925C33" w:rsidP="003D08FB">
      <w:pPr>
        <w:pStyle w:val="NormalWeb"/>
        <w:jc w:val="both"/>
        <w:rPr>
          <w:rFonts w:asciiTheme="minorHAnsi" w:eastAsiaTheme="minorHAnsi" w:hAnsiTheme="minorHAnsi" w:cstheme="minorBidi"/>
        </w:rPr>
      </w:pPr>
      <w:r w:rsidRPr="008B577C">
        <w:rPr>
          <w:rFonts w:asciiTheme="minorHAnsi" w:eastAsiaTheme="minorHAnsi" w:hAnsiTheme="minorHAnsi" w:cstheme="minorBidi"/>
        </w:rPr>
        <w:t xml:space="preserve">As a result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 xml:space="preserve">revenue growth, Group EBITDA increased by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w:t>
      </w:r>
      <w:r w:rsidR="0003232E"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03232E" w:rsidRPr="008B577C">
        <w:rPr>
          <w:rFonts w:asciiTheme="minorHAnsi" w:eastAsiaTheme="minorHAnsi" w:hAnsiTheme="minorHAnsi" w:cstheme="minorBidi"/>
        </w:rPr>
        <w:t xml:space="preserve"> Mn</w:t>
      </w:r>
      <w:r w:rsidRPr="008B577C">
        <w:rPr>
          <w:rFonts w:asciiTheme="minorHAnsi" w:eastAsiaTheme="minorHAnsi" w:hAnsiTheme="minorHAnsi" w:cstheme="minorBidi"/>
        </w:rPr>
        <w:t xml:space="preserve">) during current year. </w:t>
      </w:r>
      <w:r w:rsidR="003D08FB" w:rsidRPr="008B577C">
        <w:rPr>
          <w:rFonts w:asciiTheme="minorHAnsi" w:eastAsiaTheme="minorHAnsi" w:hAnsiTheme="minorHAnsi" w:cstheme="minorBidi"/>
        </w:rPr>
        <w:t xml:space="preserve">Depreciation at Group level increased by </w:t>
      </w:r>
      <w:proofErr w:type="spellStart"/>
      <w:r w:rsidR="008B16EE">
        <w:rPr>
          <w:rFonts w:cstheme="minorHAnsi"/>
        </w:rPr>
        <w:t>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r w:rsidR="008B16EE">
        <w:rPr>
          <w:rFonts w:asciiTheme="minorHAnsi" w:eastAsiaTheme="minorHAnsi" w:hAnsiTheme="minorHAnsi" w:cstheme="minorBidi"/>
        </w:rPr>
        <w:t>xxx</w:t>
      </w:r>
      <w:r w:rsidR="003D08FB" w:rsidRPr="008B577C">
        <w:rPr>
          <w:rFonts w:asciiTheme="minorHAnsi" w:eastAsiaTheme="minorHAnsi" w:hAnsiTheme="minorHAnsi" w:cstheme="minorBidi"/>
        </w:rPr>
        <w:t xml:space="preserve"> Mn) due to depreciation up in Mobitel </w:t>
      </w:r>
      <w:proofErr w:type="gramStart"/>
      <w:r w:rsidR="003D08FB" w:rsidRPr="008B577C">
        <w:rPr>
          <w:rFonts w:asciiTheme="minorHAnsi" w:eastAsiaTheme="minorHAnsi" w:hAnsiTheme="minorHAnsi" w:cstheme="minorBidi"/>
        </w:rPr>
        <w:t>as a result of</w:t>
      </w:r>
      <w:proofErr w:type="gramEnd"/>
      <w:r w:rsidR="003D08FB" w:rsidRPr="008B577C">
        <w:rPr>
          <w:rFonts w:asciiTheme="minorHAnsi" w:eastAsiaTheme="minorHAnsi" w:hAnsiTheme="minorHAnsi" w:cstheme="minorBidi"/>
        </w:rPr>
        <w:t xml:space="preserve"> asset additions and amortization of 5G spectrum. Operating profit saw a </w:t>
      </w:r>
      <w:r w:rsidR="003D08FB" w:rsidRPr="008B577C">
        <w:rPr>
          <w:rFonts w:asciiTheme="minorHAnsi" w:eastAsiaTheme="minorHAnsi" w:hAnsiTheme="minorHAnsi" w:cstheme="minorBidi"/>
        </w:rPr>
        <w:lastRenderedPageBreak/>
        <w:t xml:space="preserve">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supported by the EBITDA improvement. As a result, the Group reported a net profit of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during first half of 2026, compared to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in corresponding period of LY, a significant YoY 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w:t>
      </w:r>
    </w:p>
    <w:p w14:paraId="1C707D79" w14:textId="63893FAA" w:rsidR="00F531D2" w:rsidRPr="00E751AE" w:rsidRDefault="00F531D2" w:rsidP="00F531D2">
      <w:pPr>
        <w:keepNext/>
        <w:jc w:val="both"/>
        <w:rPr>
          <w:rFonts w:cstheme="minorHAnsi"/>
          <w:b/>
          <w:bCs/>
          <w:sz w:val="24"/>
          <w:szCs w:val="24"/>
        </w:rPr>
      </w:pPr>
      <w:r w:rsidRPr="00E751AE">
        <w:rPr>
          <w:rFonts w:cstheme="minorHAnsi"/>
          <w:b/>
          <w:bCs/>
          <w:sz w:val="24"/>
          <w:szCs w:val="24"/>
        </w:rPr>
        <w:t>SLT PLC</w:t>
      </w:r>
    </w:p>
    <w:p w14:paraId="228A446E" w14:textId="52C72589" w:rsidR="00F531D2" w:rsidRPr="00E751AE" w:rsidRDefault="00F531D2" w:rsidP="00F531D2">
      <w:pPr>
        <w:keepNext/>
        <w:jc w:val="both"/>
        <w:rPr>
          <w:rFonts w:cstheme="minorHAnsi"/>
          <w:b/>
          <w:bCs/>
          <w:sz w:val="24"/>
          <w:szCs w:val="24"/>
        </w:rPr>
      </w:pPr>
      <w:r w:rsidRPr="00E751AE">
        <w:rPr>
          <w:rFonts w:cstheme="minorHAnsi"/>
          <w:sz w:val="24"/>
          <w:szCs w:val="24"/>
        </w:rPr>
        <w:t xml:space="preserve">Income Statement – SLT PLC </w:t>
      </w:r>
      <w:r w:rsidRPr="00E751AE">
        <w:rPr>
          <w:rFonts w:cstheme="minorHAnsi"/>
          <w:i/>
          <w:iCs/>
          <w:sz w:val="24"/>
          <w:szCs w:val="24"/>
        </w:rPr>
        <w:t>(</w:t>
      </w:r>
      <w:r w:rsidR="002B5294" w:rsidRPr="00E751AE">
        <w:rPr>
          <w:rFonts w:cstheme="minorHAnsi"/>
          <w:i/>
          <w:iCs/>
          <w:sz w:val="24"/>
          <w:szCs w:val="24"/>
        </w:rPr>
        <w:t>LKR Mn</w:t>
      </w:r>
      <w:r w:rsidRPr="00E751AE">
        <w:rPr>
          <w:rFonts w:cstheme="minorHAnsi"/>
          <w:i/>
          <w:iCs/>
          <w:sz w:val="24"/>
          <w:szCs w:val="24"/>
        </w:rPr>
        <w:t>)</w:t>
      </w:r>
    </w:p>
    <w:tbl>
      <w:tblPr>
        <w:tblStyle w:val="TableGrid"/>
        <w:tblW w:w="6036" w:type="dxa"/>
        <w:tblLook w:val="04A0" w:firstRow="1" w:lastRow="0" w:firstColumn="1" w:lastColumn="0" w:noHBand="0" w:noVBand="1"/>
      </w:tblPr>
      <w:tblGrid>
        <w:gridCol w:w="1715"/>
        <w:gridCol w:w="1105"/>
        <w:gridCol w:w="1105"/>
        <w:gridCol w:w="1030"/>
        <w:gridCol w:w="1081"/>
      </w:tblGrid>
      <w:tr w:rsidR="00E2371F" w:rsidRPr="00F17772" w14:paraId="38345D98" w14:textId="77777777" w:rsidTr="00BC7B10">
        <w:trPr>
          <w:trHeight w:val="250"/>
        </w:trPr>
        <w:tc>
          <w:tcPr>
            <w:tcW w:w="1715" w:type="dxa"/>
            <w:vMerge w:val="restart"/>
          </w:tcPr>
          <w:p w14:paraId="2D6FEFA7" w14:textId="77777777" w:rsidR="00BC7B10" w:rsidRPr="00E751AE" w:rsidRDefault="00BC7B10" w:rsidP="00116FF7">
            <w:pPr>
              <w:keepNext/>
              <w:rPr>
                <w:rFonts w:cstheme="minorHAnsi"/>
                <w:sz w:val="24"/>
                <w:szCs w:val="24"/>
              </w:rPr>
            </w:pPr>
          </w:p>
        </w:tc>
        <w:tc>
          <w:tcPr>
            <w:tcW w:w="1105" w:type="dxa"/>
            <w:vMerge w:val="restart"/>
            <w:tcBorders>
              <w:right w:val="single" w:sz="4" w:space="0" w:color="auto"/>
            </w:tcBorders>
            <w:shd w:val="clear" w:color="auto" w:fill="002060"/>
          </w:tcPr>
          <w:p w14:paraId="3A499C48" w14:textId="37F077A0" w:rsidR="00BC7B10" w:rsidRPr="00E751AE" w:rsidRDefault="00BC7B10" w:rsidP="00116FF7">
            <w:pPr>
              <w:keepNext/>
              <w:jc w:val="center"/>
              <w:rPr>
                <w:rFonts w:cstheme="minorHAnsi"/>
                <w:b/>
                <w:bCs/>
                <w:sz w:val="24"/>
                <w:szCs w:val="24"/>
              </w:rPr>
            </w:pPr>
            <w:r w:rsidRPr="00E751AE">
              <w:rPr>
                <w:rFonts w:cstheme="minorHAnsi"/>
                <w:b/>
                <w:bCs/>
                <w:sz w:val="24"/>
                <w:szCs w:val="24"/>
              </w:rPr>
              <w:t xml:space="preserve">YTD Jun’26</w:t>
            </w:r>
          </w:p>
        </w:tc>
        <w:tc>
          <w:tcPr>
            <w:tcW w:w="1105" w:type="dxa"/>
            <w:vMerge w:val="restart"/>
            <w:tcBorders>
              <w:left w:val="single" w:sz="4" w:space="0" w:color="auto"/>
            </w:tcBorders>
            <w:shd w:val="clear" w:color="auto" w:fill="FFE599" w:themeFill="accent4" w:themeFillTint="66"/>
          </w:tcPr>
          <w:p w14:paraId="71F33DD6" w14:textId="2A56795F" w:rsidR="00BC7B10" w:rsidRPr="00E751AE" w:rsidRDefault="00BC7B10" w:rsidP="00116FF7">
            <w:pPr>
              <w:keepNext/>
              <w:jc w:val="center"/>
              <w:rPr>
                <w:rFonts w:cstheme="minorHAnsi"/>
                <w:b/>
                <w:bCs/>
                <w:sz w:val="24"/>
                <w:szCs w:val="24"/>
              </w:rPr>
            </w:pPr>
            <w:r w:rsidRPr="00E751AE">
              <w:rPr>
                <w:rFonts w:cstheme="minorHAnsi"/>
                <w:b/>
                <w:bCs/>
                <w:sz w:val="24"/>
                <w:szCs w:val="24"/>
              </w:rPr>
              <w:t xml:space="preserve">YTD Jun’25</w:t>
            </w:r>
          </w:p>
        </w:tc>
        <w:tc>
          <w:tcPr>
            <w:tcW w:w="2111" w:type="dxa"/>
            <w:gridSpan w:val="2"/>
            <w:tcBorders>
              <w:right w:val="single" w:sz="4" w:space="0" w:color="auto"/>
            </w:tcBorders>
            <w:shd w:val="clear" w:color="auto" w:fill="FFE599" w:themeFill="accent4" w:themeFillTint="66"/>
          </w:tcPr>
          <w:p w14:paraId="1B982E49" w14:textId="77777777" w:rsidR="00BC7B10" w:rsidRPr="00E751AE" w:rsidRDefault="00BC7B10" w:rsidP="00116FF7">
            <w:pPr>
              <w:keepNext/>
              <w:jc w:val="center"/>
              <w:rPr>
                <w:rFonts w:cstheme="minorHAnsi"/>
                <w:b/>
                <w:bCs/>
                <w:sz w:val="24"/>
                <w:szCs w:val="24"/>
              </w:rPr>
            </w:pPr>
            <w:r w:rsidRPr="00E751AE">
              <w:rPr>
                <w:rFonts w:cstheme="minorHAnsi"/>
                <w:b/>
                <w:bCs/>
                <w:sz w:val="24"/>
                <w:szCs w:val="24"/>
              </w:rPr>
              <w:t>Growth</w:t>
            </w:r>
          </w:p>
        </w:tc>
      </w:tr>
      <w:tr w:rsidR="00E2371F" w:rsidRPr="00F17772" w14:paraId="07776C61" w14:textId="77777777" w:rsidTr="00BC7B10">
        <w:trPr>
          <w:trHeight w:val="250"/>
        </w:trPr>
        <w:tc>
          <w:tcPr>
            <w:tcW w:w="1715" w:type="dxa"/>
            <w:vMerge/>
          </w:tcPr>
          <w:p w14:paraId="4BF7571A" w14:textId="77777777" w:rsidR="00BC7B10" w:rsidRPr="00E751AE" w:rsidRDefault="00BC7B10" w:rsidP="00116FF7">
            <w:pPr>
              <w:keepNext/>
              <w:rPr>
                <w:rFonts w:cstheme="minorHAnsi"/>
                <w:sz w:val="24"/>
                <w:szCs w:val="24"/>
              </w:rPr>
            </w:pPr>
          </w:p>
        </w:tc>
        <w:tc>
          <w:tcPr>
            <w:tcW w:w="1105" w:type="dxa"/>
            <w:vMerge/>
            <w:tcBorders>
              <w:right w:val="single" w:sz="4" w:space="0" w:color="auto"/>
            </w:tcBorders>
            <w:shd w:val="clear" w:color="auto" w:fill="002060"/>
          </w:tcPr>
          <w:p w14:paraId="6AD553D7" w14:textId="77777777" w:rsidR="00BC7B10" w:rsidRPr="00E751AE" w:rsidRDefault="00BC7B10" w:rsidP="00116FF7">
            <w:pPr>
              <w:keepNext/>
              <w:jc w:val="center"/>
              <w:rPr>
                <w:rFonts w:cstheme="minorHAnsi"/>
                <w:b/>
                <w:bCs/>
                <w:sz w:val="24"/>
                <w:szCs w:val="24"/>
              </w:rPr>
            </w:pPr>
          </w:p>
        </w:tc>
        <w:tc>
          <w:tcPr>
            <w:tcW w:w="1105" w:type="dxa"/>
            <w:vMerge/>
            <w:tcBorders>
              <w:left w:val="single" w:sz="4" w:space="0" w:color="auto"/>
            </w:tcBorders>
            <w:shd w:val="clear" w:color="auto" w:fill="FFE599" w:themeFill="accent4" w:themeFillTint="66"/>
          </w:tcPr>
          <w:p w14:paraId="78CFC297" w14:textId="77777777" w:rsidR="00BC7B10" w:rsidRPr="00E751AE" w:rsidRDefault="00BC7B10" w:rsidP="00116FF7">
            <w:pPr>
              <w:keepNext/>
              <w:jc w:val="center"/>
              <w:rPr>
                <w:rFonts w:cstheme="minorHAnsi"/>
                <w:b/>
                <w:bCs/>
                <w:sz w:val="24"/>
                <w:szCs w:val="24"/>
              </w:rPr>
            </w:pPr>
          </w:p>
        </w:tc>
        <w:tc>
          <w:tcPr>
            <w:tcW w:w="1030" w:type="dxa"/>
            <w:shd w:val="clear" w:color="auto" w:fill="FFE599" w:themeFill="accent4" w:themeFillTint="66"/>
          </w:tcPr>
          <w:p w14:paraId="55691596" w14:textId="55E7CD58" w:rsidR="00BC7B10" w:rsidRPr="00E751AE" w:rsidRDefault="002B5294" w:rsidP="002B5294">
            <w:pPr>
              <w:keepNext/>
              <w:rPr>
                <w:rFonts w:cstheme="minorHAnsi"/>
                <w:b/>
                <w:bCs/>
                <w:sz w:val="24"/>
                <w:szCs w:val="24"/>
              </w:rPr>
            </w:pPr>
            <w:r w:rsidRPr="00E751AE">
              <w:rPr>
                <w:rFonts w:cstheme="minorHAnsi"/>
                <w:b/>
                <w:bCs/>
              </w:rPr>
              <w:t>LKR Mn</w:t>
            </w:r>
          </w:p>
        </w:tc>
        <w:tc>
          <w:tcPr>
            <w:tcW w:w="1081" w:type="dxa"/>
            <w:tcBorders>
              <w:right w:val="single" w:sz="4" w:space="0" w:color="auto"/>
            </w:tcBorders>
            <w:shd w:val="clear" w:color="auto" w:fill="FFE599" w:themeFill="accent4" w:themeFillTint="66"/>
          </w:tcPr>
          <w:p w14:paraId="3B6E09B6" w14:textId="77777777" w:rsidR="00BC7B10" w:rsidRPr="00E751AE" w:rsidRDefault="00BC7B10" w:rsidP="00116FF7">
            <w:pPr>
              <w:keepNext/>
              <w:jc w:val="center"/>
              <w:rPr>
                <w:rFonts w:cstheme="minorHAnsi"/>
                <w:b/>
                <w:bCs/>
                <w:sz w:val="24"/>
                <w:szCs w:val="24"/>
              </w:rPr>
            </w:pPr>
            <w:r w:rsidRPr="00E751AE">
              <w:rPr>
                <w:rFonts w:cstheme="minorHAnsi"/>
                <w:b/>
                <w:bCs/>
                <w:sz w:val="24"/>
                <w:szCs w:val="24"/>
              </w:rPr>
              <w:t>%</w:t>
            </w:r>
          </w:p>
        </w:tc>
      </w:tr>
      <w:tr w:rsidR="008B16EE" w:rsidRPr="00F17772" w14:paraId="0D72EFE5" w14:textId="77777777" w:rsidTr="008B16EE">
        <w:trPr>
          <w:trHeight w:val="413"/>
        </w:trPr>
        <w:tc>
          <w:tcPr>
            <w:tcW w:w="1715" w:type="dxa"/>
            <w:vAlign w:val="center"/>
          </w:tcPr>
          <w:p w14:paraId="0B856FE0" w14:textId="77777777" w:rsidR="008B16EE" w:rsidRPr="00E751AE" w:rsidRDefault="008B16EE" w:rsidP="008B16EE">
            <w:pPr>
              <w:keepNext/>
              <w:rPr>
                <w:rFonts w:cstheme="minorHAnsi"/>
              </w:rPr>
            </w:pPr>
            <w:r w:rsidRPr="00E751AE">
              <w:rPr>
                <w:rFonts w:cstheme="minorHAnsi"/>
              </w:rPr>
              <w:t>Revenue</w:t>
            </w:r>
          </w:p>
        </w:tc>
        <w:tc>
          <w:tcPr>
            <w:tcW w:w="1105" w:type="dxa"/>
            <w:tcBorders>
              <w:right w:val="single" w:sz="4" w:space="0" w:color="auto"/>
            </w:tcBorders>
          </w:tcPr>
          <w:p w14:paraId="1921A56A" w14:textId="12AE867D" w:rsidR="008B16EE" w:rsidRPr="00E751AE" w:rsidRDefault="008B16EE" w:rsidP="008B16EE">
            <w:pPr>
              <w:keepNext/>
              <w:jc w:val="center"/>
              <w:rPr>
                <w:color w:val="7030A0"/>
              </w:rPr>
            </w:pPr>
            <w:r w:rsidRPr="009A76BD">
              <w:rPr>
                <w:rFonts w:cstheme="minorHAnsi"/>
              </w:rPr>
              <w:t xml:space="preserve">46,082</w:t>
            </w:r>
          </w:p>
        </w:tc>
        <w:tc>
          <w:tcPr>
            <w:tcW w:w="1105" w:type="dxa"/>
            <w:tcBorders>
              <w:left w:val="single" w:sz="4" w:space="0" w:color="auto"/>
            </w:tcBorders>
          </w:tcPr>
          <w:p w14:paraId="63BF973F" w14:textId="375CD31B" w:rsidR="008B16EE" w:rsidRPr="00E751AE" w:rsidRDefault="008B16EE" w:rsidP="008B16EE">
            <w:pPr>
              <w:keepNext/>
              <w:jc w:val="center"/>
              <w:rPr>
                <w:rFonts w:cstheme="minorHAnsi"/>
                <w:color w:val="7030A0"/>
              </w:rPr>
            </w:pPr>
            <w:r w:rsidRPr="009A76BD">
              <w:rPr>
                <w:rFonts w:cstheme="minorHAnsi"/>
              </w:rPr>
              <w:t xml:space="preserve">35,705</w:t>
            </w:r>
          </w:p>
        </w:tc>
        <w:tc>
          <w:tcPr>
            <w:tcW w:w="1030" w:type="dxa"/>
            <w:vAlign w:val="center"/>
          </w:tcPr>
          <w:p w14:paraId="481A378F" w14:textId="0C3BA46B" w:rsidR="008B16EE" w:rsidRPr="00E751AE" w:rsidRDefault="008B16EE" w:rsidP="008B16EE">
            <w:pPr>
              <w:keepNext/>
              <w:jc w:val="center"/>
              <w:rPr>
                <w:color w:val="7030A0"/>
              </w:rPr>
            </w:pPr>
            <w:r>
              <w:rPr>
                <w:rFonts w:ascii="Calibri" w:hAnsi="Calibri" w:cstheme="minorHAnsi"/>
                <w:color w:val="00B050"/>
              </w:rPr>
              <w:t xml:space="preserve">10,377</w:t>
            </w:r>
          </w:p>
        </w:tc>
        <w:tc>
          <w:tcPr>
            <w:tcW w:w="1081" w:type="dxa"/>
            <w:tcBorders>
              <w:right w:val="single" w:sz="4" w:space="0" w:color="auto"/>
            </w:tcBorders>
            <w:vAlign w:val="center"/>
          </w:tcPr>
          <w:p w14:paraId="30D24377" w14:textId="76519367" w:rsidR="008B16EE" w:rsidRPr="00E751AE" w:rsidRDefault="008B16EE" w:rsidP="008B16EE">
            <w:pPr>
              <w:keepNext/>
              <w:jc w:val="center"/>
              <w:rPr>
                <w:color w:val="7030A0"/>
              </w:rPr>
            </w:pPr>
            <w:r>
              <w:rPr>
                <w:rFonts w:ascii="Calibri" w:hAnsi="Calibri" w:cstheme="minorHAnsi"/>
                <w:color w:val="00B050"/>
              </w:rPr>
              <w:t xml:space="preserve">29.1%</w:t>
            </w:r>
          </w:p>
        </w:tc>
      </w:tr>
      <w:tr w:rsidR="008B16EE" w:rsidRPr="00F17772" w14:paraId="0265B38A" w14:textId="77777777" w:rsidTr="008B16EE">
        <w:trPr>
          <w:trHeight w:val="350"/>
        </w:trPr>
        <w:tc>
          <w:tcPr>
            <w:tcW w:w="1715" w:type="dxa"/>
            <w:vAlign w:val="center"/>
          </w:tcPr>
          <w:p w14:paraId="0D69D87F" w14:textId="77777777" w:rsidR="008B16EE" w:rsidRPr="00E751AE" w:rsidRDefault="008B16EE" w:rsidP="008B16EE">
            <w:pPr>
              <w:keepNext/>
              <w:rPr>
                <w:rFonts w:cstheme="minorHAnsi"/>
              </w:rPr>
            </w:pPr>
            <w:proofErr w:type="spellStart"/>
            <w:r w:rsidRPr="00E751AE">
              <w:rPr>
                <w:rFonts w:cstheme="minorHAnsi"/>
              </w:rPr>
              <w:t>Opex</w:t>
            </w:r>
            <w:proofErr w:type="spellEnd"/>
          </w:p>
        </w:tc>
        <w:tc>
          <w:tcPr>
            <w:tcW w:w="1105" w:type="dxa"/>
            <w:tcBorders>
              <w:right w:val="single" w:sz="4" w:space="0" w:color="auto"/>
            </w:tcBorders>
          </w:tcPr>
          <w:p w14:paraId="30A32B5F" w14:textId="1C92B145" w:rsidR="008B16EE" w:rsidRPr="00E751AE" w:rsidRDefault="008B16EE" w:rsidP="008B16EE">
            <w:pPr>
              <w:keepNext/>
              <w:jc w:val="center"/>
              <w:rPr>
                <w:color w:val="7030A0"/>
              </w:rPr>
            </w:pPr>
            <w:r w:rsidRPr="009A76BD">
              <w:rPr>
                <w:rFonts w:cstheme="minorHAnsi"/>
              </w:rPr>
              <w:t xml:space="preserve">29,021</w:t>
            </w:r>
          </w:p>
        </w:tc>
        <w:tc>
          <w:tcPr>
            <w:tcW w:w="1105" w:type="dxa"/>
            <w:tcBorders>
              <w:left w:val="single" w:sz="4" w:space="0" w:color="auto"/>
            </w:tcBorders>
          </w:tcPr>
          <w:p w14:paraId="33F47C2C" w14:textId="5BE4A807" w:rsidR="008B16EE" w:rsidRPr="00E751AE" w:rsidRDefault="008B16EE" w:rsidP="008B16EE">
            <w:pPr>
              <w:keepNext/>
              <w:jc w:val="center"/>
              <w:rPr>
                <w:rFonts w:cstheme="minorHAnsi"/>
                <w:color w:val="7030A0"/>
              </w:rPr>
            </w:pPr>
            <w:r w:rsidRPr="009A76BD">
              <w:rPr>
                <w:rFonts w:cstheme="minorHAnsi"/>
              </w:rPr>
              <w:t xml:space="preserve">22,278</w:t>
            </w:r>
          </w:p>
        </w:tc>
        <w:tc>
          <w:tcPr>
            <w:tcW w:w="1030" w:type="dxa"/>
            <w:vAlign w:val="center"/>
          </w:tcPr>
          <w:p w14:paraId="454C6F70" w14:textId="27D03A11" w:rsidR="008B16EE" w:rsidRPr="00E751AE" w:rsidRDefault="008B16EE" w:rsidP="008B16EE">
            <w:pPr>
              <w:keepNext/>
              <w:jc w:val="center"/>
              <w:rPr>
                <w:color w:val="7030A0"/>
              </w:rPr>
            </w:pPr>
            <w:r>
              <w:rPr>
                <w:rFonts w:ascii="Calibri" w:hAnsi="Calibri" w:cstheme="minorHAnsi"/>
                <w:color w:val="EE0000"/>
              </w:rPr>
              <w:t xml:space="preserve">6,744</w:t>
            </w:r>
          </w:p>
        </w:tc>
        <w:tc>
          <w:tcPr>
            <w:tcW w:w="1081" w:type="dxa"/>
            <w:tcBorders>
              <w:right w:val="single" w:sz="4" w:space="0" w:color="auto"/>
            </w:tcBorders>
            <w:vAlign w:val="center"/>
          </w:tcPr>
          <w:p w14:paraId="205BF228" w14:textId="59640D22" w:rsidR="008B16EE" w:rsidRPr="00E751AE" w:rsidRDefault="008B16EE" w:rsidP="008B16EE">
            <w:pPr>
              <w:keepNext/>
              <w:jc w:val="center"/>
              <w:rPr>
                <w:color w:val="7030A0"/>
              </w:rPr>
            </w:pPr>
            <w:r>
              <w:rPr>
                <w:rFonts w:ascii="Calibri" w:hAnsi="Calibri" w:cstheme="minorHAnsi"/>
                <w:color w:val="EE0000"/>
              </w:rPr>
              <w:t xml:space="preserve">30.3%</w:t>
            </w:r>
          </w:p>
        </w:tc>
      </w:tr>
      <w:tr w:rsidR="008B16EE" w:rsidRPr="00F17772" w14:paraId="3019B1CD" w14:textId="77777777" w:rsidTr="008B16EE">
        <w:trPr>
          <w:trHeight w:val="395"/>
        </w:trPr>
        <w:tc>
          <w:tcPr>
            <w:tcW w:w="1715" w:type="dxa"/>
            <w:vAlign w:val="center"/>
          </w:tcPr>
          <w:p w14:paraId="12A561CB" w14:textId="77777777" w:rsidR="008B16EE" w:rsidRPr="00E751AE" w:rsidRDefault="008B16EE" w:rsidP="008B16EE">
            <w:pPr>
              <w:keepNext/>
              <w:rPr>
                <w:rFonts w:cstheme="minorHAnsi"/>
              </w:rPr>
            </w:pPr>
            <w:r w:rsidRPr="00E751AE">
              <w:rPr>
                <w:rFonts w:cstheme="minorHAnsi"/>
              </w:rPr>
              <w:t>EBITDA</w:t>
            </w:r>
          </w:p>
        </w:tc>
        <w:tc>
          <w:tcPr>
            <w:tcW w:w="1105" w:type="dxa"/>
            <w:tcBorders>
              <w:right w:val="single" w:sz="4" w:space="0" w:color="auto"/>
            </w:tcBorders>
          </w:tcPr>
          <w:p w14:paraId="6DA5661D" w14:textId="2C097C50" w:rsidR="008B16EE" w:rsidRPr="00E751AE" w:rsidRDefault="008B16EE" w:rsidP="008B16EE">
            <w:pPr>
              <w:keepNext/>
              <w:jc w:val="center"/>
              <w:rPr>
                <w:color w:val="7030A0"/>
              </w:rPr>
            </w:pPr>
            <w:r w:rsidRPr="009A76BD">
              <w:rPr>
                <w:rFonts w:cstheme="minorHAnsi"/>
              </w:rPr>
              <w:t xml:space="preserve">17,061</w:t>
            </w:r>
          </w:p>
        </w:tc>
        <w:tc>
          <w:tcPr>
            <w:tcW w:w="1105" w:type="dxa"/>
            <w:tcBorders>
              <w:left w:val="single" w:sz="4" w:space="0" w:color="auto"/>
            </w:tcBorders>
          </w:tcPr>
          <w:p w14:paraId="4D081C91" w14:textId="4D188011" w:rsidR="008B16EE" w:rsidRPr="00E751AE" w:rsidRDefault="008B16EE" w:rsidP="008B16EE">
            <w:pPr>
              <w:keepNext/>
              <w:jc w:val="center"/>
              <w:rPr>
                <w:rFonts w:cstheme="minorHAnsi"/>
                <w:color w:val="7030A0"/>
              </w:rPr>
            </w:pPr>
            <w:r w:rsidRPr="009A76BD">
              <w:rPr>
                <w:rFonts w:cstheme="minorHAnsi"/>
              </w:rPr>
              <w:t xml:space="preserve">13,427</w:t>
            </w:r>
          </w:p>
        </w:tc>
        <w:tc>
          <w:tcPr>
            <w:tcW w:w="1030" w:type="dxa"/>
          </w:tcPr>
          <w:p w14:paraId="4B3CC7DB" w14:textId="1313872E" w:rsidR="008B16EE" w:rsidRPr="00E751AE" w:rsidRDefault="008B16EE" w:rsidP="008B16EE">
            <w:pPr>
              <w:keepNext/>
              <w:jc w:val="center"/>
              <w:rPr>
                <w:color w:val="7030A0"/>
              </w:rPr>
            </w:pPr>
            <w:r w:rsidRPr="00482530">
              <w:rPr>
                <w:rFonts w:ascii="Calibri" w:hAnsi="Calibri" w:cstheme="minorHAnsi"/>
                <w:color w:val="00B050"/>
              </w:rPr>
              <w:t xml:space="preserve">3,634</w:t>
            </w:r>
          </w:p>
        </w:tc>
        <w:tc>
          <w:tcPr>
            <w:tcW w:w="1081" w:type="dxa"/>
            <w:tcBorders>
              <w:right w:val="single" w:sz="4" w:space="0" w:color="auto"/>
            </w:tcBorders>
          </w:tcPr>
          <w:p w14:paraId="75CC0CF3" w14:textId="0C2EA8D7" w:rsidR="008B16EE" w:rsidRPr="00E751AE" w:rsidRDefault="008B16EE" w:rsidP="008B16EE">
            <w:pPr>
              <w:keepNext/>
              <w:jc w:val="center"/>
              <w:rPr>
                <w:color w:val="7030A0"/>
              </w:rPr>
            </w:pPr>
            <w:r w:rsidRPr="00C21892">
              <w:rPr>
                <w:rFonts w:ascii="Calibri" w:hAnsi="Calibri" w:cstheme="minorHAnsi"/>
                <w:color w:val="00B050"/>
              </w:rPr>
              <w:t xml:space="preserve">27.1%</w:t>
            </w:r>
          </w:p>
        </w:tc>
      </w:tr>
      <w:tr w:rsidR="008B16EE" w:rsidRPr="00F17772" w14:paraId="3EFBBC06" w14:textId="77777777" w:rsidTr="008B16EE">
        <w:trPr>
          <w:trHeight w:val="395"/>
        </w:trPr>
        <w:tc>
          <w:tcPr>
            <w:tcW w:w="1715" w:type="dxa"/>
            <w:vAlign w:val="center"/>
          </w:tcPr>
          <w:p w14:paraId="64C6D21F" w14:textId="77777777" w:rsidR="008B16EE" w:rsidRPr="00E751AE" w:rsidRDefault="008B16EE" w:rsidP="008B16EE">
            <w:pPr>
              <w:keepNext/>
              <w:rPr>
                <w:rFonts w:cstheme="minorHAnsi"/>
              </w:rPr>
            </w:pPr>
            <w:r w:rsidRPr="00E751AE">
              <w:rPr>
                <w:rFonts w:cstheme="minorHAnsi"/>
              </w:rPr>
              <w:t>Operating Profit</w:t>
            </w:r>
          </w:p>
        </w:tc>
        <w:tc>
          <w:tcPr>
            <w:tcW w:w="1105" w:type="dxa"/>
            <w:tcBorders>
              <w:right w:val="single" w:sz="4" w:space="0" w:color="auto"/>
            </w:tcBorders>
          </w:tcPr>
          <w:p w14:paraId="3A77E87F" w14:textId="517D4CB7" w:rsidR="008B16EE" w:rsidRPr="00E751AE" w:rsidRDefault="008B16EE" w:rsidP="008B16EE">
            <w:pPr>
              <w:keepNext/>
              <w:jc w:val="center"/>
              <w:rPr>
                <w:color w:val="7030A0"/>
              </w:rPr>
            </w:pPr>
            <w:r w:rsidRPr="00835C9E">
              <w:rPr>
                <w:rFonts w:cstheme="minorHAnsi"/>
              </w:rPr>
              <w:t xml:space="preserve">7,542</w:t>
            </w:r>
          </w:p>
        </w:tc>
        <w:tc>
          <w:tcPr>
            <w:tcW w:w="1105" w:type="dxa"/>
            <w:tcBorders>
              <w:left w:val="single" w:sz="4" w:space="0" w:color="auto"/>
            </w:tcBorders>
          </w:tcPr>
          <w:p w14:paraId="36FEF47A" w14:textId="6EB96CB2" w:rsidR="008B16EE" w:rsidRPr="00E751AE" w:rsidRDefault="008B16EE" w:rsidP="008B16EE">
            <w:pPr>
              <w:keepNext/>
              <w:jc w:val="center"/>
              <w:rPr>
                <w:rFonts w:cstheme="minorHAnsi"/>
                <w:color w:val="7030A0"/>
              </w:rPr>
            </w:pPr>
            <w:r w:rsidRPr="00835C9E">
              <w:rPr>
                <w:rFonts w:cstheme="minorHAnsi"/>
              </w:rPr>
              <w:t xml:space="preserve">4,846</w:t>
            </w:r>
          </w:p>
        </w:tc>
        <w:tc>
          <w:tcPr>
            <w:tcW w:w="1030" w:type="dxa"/>
          </w:tcPr>
          <w:p w14:paraId="6DF5BE11" w14:textId="7A8B1A09" w:rsidR="008B16EE" w:rsidRPr="00E751AE" w:rsidRDefault="008B16EE" w:rsidP="008B16EE">
            <w:pPr>
              <w:keepNext/>
              <w:jc w:val="center"/>
              <w:rPr>
                <w:color w:val="7030A0"/>
              </w:rPr>
            </w:pPr>
            <w:r w:rsidRPr="00482530">
              <w:rPr>
                <w:rFonts w:ascii="Calibri" w:hAnsi="Calibri" w:cstheme="minorHAnsi"/>
                <w:color w:val="00B050"/>
              </w:rPr>
              <w:t xml:space="preserve">2,696</w:t>
            </w:r>
          </w:p>
        </w:tc>
        <w:tc>
          <w:tcPr>
            <w:tcW w:w="1081" w:type="dxa"/>
            <w:tcBorders>
              <w:right w:val="single" w:sz="4" w:space="0" w:color="auto"/>
            </w:tcBorders>
          </w:tcPr>
          <w:p w14:paraId="0789728A" w14:textId="7FE3AE17" w:rsidR="008B16EE" w:rsidRPr="00E751AE" w:rsidRDefault="008B16EE" w:rsidP="008B16EE">
            <w:pPr>
              <w:keepNext/>
              <w:jc w:val="center"/>
              <w:rPr>
                <w:color w:val="7030A0"/>
              </w:rPr>
            </w:pPr>
            <w:r w:rsidRPr="00C21892">
              <w:rPr>
                <w:rFonts w:ascii="Calibri" w:hAnsi="Calibri" w:cstheme="minorHAnsi"/>
                <w:color w:val="00B050"/>
              </w:rPr>
              <w:t xml:space="preserve">55.6%</w:t>
            </w:r>
          </w:p>
        </w:tc>
      </w:tr>
      <w:tr w:rsidR="008B16EE" w:rsidRPr="00F17772" w14:paraId="05B08533" w14:textId="77777777" w:rsidTr="008B16EE">
        <w:trPr>
          <w:trHeight w:val="413"/>
        </w:trPr>
        <w:tc>
          <w:tcPr>
            <w:tcW w:w="1715" w:type="dxa"/>
            <w:vAlign w:val="center"/>
          </w:tcPr>
          <w:p w14:paraId="5A690C3E" w14:textId="77777777" w:rsidR="008B16EE" w:rsidRPr="00E751AE" w:rsidRDefault="008B16EE" w:rsidP="008B16EE">
            <w:pPr>
              <w:keepNext/>
              <w:rPr>
                <w:rFonts w:cstheme="minorHAnsi"/>
              </w:rPr>
            </w:pPr>
            <w:r w:rsidRPr="00E751AE">
              <w:rPr>
                <w:rFonts w:cstheme="minorHAnsi"/>
              </w:rPr>
              <w:t>PBT</w:t>
            </w:r>
          </w:p>
        </w:tc>
        <w:tc>
          <w:tcPr>
            <w:tcW w:w="1105" w:type="dxa"/>
            <w:tcBorders>
              <w:right w:val="single" w:sz="4" w:space="0" w:color="auto"/>
            </w:tcBorders>
          </w:tcPr>
          <w:p w14:paraId="0B078D1B" w14:textId="255021CE" w:rsidR="008B16EE" w:rsidRPr="00E751AE" w:rsidRDefault="008B16EE" w:rsidP="008B16EE">
            <w:pPr>
              <w:keepNext/>
              <w:jc w:val="center"/>
              <w:rPr>
                <w:color w:val="7030A0"/>
              </w:rPr>
            </w:pPr>
            <w:r w:rsidRPr="00835C9E">
              <w:rPr>
                <w:rFonts w:cstheme="minorHAnsi"/>
              </w:rPr>
              <w:t xml:space="preserve">6,776</w:t>
            </w:r>
          </w:p>
        </w:tc>
        <w:tc>
          <w:tcPr>
            <w:tcW w:w="1105" w:type="dxa"/>
            <w:tcBorders>
              <w:left w:val="single" w:sz="4" w:space="0" w:color="auto"/>
            </w:tcBorders>
          </w:tcPr>
          <w:p w14:paraId="59A2504E" w14:textId="422CB885" w:rsidR="008B16EE" w:rsidRPr="00E751AE" w:rsidRDefault="008B16EE" w:rsidP="008B16EE">
            <w:pPr>
              <w:keepNext/>
              <w:jc w:val="center"/>
              <w:rPr>
                <w:rFonts w:cstheme="minorHAnsi"/>
                <w:color w:val="7030A0"/>
              </w:rPr>
            </w:pPr>
            <w:r w:rsidRPr="00835C9E">
              <w:rPr>
                <w:rFonts w:cstheme="minorHAnsi"/>
              </w:rPr>
              <w:t xml:space="preserve">3,788</w:t>
            </w:r>
          </w:p>
        </w:tc>
        <w:tc>
          <w:tcPr>
            <w:tcW w:w="1030" w:type="dxa"/>
          </w:tcPr>
          <w:p w14:paraId="42EFA7E3" w14:textId="5C3A5DA3" w:rsidR="008B16EE" w:rsidRPr="00E751AE" w:rsidRDefault="008B16EE" w:rsidP="008B16EE">
            <w:pPr>
              <w:keepNext/>
              <w:jc w:val="center"/>
              <w:rPr>
                <w:color w:val="7030A0"/>
              </w:rPr>
            </w:pPr>
            <w:r w:rsidRPr="00482530">
              <w:rPr>
                <w:rFonts w:ascii="Calibri" w:hAnsi="Calibri" w:cstheme="minorHAnsi"/>
                <w:color w:val="00B050"/>
              </w:rPr>
              <w:t xml:space="preserve">2,988</w:t>
            </w:r>
          </w:p>
        </w:tc>
        <w:tc>
          <w:tcPr>
            <w:tcW w:w="1081" w:type="dxa"/>
            <w:tcBorders>
              <w:right w:val="single" w:sz="4" w:space="0" w:color="auto"/>
            </w:tcBorders>
          </w:tcPr>
          <w:p w14:paraId="7F088A59" w14:textId="349D438F" w:rsidR="008B16EE" w:rsidRPr="00E751AE" w:rsidRDefault="008B16EE" w:rsidP="008B16EE">
            <w:pPr>
              <w:keepNext/>
              <w:jc w:val="center"/>
              <w:rPr>
                <w:color w:val="7030A0"/>
              </w:rPr>
            </w:pPr>
            <w:r w:rsidRPr="00C21892">
              <w:rPr>
                <w:rFonts w:ascii="Calibri" w:hAnsi="Calibri" w:cstheme="minorHAnsi"/>
                <w:color w:val="00B050"/>
              </w:rPr>
              <w:t xml:space="preserve">78.9%</w:t>
            </w:r>
          </w:p>
        </w:tc>
      </w:tr>
      <w:tr w:rsidR="008B16EE" w:rsidRPr="00F17772" w14:paraId="0CC1CFDB" w14:textId="77777777" w:rsidTr="008B16EE">
        <w:trPr>
          <w:trHeight w:val="350"/>
        </w:trPr>
        <w:tc>
          <w:tcPr>
            <w:tcW w:w="1715" w:type="dxa"/>
            <w:vAlign w:val="center"/>
          </w:tcPr>
          <w:p w14:paraId="5FF2BB95" w14:textId="77777777" w:rsidR="008B16EE" w:rsidRPr="00E751AE" w:rsidRDefault="008B16EE" w:rsidP="008B16EE">
            <w:pPr>
              <w:rPr>
                <w:rFonts w:cstheme="minorHAnsi"/>
              </w:rPr>
            </w:pPr>
            <w:r w:rsidRPr="00E751AE">
              <w:rPr>
                <w:rFonts w:cstheme="minorHAnsi"/>
              </w:rPr>
              <w:t>PAT</w:t>
            </w:r>
          </w:p>
        </w:tc>
        <w:tc>
          <w:tcPr>
            <w:tcW w:w="1105" w:type="dxa"/>
            <w:tcBorders>
              <w:right w:val="single" w:sz="4" w:space="0" w:color="auto"/>
            </w:tcBorders>
          </w:tcPr>
          <w:p w14:paraId="7E133CF5" w14:textId="08AB5607" w:rsidR="008B16EE" w:rsidRPr="00E751AE" w:rsidRDefault="008B16EE" w:rsidP="008B16EE">
            <w:pPr>
              <w:jc w:val="center"/>
              <w:rPr>
                <w:color w:val="7030A0"/>
              </w:rPr>
            </w:pPr>
            <w:r w:rsidRPr="00835C9E">
              <w:rPr>
                <w:rFonts w:cstheme="minorHAnsi"/>
              </w:rPr>
              <w:t xml:space="preserve">5,149</w:t>
            </w:r>
          </w:p>
        </w:tc>
        <w:tc>
          <w:tcPr>
            <w:tcW w:w="1105" w:type="dxa"/>
            <w:tcBorders>
              <w:left w:val="single" w:sz="4" w:space="0" w:color="auto"/>
            </w:tcBorders>
          </w:tcPr>
          <w:p w14:paraId="53B402FB" w14:textId="13DF58DF" w:rsidR="008B16EE" w:rsidRPr="00E751AE" w:rsidRDefault="008B16EE" w:rsidP="008B16EE">
            <w:pPr>
              <w:jc w:val="center"/>
              <w:rPr>
                <w:rFonts w:cstheme="minorHAnsi"/>
                <w:color w:val="7030A0"/>
              </w:rPr>
            </w:pPr>
            <w:r w:rsidRPr="00835C9E">
              <w:rPr>
                <w:rFonts w:cstheme="minorHAnsi"/>
              </w:rPr>
              <w:t xml:space="preserve">2,865</w:t>
            </w:r>
          </w:p>
        </w:tc>
        <w:tc>
          <w:tcPr>
            <w:tcW w:w="1030" w:type="dxa"/>
          </w:tcPr>
          <w:p w14:paraId="3BE332E5" w14:textId="686B2389" w:rsidR="008B16EE" w:rsidRPr="00E751AE" w:rsidRDefault="008B16EE" w:rsidP="008B16EE">
            <w:pPr>
              <w:jc w:val="center"/>
              <w:rPr>
                <w:color w:val="7030A0"/>
              </w:rPr>
            </w:pPr>
            <w:r w:rsidRPr="00482530">
              <w:rPr>
                <w:rFonts w:ascii="Calibri" w:hAnsi="Calibri" w:cstheme="minorHAnsi"/>
                <w:color w:val="00B050"/>
              </w:rPr>
              <w:t xml:space="preserve">2,284</w:t>
            </w:r>
          </w:p>
        </w:tc>
        <w:tc>
          <w:tcPr>
            <w:tcW w:w="1081" w:type="dxa"/>
            <w:tcBorders>
              <w:right w:val="single" w:sz="4" w:space="0" w:color="auto"/>
            </w:tcBorders>
          </w:tcPr>
          <w:p w14:paraId="1624619F" w14:textId="728FAEC5" w:rsidR="008B16EE" w:rsidRPr="00E751AE" w:rsidRDefault="008B16EE" w:rsidP="008B16EE">
            <w:pPr>
              <w:jc w:val="center"/>
              <w:rPr>
                <w:color w:val="7030A0"/>
              </w:rPr>
            </w:pPr>
            <w:r w:rsidRPr="00C21892">
              <w:rPr>
                <w:rFonts w:ascii="Calibri" w:hAnsi="Calibri" w:cstheme="minorHAnsi"/>
                <w:color w:val="00B050"/>
              </w:rPr>
              <w:t xml:space="preserve">79.7%</w:t>
            </w:r>
          </w:p>
        </w:tc>
      </w:tr>
    </w:tbl>
    <w:p w14:paraId="024FB5CA" w14:textId="115018E3" w:rsidR="00F531D2" w:rsidRPr="00F17772" w:rsidRDefault="00F531D2" w:rsidP="00F531D2">
      <w:pPr>
        <w:rPr>
          <w:rFonts w:cstheme="minorHAnsi"/>
          <w:color w:val="7030A0"/>
          <w:sz w:val="24"/>
          <w:szCs w:val="24"/>
        </w:rPr>
      </w:pPr>
    </w:p>
    <w:p w14:paraId="46FDC6D2" w14:textId="77777777" w:rsidR="00F531D2" w:rsidRPr="008B577C" w:rsidRDefault="00F531D2" w:rsidP="00F531D2">
      <w:pPr>
        <w:keepNext/>
        <w:jc w:val="both"/>
        <w:rPr>
          <w:rFonts w:cstheme="minorHAnsi"/>
          <w:b/>
          <w:bCs/>
          <w:sz w:val="24"/>
          <w:szCs w:val="24"/>
        </w:rPr>
      </w:pPr>
      <w:r w:rsidRPr="008B577C">
        <w:rPr>
          <w:rFonts w:cstheme="minorHAnsi"/>
          <w:b/>
          <w:bCs/>
          <w:sz w:val="24"/>
          <w:szCs w:val="24"/>
        </w:rPr>
        <w:t xml:space="preserve">Revenue </w:t>
      </w:r>
    </w:p>
    <w:p w14:paraId="5BD98320" w14:textId="1A55EDEE" w:rsidR="00A13980" w:rsidRPr="008B577C" w:rsidRDefault="00A13980" w:rsidP="00A13980">
      <w:pPr>
        <w:spacing w:after="100" w:afterAutospacing="1"/>
        <w:jc w:val="both"/>
        <w:rPr>
          <w:rFonts w:cstheme="minorHAnsi"/>
          <w:sz w:val="24"/>
          <w:szCs w:val="24"/>
        </w:rPr>
      </w:pPr>
      <w:r w:rsidRPr="008B577C">
        <w:rPr>
          <w:rFonts w:cstheme="minorHAnsi"/>
          <w:sz w:val="24"/>
          <w:szCs w:val="24"/>
        </w:rPr>
        <w:t xml:space="preserve">SLT PLC revenue increased by 29.1% (LKR 10,377 Mn) for YTD Jun’26 compared to the corresponding period of the previous year, mainly due to movements in 412101 Rental - Gross (+LKR 8,745 Mn) and 421115 Rental - Internation (+LKR 701 Mn).</w:t>
      </w:r>
    </w:p>
    <w:p w14:paraId="7AA83AF4" w14:textId="6BD3BB99" w:rsidR="002968DA" w:rsidRPr="008B577C" w:rsidRDefault="00A13980" w:rsidP="00A13980">
      <w:pPr>
        <w:spacing w:after="100" w:afterAutospacing="1"/>
        <w:jc w:val="both"/>
        <w:rPr>
          <w:rFonts w:cstheme="minorHAnsi"/>
          <w:sz w:val="24"/>
          <w:szCs w:val="24"/>
        </w:rPr>
      </w:pPr>
      <w:r w:rsidRPr="008B577C">
        <w:rPr>
          <w:rFonts w:cstheme="minorHAnsi"/>
          <w:sz w:val="24"/>
          <w:szCs w:val="24"/>
        </w:rPr>
        <w:t xml:space="preserve">Broadband revenue grew by </w:t>
      </w:r>
      <w:proofErr w:type="spellStart"/>
      <w:r w:rsidR="008B16EE">
        <w:rPr>
          <w:rFonts w:cstheme="minorHAnsi"/>
          <w:sz w:val="24"/>
          <w:szCs w:val="24"/>
        </w:rPr>
        <w:t>xx</w:t>
      </w:r>
      <w:r w:rsidR="008B16EE" w:rsidRPr="008B577C">
        <w:rPr>
          <w:rFonts w:cstheme="minorHAnsi"/>
          <w:sz w:val="24"/>
          <w:szCs w:val="24"/>
        </w:rPr>
        <w:t>.</w:t>
      </w:r>
      <w:r w:rsidR="008B16EE">
        <w:rPr>
          <w:rFonts w:cstheme="minorHAnsi"/>
          <w:sz w:val="24"/>
          <w:szCs w:val="24"/>
        </w:rPr>
        <w:t>x</w:t>
      </w:r>
      <w:proofErr w:type="spellEnd"/>
      <w:r w:rsidR="008B16EE" w:rsidRPr="008B577C">
        <w:rPr>
          <w:rFonts w:cstheme="minorHAnsi"/>
          <w:sz w:val="24"/>
          <w:szCs w:val="24"/>
        </w:rPr>
        <w:t xml:space="preserve">% </w:t>
      </w:r>
      <w:r w:rsidRPr="008B577C">
        <w:rPr>
          <w:rFonts w:cstheme="minorHAnsi"/>
          <w:sz w:val="24"/>
          <w:szCs w:val="24"/>
        </w:rPr>
        <w:t xml:space="preserve">(LKR </w:t>
      </w:r>
      <w:proofErr w:type="spellStart"/>
      <w:proofErr w:type="gramStart"/>
      <w:r w:rsidR="008B16EE">
        <w:rPr>
          <w:rFonts w:cstheme="minorHAnsi"/>
          <w:sz w:val="24"/>
          <w:szCs w:val="24"/>
        </w:rPr>
        <w:t>x</w:t>
      </w:r>
      <w:r w:rsidRPr="008B577C">
        <w:rPr>
          <w:rFonts w:cstheme="minorHAnsi"/>
          <w:sz w:val="24"/>
          <w:szCs w:val="24"/>
        </w:rPr>
        <w:t>,</w:t>
      </w:r>
      <w:r w:rsidR="008B16EE">
        <w:rPr>
          <w:rFonts w:cstheme="minorHAnsi"/>
          <w:sz w:val="24"/>
          <w:szCs w:val="24"/>
        </w:rPr>
        <w:t>xxx</w:t>
      </w:r>
      <w:proofErr w:type="spellEnd"/>
      <w:proofErr w:type="gramEnd"/>
      <w:r w:rsidR="005F0F20">
        <w:rPr>
          <w:rFonts w:cstheme="minorHAnsi"/>
          <w:sz w:val="24"/>
          <w:szCs w:val="24"/>
        </w:rPr>
        <w:t xml:space="preserve"> </w:t>
      </w:r>
      <w:r w:rsidRPr="008B577C">
        <w:rPr>
          <w:rFonts w:cstheme="minorHAnsi"/>
          <w:sz w:val="24"/>
          <w:szCs w:val="24"/>
        </w:rPr>
        <w:t xml:space="preserve">Mn) compared to LY, primarily driven by the continued growth in FTTH services. IPTV revenue saw a marginal increase of </w:t>
      </w:r>
      <w:proofErr w:type="spellStart"/>
      <w:r w:rsidR="005F0F20">
        <w:rPr>
          <w:rFonts w:cstheme="minorHAnsi"/>
          <w:sz w:val="24"/>
          <w:szCs w:val="24"/>
        </w:rPr>
        <w:t>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w:t>
      </w:r>
      <w:r w:rsidRPr="008B577C">
        <w:rPr>
          <w:rFonts w:cstheme="minorHAnsi"/>
          <w:sz w:val="24"/>
          <w:szCs w:val="24"/>
        </w:rPr>
        <w:t xml:space="preserve"> Mn) during the year. Carrier domestic revenue reported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growth mainly attributed to increase in revenue from networking, global connectivity and RAN sharing revenue earned from Mobitel. The enterprise revenue segment saw a YoY growth of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driven by increased revenue from internet leased lines and managed services provided to corporate clientele. Government sector revenue increased by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contributed by revenue earned from School Fiber project and Cloud services provided to the state sector. SME sector grew at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mainly contributed by revenue earned from internet leased lines provided to SME customers. International revenue increased by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primarily driven by revenue earned from Capacity Lease &amp; Restoration on undersea cables supported by USD appreciation.</w:t>
      </w:r>
    </w:p>
    <w:p w14:paraId="096A1A9C" w14:textId="281CBBC3" w:rsidR="00B91EE0" w:rsidRPr="008B577C" w:rsidRDefault="00B91EE0" w:rsidP="00CC55C1">
      <w:pPr>
        <w:keepNext/>
        <w:jc w:val="both"/>
        <w:rPr>
          <w:rFonts w:cstheme="minorHAnsi"/>
          <w:b/>
          <w:bCs/>
          <w:sz w:val="24"/>
          <w:szCs w:val="24"/>
        </w:rPr>
      </w:pPr>
      <w:proofErr w:type="spellStart"/>
      <w:r w:rsidRPr="008B577C">
        <w:rPr>
          <w:rFonts w:cstheme="minorHAnsi"/>
          <w:b/>
          <w:bCs/>
          <w:sz w:val="24"/>
          <w:szCs w:val="24"/>
        </w:rPr>
        <w:t>Opex</w:t>
      </w:r>
      <w:proofErr w:type="spellEnd"/>
    </w:p>
    <w:p w14:paraId="30401549" w14:textId="231422EC" w:rsidR="00CC55C1" w:rsidRPr="008B577C" w:rsidRDefault="00CC55C1" w:rsidP="00CC55C1">
      <w:pPr>
        <w:jc w:val="both"/>
        <w:rPr>
          <w:rFonts w:cstheme="minorHAnsi"/>
          <w:sz w:val="24"/>
          <w:szCs w:val="24"/>
        </w:rPr>
      </w:pPr>
      <w:r w:rsidRPr="008B577C">
        <w:rPr>
          <w:rFonts w:cstheme="minorHAnsi"/>
          <w:sz w:val="24"/>
          <w:szCs w:val="24"/>
        </w:rPr>
        <w:t xml:space="preserve">SLT PLC operating expenses increased by 30.3% (LKR 6,744 Mn) for YTD Jun’26 compared to the corresponding period of the previous year. The largest movements were in 523111 Consolidated Salary (+LKR 877 Mn), 524201 Electricity (+LKR 540 Mn) and 511106 Inter.Chgs.Int'l Bac (+LKR 492 Mn).</w:t>
      </w:r>
    </w:p>
    <w:p w14:paraId="1CB34D0F" w14:textId="18EA24AF" w:rsidR="00F67357" w:rsidRPr="008B577C" w:rsidRDefault="00B91EE0" w:rsidP="00F531D2">
      <w:pPr>
        <w:jc w:val="both"/>
        <w:rPr>
          <w:rFonts w:cstheme="minorHAnsi"/>
          <w:sz w:val="24"/>
          <w:szCs w:val="24"/>
        </w:rPr>
      </w:pPr>
      <w:r w:rsidRPr="008B577C">
        <w:rPr>
          <w:rFonts w:cstheme="minorHAnsi"/>
          <w:sz w:val="24"/>
          <w:szCs w:val="24"/>
        </w:rPr>
        <w:lastRenderedPageBreak/>
        <w:t xml:space="preserve">Staff cost increased by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increase in bonus provision compared to previous year, salary anomaly corrected during latter part of the LY and YoY salary increment. Repair and maintenance cost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R&amp;M Services of SMW5 </w:t>
      </w:r>
      <w:proofErr w:type="gramStart"/>
      <w:r w:rsidRPr="008B577C">
        <w:rPr>
          <w:rFonts w:cstheme="minorHAnsi"/>
          <w:sz w:val="24"/>
          <w:szCs w:val="24"/>
        </w:rPr>
        <w:t>as a result of</w:t>
      </w:r>
      <w:proofErr w:type="gramEnd"/>
      <w:r w:rsidRPr="008B577C">
        <w:rPr>
          <w:rFonts w:cstheme="minorHAnsi"/>
          <w:sz w:val="24"/>
          <w:szCs w:val="24"/>
        </w:rPr>
        <w:t xml:space="preserve"> 6×100GE activations via Egypt (NTRA) during January 2026. Internet backbone charges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Rupee depreciation and additional volume purchased. Electricity costs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Pr="008B577C">
        <w:rPr>
          <w:rFonts w:cstheme="minorHAnsi"/>
          <w:sz w:val="24"/>
          <w:szCs w:val="24"/>
        </w:rPr>
        <w:t xml:space="preserve">% (LKR </w:t>
      </w:r>
      <w:r w:rsidR="00C61557">
        <w:rPr>
          <w:rFonts w:cstheme="minorHAnsi"/>
          <w:sz w:val="24"/>
          <w:szCs w:val="24"/>
        </w:rPr>
        <w:t>xxx</w:t>
      </w:r>
      <w:r w:rsidRPr="008B577C">
        <w:rPr>
          <w:rFonts w:cstheme="minorHAnsi"/>
          <w:sz w:val="24"/>
          <w:szCs w:val="24"/>
        </w:rPr>
        <w:t xml:space="preserve"> Mn), primarily due to the tariff revisions. AMC costs show a marginal increase of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w:t>
      </w:r>
      <w:r w:rsidRPr="008B577C">
        <w:rPr>
          <w:rFonts w:cstheme="minorHAnsi"/>
          <w:sz w:val="24"/>
          <w:szCs w:val="24"/>
        </w:rPr>
        <w:t xml:space="preserve"> Mn). Bad debt decreased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during first half of the year.</w:t>
      </w:r>
    </w:p>
    <w:p w14:paraId="52E228AB" w14:textId="77777777" w:rsidR="00B91EE0" w:rsidRPr="00F17772" w:rsidRDefault="00B91EE0" w:rsidP="00F531D2">
      <w:pPr>
        <w:jc w:val="both"/>
        <w:rPr>
          <w:rFonts w:cstheme="minorHAnsi"/>
          <w:color w:val="7030A0"/>
          <w:sz w:val="24"/>
          <w:szCs w:val="24"/>
        </w:rPr>
      </w:pPr>
    </w:p>
    <w:p w14:paraId="54998612" w14:textId="77777777" w:rsidR="00F531D2" w:rsidRPr="008B577C" w:rsidRDefault="00F531D2" w:rsidP="00F531D2">
      <w:pPr>
        <w:keepNext/>
        <w:jc w:val="both"/>
        <w:rPr>
          <w:rFonts w:cstheme="minorHAnsi"/>
          <w:b/>
          <w:bCs/>
          <w:sz w:val="24"/>
          <w:szCs w:val="24"/>
        </w:rPr>
      </w:pPr>
      <w:r w:rsidRPr="008B577C">
        <w:rPr>
          <w:rFonts w:cstheme="minorHAnsi"/>
          <w:b/>
          <w:bCs/>
          <w:sz w:val="24"/>
          <w:szCs w:val="24"/>
        </w:rPr>
        <w:t>Profits</w:t>
      </w:r>
    </w:p>
    <w:p w14:paraId="4923ACBC" w14:textId="389A4C9D" w:rsidR="00AB332A" w:rsidRPr="00F17772" w:rsidRDefault="00AB332A" w:rsidP="00AB332A">
      <w:pPr>
        <w:spacing w:after="100" w:afterAutospacing="1"/>
        <w:jc w:val="both"/>
        <w:rPr>
          <w:color w:val="7030A0"/>
          <w:sz w:val="24"/>
          <w:szCs w:val="24"/>
        </w:rPr>
      </w:pPr>
      <w:r w:rsidRPr="008B577C">
        <w:rPr>
          <w:sz w:val="24"/>
          <w:szCs w:val="24"/>
        </w:rPr>
        <w:t xml:space="preserve">EBITDA increased by 27.1% (LKR 3,634 Mn) to LKR 17,061 Mn. Depreciation and amortisation increased by 10.9% (LKR 938 Mn), and Operating profit increased by 55.6% (LKR 2,696 Mn) to LKR 7,542 Mn compared to YTD Jun’25. Interest expenses increased by 8.9% (LKR 231 Mn). The Company recorded an exchange gain of LKR 647 Mn in YTD Jun’26, compared to an exchange gain of LKR 157 Mn in YTD Jun’25. As a result, Profit before tax increased by 78.9% (LKR 2,988 Mn) and Profit after tax increased by 79.7% (LKR 2,284 Mn), reaching LKR 5,149 Mn in YTD Jun’26.</w:t>
      </w:r>
    </w:p>
    <w:p w14:paraId="16837294" w14:textId="77777777" w:rsidR="00E32A62" w:rsidRPr="00F17772" w:rsidRDefault="00E32A62" w:rsidP="00F531D2">
      <w:pPr>
        <w:jc w:val="both"/>
        <w:rPr>
          <w:rFonts w:cstheme="minorHAnsi"/>
          <w:b/>
          <w:bCs/>
          <w:color w:val="7030A0"/>
          <w:sz w:val="24"/>
          <w:szCs w:val="24"/>
        </w:rPr>
      </w:pPr>
    </w:p>
    <w:p w14:paraId="21A11470" w14:textId="319C5AE1" w:rsidR="00F531D2" w:rsidRPr="00DA323E" w:rsidRDefault="00F531D2" w:rsidP="0080584C">
      <w:pPr>
        <w:keepNext/>
        <w:jc w:val="both"/>
        <w:rPr>
          <w:rFonts w:cstheme="minorHAnsi"/>
          <w:sz w:val="24"/>
          <w:szCs w:val="24"/>
        </w:rPr>
      </w:pPr>
      <w:r w:rsidRPr="00DA323E">
        <w:rPr>
          <w:rFonts w:cstheme="minorHAnsi"/>
          <w:b/>
          <w:bCs/>
          <w:sz w:val="24"/>
          <w:szCs w:val="24"/>
        </w:rPr>
        <w:t>Liquidity and Operating Cashflow</w:t>
      </w:r>
      <w:r w:rsidRPr="00DA323E">
        <w:rPr>
          <w:rFonts w:cstheme="minorHAnsi"/>
          <w:sz w:val="24"/>
          <w:szCs w:val="24"/>
        </w:rPr>
        <w:t xml:space="preserve"> </w:t>
      </w:r>
    </w:p>
    <w:tbl>
      <w:tblPr>
        <w:tblW w:w="6902" w:type="dxa"/>
        <w:tblLook w:val="04A0" w:firstRow="1" w:lastRow="0" w:firstColumn="1" w:lastColumn="0" w:noHBand="0" w:noVBand="1"/>
      </w:tblPr>
      <w:tblGrid>
        <w:gridCol w:w="4020"/>
        <w:gridCol w:w="960"/>
        <w:gridCol w:w="960"/>
        <w:gridCol w:w="962"/>
      </w:tblGrid>
      <w:tr w:rsidR="00E2371F" w:rsidRPr="00DA323E" w14:paraId="73B1C23E" w14:textId="77777777" w:rsidTr="00116FF7">
        <w:trPr>
          <w:trHeight w:val="450"/>
        </w:trPr>
        <w:tc>
          <w:tcPr>
            <w:tcW w:w="4020" w:type="dxa"/>
            <w:vMerge w:val="restart"/>
            <w:tcBorders>
              <w:top w:val="single" w:sz="8" w:space="0" w:color="auto"/>
              <w:left w:val="single" w:sz="8" w:space="0" w:color="auto"/>
              <w:bottom w:val="single" w:sz="4" w:space="0" w:color="000000"/>
              <w:right w:val="single" w:sz="4" w:space="0" w:color="auto"/>
            </w:tcBorders>
            <w:noWrap/>
            <w:vAlign w:val="bottom"/>
            <w:hideMark/>
          </w:tcPr>
          <w:p w14:paraId="5ED79C22" w14:textId="77777777" w:rsidR="0080584C" w:rsidRPr="00DA323E" w:rsidRDefault="0080584C" w:rsidP="00116FF7">
            <w:pPr>
              <w:keepNext/>
              <w:spacing w:after="0" w:line="240" w:lineRule="auto"/>
              <w:jc w:val="center"/>
              <w:rPr>
                <w:rFonts w:ascii="Calibri" w:eastAsia="Times New Roman" w:hAnsi="Calibri" w:cs="Calibri"/>
              </w:rPr>
            </w:pPr>
            <w:r w:rsidRPr="00DA323E">
              <w:rPr>
                <w:rFonts w:ascii="Calibri" w:eastAsia="Times New Roman" w:hAnsi="Calibri" w:cs="Calibri"/>
              </w:rPr>
              <w:t> </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108D9B1F" w14:textId="567127A1" w:rsidR="0080584C" w:rsidRPr="00DA323E" w:rsidRDefault="0080584C" w:rsidP="00116FF7">
            <w:pPr>
              <w:keepNext/>
              <w:spacing w:after="0" w:line="240" w:lineRule="auto"/>
              <w:jc w:val="center"/>
              <w:rPr>
                <w:rFonts w:ascii="Calibri" w:eastAsia="Times New Roman" w:hAnsi="Calibri" w:cs="Calibri"/>
                <w:b/>
                <w:bCs/>
              </w:rPr>
            </w:pPr>
            <w:r w:rsidRPr="00DA323E">
              <w:rPr>
                <w:rFonts w:ascii="Calibri" w:eastAsia="Times New Roman" w:hAnsi="Calibri" w:cs="Calibri"/>
                <w:b/>
                <w:bCs/>
              </w:rPr>
              <w:t xml:space="preserve">YTD Jun’26</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2384B4C7" w14:textId="74FF27ED" w:rsidR="0080584C" w:rsidRPr="00DA323E" w:rsidRDefault="0080584C" w:rsidP="00116FF7">
            <w:pPr>
              <w:keepNext/>
              <w:spacing w:after="0" w:line="240" w:lineRule="auto"/>
              <w:jc w:val="center"/>
              <w:rPr>
                <w:rFonts w:ascii="Calibri" w:eastAsia="Times New Roman" w:hAnsi="Calibri" w:cs="Calibri"/>
                <w:b/>
                <w:bCs/>
              </w:rPr>
            </w:pPr>
            <w:r w:rsidRPr="00DA323E">
              <w:rPr>
                <w:rFonts w:ascii="Calibri" w:eastAsia="Times New Roman" w:hAnsi="Calibri" w:cs="Calibri"/>
                <w:b/>
                <w:bCs/>
              </w:rPr>
              <w:t xml:space="preserve">YTD Jun’25</w:t>
            </w:r>
          </w:p>
        </w:tc>
        <w:tc>
          <w:tcPr>
            <w:tcW w:w="962" w:type="dxa"/>
            <w:vMerge w:val="restart"/>
            <w:tcBorders>
              <w:top w:val="single" w:sz="8" w:space="0" w:color="auto"/>
              <w:left w:val="single" w:sz="4" w:space="0" w:color="auto"/>
              <w:bottom w:val="single" w:sz="4" w:space="0" w:color="auto"/>
              <w:right w:val="single" w:sz="8" w:space="0" w:color="auto"/>
            </w:tcBorders>
            <w:shd w:val="clear" w:color="000000" w:fill="E2EFDA"/>
            <w:vAlign w:val="center"/>
            <w:hideMark/>
          </w:tcPr>
          <w:p w14:paraId="3517F8D5" w14:textId="77777777" w:rsidR="0080584C" w:rsidRPr="00DA323E" w:rsidRDefault="0080584C" w:rsidP="00116FF7">
            <w:pPr>
              <w:keepNext/>
              <w:spacing w:after="0" w:line="240" w:lineRule="auto"/>
              <w:jc w:val="center"/>
              <w:rPr>
                <w:rFonts w:ascii="Calibri" w:eastAsia="Times New Roman" w:hAnsi="Calibri" w:cs="Calibri"/>
                <w:b/>
                <w:bCs/>
              </w:rPr>
            </w:pPr>
            <w:r w:rsidRPr="00DA323E">
              <w:rPr>
                <w:rFonts w:ascii="Calibri" w:eastAsia="Times New Roman" w:hAnsi="Calibri" w:cs="Calibri"/>
                <w:b/>
                <w:bCs/>
              </w:rPr>
              <w:t>Growth</w:t>
            </w:r>
          </w:p>
        </w:tc>
      </w:tr>
      <w:tr w:rsidR="00E2371F" w:rsidRPr="00DA323E" w14:paraId="62556BEF" w14:textId="77777777" w:rsidTr="00116FF7">
        <w:trPr>
          <w:trHeight w:val="450"/>
        </w:trPr>
        <w:tc>
          <w:tcPr>
            <w:tcW w:w="4020" w:type="dxa"/>
            <w:vMerge/>
            <w:tcBorders>
              <w:top w:val="single" w:sz="8" w:space="0" w:color="auto"/>
              <w:left w:val="single" w:sz="8" w:space="0" w:color="auto"/>
              <w:bottom w:val="single" w:sz="4" w:space="0" w:color="000000"/>
              <w:right w:val="single" w:sz="4" w:space="0" w:color="auto"/>
            </w:tcBorders>
            <w:vAlign w:val="center"/>
            <w:hideMark/>
          </w:tcPr>
          <w:p w14:paraId="0575AD94" w14:textId="77777777" w:rsidR="0080584C" w:rsidRPr="00DA323E" w:rsidRDefault="0080584C" w:rsidP="00116FF7">
            <w:pPr>
              <w:keepNext/>
              <w:spacing w:after="0" w:line="240" w:lineRule="auto"/>
              <w:rPr>
                <w:rFonts w:ascii="Calibri" w:eastAsia="Times New Roman" w:hAnsi="Calibri" w:cs="Calibri"/>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0E90AD5B" w14:textId="77777777" w:rsidR="0080584C" w:rsidRPr="00DA323E" w:rsidRDefault="0080584C" w:rsidP="00116FF7">
            <w:pPr>
              <w:keepNext/>
              <w:spacing w:after="0" w:line="240" w:lineRule="auto"/>
              <w:rPr>
                <w:rFonts w:ascii="Calibri" w:eastAsia="Times New Roman" w:hAnsi="Calibri" w:cs="Calibri"/>
                <w:b/>
                <w:bCs/>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5F574470" w14:textId="77777777" w:rsidR="0080584C" w:rsidRPr="00DA323E" w:rsidRDefault="0080584C" w:rsidP="00116FF7">
            <w:pPr>
              <w:keepNext/>
              <w:spacing w:after="0" w:line="240" w:lineRule="auto"/>
              <w:rPr>
                <w:rFonts w:ascii="Calibri" w:eastAsia="Times New Roman" w:hAnsi="Calibri" w:cs="Calibri"/>
                <w:b/>
                <w:bCs/>
              </w:rPr>
            </w:pPr>
          </w:p>
        </w:tc>
        <w:tc>
          <w:tcPr>
            <w:tcW w:w="962" w:type="dxa"/>
            <w:vMerge/>
            <w:tcBorders>
              <w:top w:val="single" w:sz="8" w:space="0" w:color="auto"/>
              <w:left w:val="single" w:sz="4" w:space="0" w:color="auto"/>
              <w:bottom w:val="single" w:sz="4" w:space="0" w:color="auto"/>
              <w:right w:val="single" w:sz="8" w:space="0" w:color="auto"/>
            </w:tcBorders>
            <w:vAlign w:val="center"/>
            <w:hideMark/>
          </w:tcPr>
          <w:p w14:paraId="31E9685C" w14:textId="77777777" w:rsidR="0080584C" w:rsidRPr="00DA323E" w:rsidRDefault="0080584C" w:rsidP="00116FF7">
            <w:pPr>
              <w:keepNext/>
              <w:spacing w:after="0" w:line="240" w:lineRule="auto"/>
              <w:rPr>
                <w:rFonts w:ascii="Calibri" w:eastAsia="Times New Roman" w:hAnsi="Calibri" w:cs="Calibri"/>
                <w:b/>
                <w:bCs/>
              </w:rPr>
            </w:pPr>
          </w:p>
        </w:tc>
      </w:tr>
      <w:tr w:rsidR="00D31A74" w:rsidRPr="00DA323E" w14:paraId="1ACA487D" w14:textId="77777777" w:rsidTr="00116FF7">
        <w:trPr>
          <w:trHeight w:val="300"/>
        </w:trPr>
        <w:tc>
          <w:tcPr>
            <w:tcW w:w="4020" w:type="dxa"/>
            <w:tcBorders>
              <w:top w:val="nil"/>
              <w:left w:val="single" w:sz="8" w:space="0" w:color="auto"/>
              <w:bottom w:val="single" w:sz="4" w:space="0" w:color="auto"/>
              <w:right w:val="single" w:sz="4" w:space="0" w:color="auto"/>
            </w:tcBorders>
            <w:noWrap/>
            <w:vAlign w:val="bottom"/>
            <w:hideMark/>
          </w:tcPr>
          <w:p w14:paraId="021A99DA" w14:textId="0C191D45" w:rsidR="00D31A74" w:rsidRPr="00DA323E" w:rsidRDefault="00D31A74" w:rsidP="00D31A74">
            <w:pPr>
              <w:keepNext/>
              <w:spacing w:after="0" w:line="240" w:lineRule="auto"/>
              <w:rPr>
                <w:rFonts w:ascii="Calibri" w:eastAsia="Times New Roman" w:hAnsi="Calibri" w:cs="Calibri"/>
              </w:rPr>
            </w:pPr>
            <w:r w:rsidRPr="00DA323E">
              <w:rPr>
                <w:rFonts w:ascii="Calibri" w:eastAsia="Times New Roman" w:hAnsi="Calibri" w:cs="Calibri"/>
              </w:rPr>
              <w:t>Net Operating Cashflow (LKR Mn)</w:t>
            </w:r>
          </w:p>
        </w:tc>
        <w:tc>
          <w:tcPr>
            <w:tcW w:w="960" w:type="dxa"/>
            <w:tcBorders>
              <w:top w:val="nil"/>
              <w:left w:val="nil"/>
              <w:bottom w:val="single" w:sz="4" w:space="0" w:color="auto"/>
              <w:right w:val="single" w:sz="4" w:space="0" w:color="auto"/>
            </w:tcBorders>
            <w:noWrap/>
          </w:tcPr>
          <w:p w14:paraId="518CF47F" w14:textId="381542BF" w:rsidR="00D31A74" w:rsidRPr="00DA323E" w:rsidRDefault="00C61557" w:rsidP="00C61557">
            <w:pPr>
              <w:keepNext/>
              <w:spacing w:after="0" w:line="240" w:lineRule="auto"/>
              <w:jc w:val="right"/>
              <w:rPr>
                <w:rFonts w:ascii="Calibri" w:eastAsia="Times New Roman" w:hAnsi="Calibri" w:cs="Calibri"/>
              </w:rPr>
            </w:pPr>
            <w:proofErr w:type="spellStart"/>
            <w:proofErr w:type="gramStart"/>
            <w:r>
              <w:rPr>
                <w:rFonts w:ascii="Calibri" w:eastAsia="Times New Roman" w:hAnsi="Calibri" w:cs="Calibri"/>
              </w:rPr>
              <w:t>xx</w:t>
            </w:r>
            <w:r w:rsidR="00D31A74" w:rsidRPr="00DA323E">
              <w:rPr>
                <w:rFonts w:ascii="Calibri" w:eastAsia="Times New Roman" w:hAnsi="Calibri" w:cs="Calibri"/>
              </w:rPr>
              <w:t>,</w:t>
            </w:r>
            <w:r>
              <w:rPr>
                <w:rFonts w:ascii="Calibri" w:eastAsia="Times New Roman" w:hAnsi="Calibri" w:cs="Calibri"/>
              </w:rPr>
              <w:t>xxx</w:t>
            </w:r>
            <w:proofErr w:type="spellEnd"/>
            <w:proofErr w:type="gramEnd"/>
          </w:p>
        </w:tc>
        <w:tc>
          <w:tcPr>
            <w:tcW w:w="960" w:type="dxa"/>
            <w:tcBorders>
              <w:top w:val="nil"/>
              <w:left w:val="nil"/>
              <w:bottom w:val="single" w:sz="4" w:space="0" w:color="auto"/>
              <w:right w:val="single" w:sz="4" w:space="0" w:color="auto"/>
            </w:tcBorders>
            <w:noWrap/>
          </w:tcPr>
          <w:p w14:paraId="278C7DBD" w14:textId="3DF462FB" w:rsidR="00D31A74" w:rsidRPr="00DA323E" w:rsidRDefault="00C61557" w:rsidP="00D31A74">
            <w:pPr>
              <w:keepNext/>
              <w:spacing w:after="0" w:line="240" w:lineRule="auto"/>
              <w:jc w:val="right"/>
              <w:rPr>
                <w:rFonts w:ascii="Calibri" w:eastAsia="Times New Roman" w:hAnsi="Calibri" w:cs="Calibri"/>
              </w:rPr>
            </w:pPr>
            <w:proofErr w:type="spellStart"/>
            <w:proofErr w:type="gramStart"/>
            <w:r>
              <w:rPr>
                <w:rFonts w:ascii="Calibri" w:eastAsia="Times New Roman" w:hAnsi="Calibri" w:cs="Calibri"/>
              </w:rPr>
              <w:t>xx</w:t>
            </w:r>
            <w:r w:rsidRPr="00DA323E">
              <w:rPr>
                <w:rFonts w:ascii="Calibri" w:eastAsia="Times New Roman" w:hAnsi="Calibri" w:cs="Calibri"/>
              </w:rPr>
              <w:t>,</w:t>
            </w:r>
            <w:r>
              <w:rPr>
                <w:rFonts w:ascii="Calibri" w:eastAsia="Times New Roman" w:hAnsi="Calibri" w:cs="Calibri"/>
              </w:rPr>
              <w:t>xxx</w:t>
            </w:r>
            <w:proofErr w:type="spellEnd"/>
            <w:proofErr w:type="gramEnd"/>
          </w:p>
        </w:tc>
        <w:tc>
          <w:tcPr>
            <w:tcW w:w="962" w:type="dxa"/>
            <w:tcBorders>
              <w:top w:val="nil"/>
              <w:left w:val="nil"/>
              <w:bottom w:val="single" w:sz="4" w:space="0" w:color="auto"/>
              <w:right w:val="single" w:sz="8" w:space="0" w:color="auto"/>
            </w:tcBorders>
            <w:noWrap/>
            <w:vAlign w:val="center"/>
          </w:tcPr>
          <w:p w14:paraId="53C07EB8" w14:textId="20E58C7D" w:rsidR="00D31A74" w:rsidRPr="00DA323E" w:rsidRDefault="00C61557" w:rsidP="00C61557">
            <w:pPr>
              <w:keepNext/>
              <w:spacing w:after="0" w:line="240" w:lineRule="auto"/>
              <w:jc w:val="right"/>
              <w:rPr>
                <w:rFonts w:ascii="Calibri" w:eastAsia="Times New Roman" w:hAnsi="Calibri" w:cs="Calibri"/>
              </w:rPr>
            </w:pPr>
            <w:proofErr w:type="spellStart"/>
            <w:proofErr w:type="gramStart"/>
            <w:r>
              <w:rPr>
                <w:rFonts w:ascii="Calibri" w:hAnsi="Calibri" w:cs="Calibri"/>
              </w:rPr>
              <w:t>x</w:t>
            </w:r>
            <w:r w:rsidR="00D31A74" w:rsidRPr="00DA323E">
              <w:rPr>
                <w:rFonts w:ascii="Calibri" w:hAnsi="Calibri" w:cs="Calibri"/>
              </w:rPr>
              <w:t>,</w:t>
            </w:r>
            <w:r>
              <w:rPr>
                <w:rFonts w:ascii="Calibri" w:hAnsi="Calibri" w:cs="Calibri"/>
              </w:rPr>
              <w:t>xxx</w:t>
            </w:r>
            <w:proofErr w:type="spellEnd"/>
            <w:proofErr w:type="gramEnd"/>
          </w:p>
        </w:tc>
      </w:tr>
      <w:tr w:rsidR="00C61557" w:rsidRPr="00DA323E" w14:paraId="55F572CA" w14:textId="77777777" w:rsidTr="00095A07">
        <w:trPr>
          <w:trHeight w:val="300"/>
        </w:trPr>
        <w:tc>
          <w:tcPr>
            <w:tcW w:w="4020" w:type="dxa"/>
            <w:tcBorders>
              <w:top w:val="nil"/>
              <w:left w:val="single" w:sz="8" w:space="0" w:color="auto"/>
              <w:bottom w:val="single" w:sz="4" w:space="0" w:color="auto"/>
              <w:right w:val="single" w:sz="4" w:space="0" w:color="auto"/>
            </w:tcBorders>
            <w:noWrap/>
            <w:vAlign w:val="bottom"/>
            <w:hideMark/>
          </w:tcPr>
          <w:p w14:paraId="5D4BAF9C" w14:textId="77777777" w:rsidR="00C61557" w:rsidRPr="00DA323E" w:rsidRDefault="00C61557" w:rsidP="00C61557">
            <w:pPr>
              <w:keepNext/>
              <w:spacing w:after="0" w:line="240" w:lineRule="auto"/>
              <w:rPr>
                <w:rFonts w:ascii="Calibri" w:eastAsia="Times New Roman" w:hAnsi="Calibri" w:cs="Calibri"/>
              </w:rPr>
            </w:pPr>
            <w:r w:rsidRPr="00DA323E">
              <w:rPr>
                <w:rFonts w:ascii="Calibri" w:eastAsia="Times New Roman" w:hAnsi="Calibri" w:cs="Calibri"/>
              </w:rPr>
              <w:t>Current Ratio (times)</w:t>
            </w:r>
          </w:p>
        </w:tc>
        <w:tc>
          <w:tcPr>
            <w:tcW w:w="960" w:type="dxa"/>
            <w:tcBorders>
              <w:top w:val="nil"/>
              <w:left w:val="nil"/>
              <w:bottom w:val="single" w:sz="4" w:space="0" w:color="auto"/>
              <w:right w:val="single" w:sz="4" w:space="0" w:color="auto"/>
            </w:tcBorders>
            <w:noWrap/>
          </w:tcPr>
          <w:p w14:paraId="3B9CE976" w14:textId="68197A98"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0DB51C07" w14:textId="0D1CB498"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7800E8F2" w14:textId="4EA7C7AA"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r w:rsidR="00C61557" w:rsidRPr="00DA323E" w14:paraId="0E9535C6" w14:textId="77777777" w:rsidTr="00095A07">
        <w:trPr>
          <w:trHeight w:val="300"/>
        </w:trPr>
        <w:tc>
          <w:tcPr>
            <w:tcW w:w="4020" w:type="dxa"/>
            <w:tcBorders>
              <w:top w:val="nil"/>
              <w:left w:val="single" w:sz="8" w:space="0" w:color="auto"/>
              <w:bottom w:val="single" w:sz="4" w:space="0" w:color="auto"/>
              <w:right w:val="single" w:sz="4" w:space="0" w:color="auto"/>
            </w:tcBorders>
            <w:noWrap/>
            <w:vAlign w:val="bottom"/>
            <w:hideMark/>
          </w:tcPr>
          <w:p w14:paraId="4441985B" w14:textId="77777777" w:rsidR="00C61557" w:rsidRPr="00DA323E" w:rsidRDefault="00C61557" w:rsidP="00C61557">
            <w:pPr>
              <w:keepNext/>
              <w:spacing w:after="0" w:line="240" w:lineRule="auto"/>
              <w:rPr>
                <w:rFonts w:ascii="Calibri" w:eastAsia="Times New Roman" w:hAnsi="Calibri" w:cs="Calibri"/>
              </w:rPr>
            </w:pPr>
            <w:r w:rsidRPr="00DA323E">
              <w:rPr>
                <w:rFonts w:ascii="Calibri" w:eastAsia="Times New Roman" w:hAnsi="Calibri" w:cs="Calibri"/>
              </w:rPr>
              <w:t>Quick Asset Ratio (times)</w:t>
            </w:r>
          </w:p>
        </w:tc>
        <w:tc>
          <w:tcPr>
            <w:tcW w:w="960" w:type="dxa"/>
            <w:tcBorders>
              <w:top w:val="nil"/>
              <w:left w:val="nil"/>
              <w:bottom w:val="single" w:sz="4" w:space="0" w:color="auto"/>
              <w:right w:val="single" w:sz="4" w:space="0" w:color="auto"/>
            </w:tcBorders>
            <w:noWrap/>
          </w:tcPr>
          <w:p w14:paraId="237EC742" w14:textId="54691C0E"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51AEED8A" w14:textId="024F52F4"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3EDBBAAC" w14:textId="3F3C39F2"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r w:rsidR="00C61557" w:rsidRPr="00DA323E" w14:paraId="7C287C6E" w14:textId="77777777" w:rsidTr="00095A07">
        <w:trPr>
          <w:gridAfter w:val="1"/>
          <w:wAfter w:w="962" w:type="dxa"/>
          <w:trHeight w:val="692"/>
        </w:trPr>
        <w:tc>
          <w:tcPr>
            <w:tcW w:w="4020" w:type="dxa"/>
            <w:tcBorders>
              <w:top w:val="nil"/>
              <w:left w:val="single" w:sz="8" w:space="0" w:color="auto"/>
              <w:bottom w:val="single" w:sz="4" w:space="0" w:color="auto"/>
              <w:right w:val="single" w:sz="4" w:space="0" w:color="auto"/>
            </w:tcBorders>
            <w:vAlign w:val="center"/>
            <w:hideMark/>
          </w:tcPr>
          <w:p w14:paraId="0D3CA5E1" w14:textId="09FCFE8E" w:rsidR="00C61557" w:rsidRPr="00DA323E" w:rsidRDefault="00C61557" w:rsidP="00C61557">
            <w:pPr>
              <w:spacing w:after="0" w:line="240" w:lineRule="auto"/>
              <w:rPr>
                <w:rFonts w:ascii="Calibri" w:eastAsia="Times New Roman" w:hAnsi="Calibri" w:cs="Calibri"/>
              </w:rPr>
            </w:pPr>
            <w:r w:rsidRPr="00DA323E">
              <w:rPr>
                <w:rFonts w:ascii="Calibri" w:eastAsia="Times New Roman" w:hAnsi="Calibri" w:cs="Calibri"/>
              </w:rPr>
              <w:t>Interest Cover (Times)</w:t>
            </w:r>
          </w:p>
        </w:tc>
        <w:tc>
          <w:tcPr>
            <w:tcW w:w="960" w:type="dxa"/>
            <w:tcBorders>
              <w:top w:val="nil"/>
              <w:left w:val="nil"/>
              <w:bottom w:val="single" w:sz="4" w:space="0" w:color="auto"/>
              <w:right w:val="single" w:sz="4" w:space="0" w:color="auto"/>
            </w:tcBorders>
            <w:noWrap/>
          </w:tcPr>
          <w:p w14:paraId="6AB45E03" w14:textId="6FA2AEE4"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2487788D" w14:textId="5A9B3E2A"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bl>
    <w:p w14:paraId="383A858B" w14:textId="77777777" w:rsidR="0080584C" w:rsidRPr="00DA323E" w:rsidRDefault="0080584C" w:rsidP="0080584C">
      <w:pPr>
        <w:spacing w:after="100" w:afterAutospacing="1"/>
        <w:jc w:val="both"/>
        <w:rPr>
          <w:rFonts w:cstheme="minorHAnsi"/>
          <w:sz w:val="24"/>
          <w:szCs w:val="24"/>
        </w:rPr>
      </w:pPr>
    </w:p>
    <w:p w14:paraId="7A781EA0" w14:textId="616662E5" w:rsidR="00F27C1F" w:rsidRPr="00DA323E" w:rsidRDefault="00F27C1F" w:rsidP="00F27C1F">
      <w:pPr>
        <w:spacing w:after="100" w:afterAutospacing="1"/>
        <w:jc w:val="both"/>
        <w:rPr>
          <w:rFonts w:cstheme="minorHAnsi"/>
          <w:sz w:val="24"/>
          <w:szCs w:val="24"/>
        </w:rPr>
      </w:pPr>
      <w:r w:rsidRPr="00DA323E">
        <w:rPr>
          <w:rFonts w:cstheme="minorHAnsi"/>
          <w:sz w:val="24"/>
          <w:szCs w:val="24"/>
        </w:rPr>
        <w:t xml:space="preserve">Net operating cash flow for the current year increased by LKR </w:t>
      </w:r>
      <w:proofErr w:type="spellStart"/>
      <w:proofErr w:type="gramStart"/>
      <w:r w:rsidR="00C61557">
        <w:rPr>
          <w:rFonts w:cstheme="minorHAnsi"/>
          <w:sz w:val="24"/>
          <w:szCs w:val="24"/>
        </w:rPr>
        <w:t>x</w:t>
      </w:r>
      <w:r w:rsidRPr="00DA323E">
        <w:rPr>
          <w:rFonts w:cstheme="minorHAnsi"/>
          <w:sz w:val="24"/>
          <w:szCs w:val="24"/>
        </w:rPr>
        <w:t>,</w:t>
      </w:r>
      <w:r w:rsidR="00C61557">
        <w:rPr>
          <w:rFonts w:cstheme="minorHAnsi"/>
          <w:sz w:val="24"/>
          <w:szCs w:val="24"/>
        </w:rPr>
        <w:t>xxx</w:t>
      </w:r>
      <w:proofErr w:type="spellEnd"/>
      <w:proofErr w:type="gramEnd"/>
      <w:r w:rsidRPr="00DA323E">
        <w:rPr>
          <w:rFonts w:cstheme="minorHAnsi"/>
          <w:sz w:val="24"/>
          <w:szCs w:val="24"/>
        </w:rPr>
        <w:t xml:space="preserve"> Mn, primarily driven by a reduction in interest payments of LKR </w:t>
      </w:r>
      <w:r w:rsidR="00C61557">
        <w:rPr>
          <w:rFonts w:cstheme="minorHAnsi"/>
          <w:sz w:val="24"/>
          <w:szCs w:val="24"/>
        </w:rPr>
        <w:t>xxx</w:t>
      </w:r>
      <w:r w:rsidRPr="00DA323E">
        <w:rPr>
          <w:rFonts w:cstheme="minorHAnsi"/>
          <w:sz w:val="24"/>
          <w:szCs w:val="24"/>
        </w:rPr>
        <w:t xml:space="preserve"> Mn and improved profitability compared to the previous year. In line with the lower interest cost and stronger earnings performance, the interest coverage ratio also improved during the year, reflecting the Company's enhanced ability to meet its financing obligations.</w:t>
      </w:r>
    </w:p>
    <w:p w14:paraId="68E1BD52" w14:textId="1E4ABE45" w:rsidR="0080584C" w:rsidRPr="008B577C" w:rsidRDefault="0080584C" w:rsidP="0080584C">
      <w:pPr>
        <w:keepNext/>
        <w:pageBreakBefore/>
        <w:spacing w:after="100" w:afterAutospacing="1"/>
        <w:jc w:val="both"/>
        <w:rPr>
          <w:rFonts w:cstheme="minorHAnsi"/>
          <w:i/>
          <w:iCs/>
        </w:rPr>
      </w:pPr>
      <w:r w:rsidRPr="008B577C">
        <w:rPr>
          <w:rFonts w:cstheme="minorHAnsi"/>
          <w:b/>
          <w:bCs/>
          <w:sz w:val="24"/>
          <w:szCs w:val="24"/>
        </w:rPr>
        <w:t xml:space="preserve">Borrowings </w:t>
      </w:r>
      <w:r w:rsidRPr="008B577C">
        <w:rPr>
          <w:rFonts w:cstheme="minorHAnsi"/>
          <w:i/>
          <w:iCs/>
          <w:sz w:val="24"/>
          <w:szCs w:val="24"/>
        </w:rPr>
        <w:t xml:space="preserve">                                                                         </w:t>
      </w:r>
      <w:proofErr w:type="gramStart"/>
      <w:r w:rsidRPr="008B577C">
        <w:rPr>
          <w:rFonts w:cstheme="minorHAnsi"/>
          <w:i/>
          <w:iCs/>
          <w:sz w:val="24"/>
          <w:szCs w:val="24"/>
        </w:rPr>
        <w:t xml:space="preserve">   </w:t>
      </w:r>
      <w:r w:rsidRPr="008B577C">
        <w:rPr>
          <w:rFonts w:cstheme="minorHAnsi"/>
          <w:i/>
          <w:iCs/>
        </w:rPr>
        <w:t>(</w:t>
      </w:r>
      <w:proofErr w:type="gramEnd"/>
      <w:r w:rsidR="00484D69" w:rsidRPr="008B577C">
        <w:rPr>
          <w:rFonts w:cstheme="minorHAnsi"/>
          <w:i/>
          <w:iCs/>
        </w:rPr>
        <w:t>LKR Mn</w:t>
      </w:r>
      <w:r w:rsidRPr="008B577C">
        <w:rPr>
          <w:rFonts w:cstheme="minorHAnsi"/>
          <w:i/>
          <w:iCs/>
        </w:rPr>
        <w:t>)</w:t>
      </w:r>
    </w:p>
    <w:tbl>
      <w:tblPr>
        <w:tblW w:w="7105" w:type="dxa"/>
        <w:tblLook w:val="04A0" w:firstRow="1" w:lastRow="0" w:firstColumn="1" w:lastColumn="0" w:noHBand="0" w:noVBand="1"/>
      </w:tblPr>
      <w:tblGrid>
        <w:gridCol w:w="3235"/>
        <w:gridCol w:w="1890"/>
        <w:gridCol w:w="1980"/>
      </w:tblGrid>
      <w:tr w:rsidR="00126E0E" w:rsidRPr="008B577C" w14:paraId="129DAA8C" w14:textId="77777777" w:rsidTr="00116FF7">
        <w:trPr>
          <w:trHeight w:val="503"/>
        </w:trPr>
        <w:tc>
          <w:tcPr>
            <w:tcW w:w="3235" w:type="dxa"/>
            <w:tcBorders>
              <w:top w:val="single" w:sz="4" w:space="0" w:color="auto"/>
              <w:left w:val="single" w:sz="4" w:space="0" w:color="auto"/>
              <w:bottom w:val="single" w:sz="4" w:space="0" w:color="auto"/>
              <w:right w:val="single" w:sz="4" w:space="0" w:color="auto"/>
            </w:tcBorders>
            <w:noWrap/>
            <w:vAlign w:val="bottom"/>
            <w:hideMark/>
          </w:tcPr>
          <w:p w14:paraId="3728ED13" w14:textId="77777777" w:rsidR="0080584C" w:rsidRPr="008B577C" w:rsidRDefault="0080584C" w:rsidP="00116FF7">
            <w:pPr>
              <w:keepNext/>
              <w:spacing w:after="0" w:line="240" w:lineRule="auto"/>
              <w:rPr>
                <w:rFonts w:ascii="Calibri" w:eastAsia="Times New Roman" w:hAnsi="Calibri" w:cs="Calibri"/>
              </w:rPr>
            </w:pPr>
            <w:r w:rsidRPr="008B577C">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DDEBF7"/>
            <w:vAlign w:val="bottom"/>
            <w:hideMark/>
          </w:tcPr>
          <w:p w14:paraId="381BB62A" w14:textId="745FC1BC" w:rsidR="0080584C" w:rsidRPr="008B577C" w:rsidRDefault="0080584C" w:rsidP="00116FF7">
            <w:pPr>
              <w:keepNext/>
              <w:spacing w:after="0" w:line="240" w:lineRule="auto"/>
              <w:jc w:val="center"/>
              <w:rPr>
                <w:rFonts w:ascii="Calibri" w:eastAsia="Times New Roman" w:hAnsi="Calibri" w:cs="Calibri"/>
                <w:b/>
                <w:bCs/>
              </w:rPr>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6</w:t>
            </w:r>
          </w:p>
        </w:tc>
        <w:tc>
          <w:tcPr>
            <w:tcW w:w="1980" w:type="dxa"/>
            <w:tcBorders>
              <w:top w:val="single" w:sz="4" w:space="0" w:color="auto"/>
              <w:left w:val="nil"/>
              <w:bottom w:val="single" w:sz="4" w:space="0" w:color="auto"/>
              <w:right w:val="single" w:sz="4" w:space="0" w:color="auto"/>
            </w:tcBorders>
            <w:shd w:val="clear" w:color="000000" w:fill="DDEBF7"/>
            <w:vAlign w:val="bottom"/>
            <w:hideMark/>
          </w:tcPr>
          <w:p w14:paraId="1A282EF2" w14:textId="25094818" w:rsidR="0080584C" w:rsidRPr="008B577C" w:rsidRDefault="0080584C" w:rsidP="00116FF7">
            <w:pPr>
              <w:keepNext/>
              <w:spacing w:after="0" w:line="240" w:lineRule="auto"/>
              <w:jc w:val="center"/>
              <w:rPr>
                <w:rFonts w:ascii="Calibri" w:eastAsia="Times New Roman" w:hAnsi="Calibri" w:cs="Calibri"/>
                <w:b/>
                <w:bCs/>
              </w:rPr>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5</w:t>
            </w:r>
          </w:p>
        </w:tc>
      </w:tr>
      <w:tr w:rsidR="00C61557" w:rsidRPr="008B577C" w14:paraId="06722152"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45A46BEA" w14:textId="77777777" w:rsidR="00C61557" w:rsidRPr="008B577C" w:rsidRDefault="00C61557" w:rsidP="00C61557">
            <w:pPr>
              <w:keepNext/>
              <w:spacing w:after="0" w:line="240" w:lineRule="auto"/>
              <w:rPr>
                <w:rFonts w:ascii="Calibri" w:eastAsia="Times New Roman" w:hAnsi="Calibri" w:cs="Calibri"/>
              </w:rPr>
            </w:pPr>
            <w:r w:rsidRPr="008B577C">
              <w:rPr>
                <w:rFonts w:ascii="Calibri" w:eastAsia="Times New Roman" w:hAnsi="Calibri" w:cs="Calibri"/>
              </w:rPr>
              <w:t>Long-term Borrowing balance</w:t>
            </w:r>
          </w:p>
        </w:tc>
        <w:tc>
          <w:tcPr>
            <w:tcW w:w="1890" w:type="dxa"/>
            <w:tcBorders>
              <w:top w:val="nil"/>
              <w:left w:val="nil"/>
              <w:bottom w:val="single" w:sz="4" w:space="0" w:color="auto"/>
              <w:right w:val="single" w:sz="4" w:space="0" w:color="auto"/>
            </w:tcBorders>
            <w:noWrap/>
            <w:vAlign w:val="center"/>
          </w:tcPr>
          <w:p w14:paraId="4FCCCC8B" w14:textId="229C7D39" w:rsidR="00C61557" w:rsidRPr="008B577C" w:rsidRDefault="00C61557" w:rsidP="00C61557">
            <w:pPr>
              <w:keepNext/>
              <w:spacing w:after="0" w:line="240" w:lineRule="auto"/>
              <w:jc w:val="right"/>
              <w:rPr>
                <w:rFonts w:ascii="Calibri" w:eastAsia="Times New Roman" w:hAnsi="Calibri" w:cs="Calibri"/>
              </w:rPr>
            </w:pPr>
            <w:r w:rsidRPr="008B577C">
              <w:rPr>
                <w:rFonts w:ascii="Calibri" w:hAnsi="Calibri" w:cs="Calibri"/>
              </w:rPr>
              <w:t xml:space="preserve">         </w:t>
            </w:r>
            <w:proofErr w:type="spellStart"/>
            <w:proofErr w:type="gramStart"/>
            <w:r>
              <w:rPr>
                <w:rFonts w:ascii="Calibri" w:hAnsi="Calibri" w:cs="Calibri"/>
              </w:rPr>
              <w:t>xx,xxx</w:t>
            </w:r>
            <w:proofErr w:type="spellEnd"/>
            <w:proofErr w:type="gramEnd"/>
            <w:r w:rsidRPr="008B577C">
              <w:rPr>
                <w:rFonts w:ascii="Calibri" w:hAnsi="Calibri" w:cs="Calibri"/>
              </w:rPr>
              <w:t xml:space="preserve"> </w:t>
            </w:r>
          </w:p>
        </w:tc>
        <w:tc>
          <w:tcPr>
            <w:tcW w:w="1980" w:type="dxa"/>
            <w:tcBorders>
              <w:top w:val="nil"/>
              <w:left w:val="nil"/>
              <w:bottom w:val="single" w:sz="4" w:space="0" w:color="auto"/>
              <w:right w:val="single" w:sz="4" w:space="0" w:color="auto"/>
            </w:tcBorders>
            <w:noWrap/>
          </w:tcPr>
          <w:p w14:paraId="7ECFD6D8" w14:textId="2CB4172C" w:rsidR="00C61557" w:rsidRPr="008B577C" w:rsidRDefault="00C61557" w:rsidP="00C61557">
            <w:pPr>
              <w:keepNext/>
              <w:spacing w:after="0" w:line="240" w:lineRule="auto"/>
              <w:jc w:val="right"/>
              <w:rPr>
                <w:rFonts w:ascii="Calibri" w:eastAsia="Times New Roman" w:hAnsi="Calibri" w:cs="Calibri"/>
              </w:rPr>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C61557" w:rsidRPr="008B577C" w14:paraId="76C76432"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6374FC36" w14:textId="77777777" w:rsidR="00C61557" w:rsidRPr="008B577C" w:rsidRDefault="00C61557" w:rsidP="00C61557">
            <w:pPr>
              <w:keepNext/>
              <w:spacing w:after="0" w:line="240" w:lineRule="auto"/>
              <w:rPr>
                <w:rFonts w:ascii="Calibri" w:eastAsia="Times New Roman" w:hAnsi="Calibri" w:cs="Calibri"/>
              </w:rPr>
            </w:pPr>
            <w:r w:rsidRPr="008B577C">
              <w:rPr>
                <w:rFonts w:ascii="Calibri" w:eastAsia="Times New Roman" w:hAnsi="Calibri" w:cs="Calibri"/>
              </w:rPr>
              <w:t>Short-term Borrowing balance</w:t>
            </w:r>
          </w:p>
        </w:tc>
        <w:tc>
          <w:tcPr>
            <w:tcW w:w="1890" w:type="dxa"/>
            <w:tcBorders>
              <w:top w:val="nil"/>
              <w:left w:val="nil"/>
              <w:bottom w:val="single" w:sz="4" w:space="0" w:color="auto"/>
              <w:right w:val="single" w:sz="4" w:space="0" w:color="auto"/>
            </w:tcBorders>
            <w:noWrap/>
            <w:vAlign w:val="center"/>
          </w:tcPr>
          <w:p w14:paraId="19FC9104" w14:textId="2831BDB9" w:rsidR="00C61557" w:rsidRPr="008B577C" w:rsidRDefault="00C61557" w:rsidP="00C61557">
            <w:pPr>
              <w:keepNext/>
              <w:spacing w:after="0" w:line="240" w:lineRule="auto"/>
              <w:jc w:val="right"/>
              <w:rPr>
                <w:rFonts w:ascii="Calibri" w:eastAsia="Times New Roman" w:hAnsi="Calibri" w:cs="Calibri"/>
              </w:rPr>
            </w:pPr>
            <w:r w:rsidRPr="008B577C">
              <w:rPr>
                <w:rFonts w:ascii="Calibri" w:hAnsi="Calibri" w:cs="Calibri"/>
              </w:rPr>
              <w:t xml:space="preserve">                    </w:t>
            </w:r>
            <w:proofErr w:type="spellStart"/>
            <w:proofErr w:type="gramStart"/>
            <w:r>
              <w:rPr>
                <w:rFonts w:ascii="Calibri" w:hAnsi="Calibri" w:cs="Calibri"/>
              </w:rPr>
              <w:t>x,xxx</w:t>
            </w:r>
            <w:proofErr w:type="spellEnd"/>
            <w:proofErr w:type="gramEnd"/>
          </w:p>
        </w:tc>
        <w:tc>
          <w:tcPr>
            <w:tcW w:w="1980" w:type="dxa"/>
            <w:tcBorders>
              <w:top w:val="nil"/>
              <w:left w:val="nil"/>
              <w:bottom w:val="single" w:sz="4" w:space="0" w:color="auto"/>
              <w:right w:val="single" w:sz="4" w:space="0" w:color="auto"/>
            </w:tcBorders>
            <w:noWrap/>
          </w:tcPr>
          <w:p w14:paraId="0954016D" w14:textId="06DD2072" w:rsidR="00C61557" w:rsidRPr="008B577C" w:rsidRDefault="00C61557" w:rsidP="00C61557">
            <w:pPr>
              <w:keepNext/>
              <w:spacing w:after="0" w:line="240" w:lineRule="auto"/>
              <w:jc w:val="right"/>
              <w:rPr>
                <w:rFonts w:ascii="Calibri" w:eastAsia="Times New Roman" w:hAnsi="Calibri" w:cs="Calibri"/>
              </w:rPr>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E54CBF" w:rsidRPr="008B577C" w14:paraId="2FA1AAE0" w14:textId="77777777" w:rsidTr="00116FF7">
        <w:trPr>
          <w:trHeight w:val="393"/>
        </w:trPr>
        <w:tc>
          <w:tcPr>
            <w:tcW w:w="3235" w:type="dxa"/>
            <w:tcBorders>
              <w:top w:val="nil"/>
              <w:left w:val="single" w:sz="4" w:space="0" w:color="auto"/>
              <w:bottom w:val="single" w:sz="4" w:space="0" w:color="auto"/>
              <w:right w:val="single" w:sz="4" w:space="0" w:color="auto"/>
            </w:tcBorders>
            <w:noWrap/>
            <w:vAlign w:val="center"/>
            <w:hideMark/>
          </w:tcPr>
          <w:p w14:paraId="5A5BDBCE" w14:textId="77777777" w:rsidR="00E54CBF" w:rsidRPr="008B577C" w:rsidRDefault="00E54CBF" w:rsidP="00E54CBF">
            <w:pPr>
              <w:keepNext/>
              <w:spacing w:after="0" w:line="240" w:lineRule="auto"/>
              <w:rPr>
                <w:rFonts w:ascii="Calibri" w:eastAsia="Times New Roman" w:hAnsi="Calibri" w:cs="Calibri"/>
              </w:rPr>
            </w:pPr>
            <w:r w:rsidRPr="008B577C">
              <w:rPr>
                <w:rFonts w:ascii="Calibri" w:eastAsia="Times New Roman" w:hAnsi="Calibri" w:cs="Calibri"/>
              </w:rPr>
              <w:t>Vendor Financing Balance</w:t>
            </w:r>
          </w:p>
        </w:tc>
        <w:tc>
          <w:tcPr>
            <w:tcW w:w="1890" w:type="dxa"/>
            <w:tcBorders>
              <w:top w:val="nil"/>
              <w:left w:val="nil"/>
              <w:bottom w:val="single" w:sz="4" w:space="0" w:color="auto"/>
              <w:right w:val="single" w:sz="4" w:space="0" w:color="auto"/>
            </w:tcBorders>
            <w:noWrap/>
            <w:vAlign w:val="center"/>
          </w:tcPr>
          <w:p w14:paraId="110C619A" w14:textId="7193D2A9" w:rsidR="00E54CBF" w:rsidRPr="008B577C" w:rsidRDefault="00E54CBF" w:rsidP="00E54CBF">
            <w:pPr>
              <w:keepNext/>
              <w:spacing w:after="0" w:line="240" w:lineRule="auto"/>
              <w:jc w:val="right"/>
              <w:rPr>
                <w:rFonts w:ascii="Calibri" w:eastAsia="Times New Roman" w:hAnsi="Calibri" w:cs="Calibri"/>
              </w:rPr>
            </w:pPr>
            <w:r w:rsidRPr="008B577C">
              <w:rPr>
                <w:rFonts w:ascii="Calibri" w:hAnsi="Calibri" w:cs="Calibri"/>
              </w:rPr>
              <w:t xml:space="preserve">                  -   </w:t>
            </w:r>
          </w:p>
        </w:tc>
        <w:tc>
          <w:tcPr>
            <w:tcW w:w="1980" w:type="dxa"/>
            <w:tcBorders>
              <w:top w:val="nil"/>
              <w:left w:val="nil"/>
              <w:bottom w:val="single" w:sz="4" w:space="0" w:color="auto"/>
              <w:right w:val="single" w:sz="4" w:space="0" w:color="auto"/>
            </w:tcBorders>
            <w:noWrap/>
            <w:vAlign w:val="center"/>
          </w:tcPr>
          <w:p w14:paraId="23091CC6" w14:textId="236AE020" w:rsidR="00E54CBF" w:rsidRPr="008B577C" w:rsidRDefault="00E54CBF" w:rsidP="00E54CBF">
            <w:pPr>
              <w:keepNext/>
              <w:spacing w:after="0" w:line="240" w:lineRule="auto"/>
              <w:jc w:val="right"/>
              <w:rPr>
                <w:rFonts w:ascii="Calibri" w:eastAsia="Times New Roman" w:hAnsi="Calibri" w:cs="Calibri"/>
              </w:rPr>
            </w:pPr>
            <w:r w:rsidRPr="008B577C">
              <w:rPr>
                <w:rFonts w:ascii="Calibri" w:hAnsi="Calibri" w:cs="Calibri"/>
              </w:rPr>
              <w:t xml:space="preserve">                                -   </w:t>
            </w:r>
          </w:p>
        </w:tc>
      </w:tr>
      <w:tr w:rsidR="00C61557" w:rsidRPr="008B577C" w14:paraId="432F4D95"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68253022" w14:textId="77777777" w:rsidR="00C61557" w:rsidRPr="008B577C" w:rsidRDefault="00C61557" w:rsidP="00C61557">
            <w:pPr>
              <w:spacing w:after="0" w:line="240" w:lineRule="auto"/>
              <w:rPr>
                <w:rFonts w:ascii="Calibri" w:eastAsia="Times New Roman" w:hAnsi="Calibri" w:cs="Calibri"/>
                <w:b/>
                <w:bCs/>
              </w:rPr>
            </w:pPr>
            <w:r w:rsidRPr="008B577C">
              <w:rPr>
                <w:rFonts w:ascii="Calibri" w:eastAsia="Times New Roman" w:hAnsi="Calibri" w:cs="Calibri"/>
                <w:b/>
                <w:bCs/>
              </w:rPr>
              <w:t>Total</w:t>
            </w:r>
          </w:p>
        </w:tc>
        <w:tc>
          <w:tcPr>
            <w:tcW w:w="1890" w:type="dxa"/>
            <w:tcBorders>
              <w:top w:val="nil"/>
              <w:left w:val="nil"/>
              <w:bottom w:val="single" w:sz="4" w:space="0" w:color="auto"/>
              <w:right w:val="single" w:sz="4" w:space="0" w:color="auto"/>
            </w:tcBorders>
            <w:noWrap/>
          </w:tcPr>
          <w:p w14:paraId="75B4839B" w14:textId="3679ED01"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c>
          <w:tcPr>
            <w:tcW w:w="1980" w:type="dxa"/>
            <w:tcBorders>
              <w:top w:val="nil"/>
              <w:left w:val="nil"/>
              <w:bottom w:val="single" w:sz="4" w:space="0" w:color="auto"/>
              <w:right w:val="single" w:sz="4" w:space="0" w:color="auto"/>
            </w:tcBorders>
            <w:noWrap/>
          </w:tcPr>
          <w:p w14:paraId="2929C9CC" w14:textId="797ED1B0"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r>
    </w:tbl>
    <w:p w14:paraId="08C028FF" w14:textId="77777777" w:rsidR="0080584C" w:rsidRPr="008B577C" w:rsidRDefault="0080584C" w:rsidP="0080584C">
      <w:pPr>
        <w:spacing w:after="100" w:afterAutospacing="1"/>
        <w:jc w:val="both"/>
        <w:rPr>
          <w:rFonts w:cstheme="minorHAnsi"/>
          <w:sz w:val="24"/>
          <w:szCs w:val="24"/>
        </w:rPr>
      </w:pPr>
    </w:p>
    <w:p w14:paraId="3A4ABBCA" w14:textId="444325B3" w:rsidR="00913C41" w:rsidRPr="008B577C" w:rsidRDefault="009354C8" w:rsidP="00913C41">
      <w:pPr>
        <w:spacing w:after="100" w:afterAutospacing="1"/>
        <w:jc w:val="both"/>
        <w:rPr>
          <w:rFonts w:cstheme="minorHAnsi"/>
          <w:sz w:val="24"/>
          <w:szCs w:val="24"/>
        </w:rPr>
      </w:pPr>
      <w:r w:rsidRPr="008B577C">
        <w:rPr>
          <w:rFonts w:cstheme="minorHAnsi"/>
          <w:sz w:val="24"/>
          <w:szCs w:val="24"/>
        </w:rPr>
        <w:t xml:space="preserve">The overall borrowing portfolio decreased by LKR </w:t>
      </w:r>
      <w:proofErr w:type="spellStart"/>
      <w:proofErr w:type="gramStart"/>
      <w:r w:rsidR="00C61557">
        <w:rPr>
          <w:rFonts w:cstheme="minorHAnsi"/>
          <w:sz w:val="24"/>
          <w:szCs w:val="24"/>
        </w:rPr>
        <w:t>x</w:t>
      </w:r>
      <w:r w:rsidRPr="008B577C">
        <w:rPr>
          <w:rFonts w:cstheme="minorHAnsi"/>
          <w:sz w:val="24"/>
          <w:szCs w:val="24"/>
        </w:rPr>
        <w:t>,</w:t>
      </w:r>
      <w:r w:rsidR="00C61557">
        <w:rPr>
          <w:rFonts w:cstheme="minorHAnsi"/>
          <w:sz w:val="24"/>
          <w:szCs w:val="24"/>
        </w:rPr>
        <w:t>xxx</w:t>
      </w:r>
      <w:proofErr w:type="spellEnd"/>
      <w:proofErr w:type="gramEnd"/>
      <w:r w:rsidRPr="008B577C">
        <w:rPr>
          <w:rFonts w:cstheme="minorHAnsi"/>
          <w:sz w:val="24"/>
          <w:szCs w:val="24"/>
        </w:rPr>
        <w:t xml:space="preserve"> Mn, primarily driven by a reduction in short-term borrowings.</w:t>
      </w:r>
      <w:r w:rsidR="00913C41" w:rsidRPr="008B577C">
        <w:rPr>
          <w:rFonts w:cstheme="minorHAnsi"/>
          <w:sz w:val="24"/>
          <w:szCs w:val="24"/>
        </w:rPr>
        <w:t xml:space="preserve"> The company has fully settled the vendor financing balance during </w:t>
      </w:r>
      <w:r w:rsidRPr="008B577C">
        <w:rPr>
          <w:rFonts w:cstheme="minorHAnsi"/>
          <w:sz w:val="24"/>
          <w:szCs w:val="24"/>
        </w:rPr>
        <w:t>previous</w:t>
      </w:r>
      <w:r w:rsidR="00913C41" w:rsidRPr="008B577C">
        <w:rPr>
          <w:rFonts w:cstheme="minorHAnsi"/>
          <w:sz w:val="24"/>
          <w:szCs w:val="24"/>
        </w:rPr>
        <w:t xml:space="preserve"> year.</w:t>
      </w:r>
    </w:p>
    <w:p w14:paraId="08772175" w14:textId="77777777" w:rsidR="008979FE" w:rsidRPr="00F17772" w:rsidRDefault="008979FE" w:rsidP="0080584C">
      <w:pPr>
        <w:spacing w:after="100" w:afterAutospacing="1"/>
        <w:jc w:val="both"/>
        <w:rPr>
          <w:rFonts w:asciiTheme="majorHAnsi" w:hAnsiTheme="majorHAnsi" w:cstheme="majorHAnsi"/>
          <w:b/>
          <w:bCs/>
          <w:color w:val="7030A0"/>
          <w:sz w:val="24"/>
          <w:szCs w:val="24"/>
        </w:rPr>
      </w:pPr>
    </w:p>
    <w:p w14:paraId="00489AA4" w14:textId="73225DD8" w:rsidR="0080584C" w:rsidRPr="00EF48D1" w:rsidRDefault="0080584C" w:rsidP="0080584C">
      <w:pPr>
        <w:keepNext/>
        <w:spacing w:after="100" w:afterAutospacing="1"/>
        <w:jc w:val="both"/>
        <w:rPr>
          <w:rFonts w:asciiTheme="majorHAnsi" w:hAnsiTheme="majorHAnsi" w:cstheme="majorHAnsi"/>
          <w:i/>
          <w:iCs/>
          <w:sz w:val="24"/>
          <w:szCs w:val="24"/>
        </w:rPr>
      </w:pPr>
      <w:r w:rsidRPr="00EF48D1">
        <w:rPr>
          <w:rFonts w:asciiTheme="majorHAnsi" w:hAnsiTheme="majorHAnsi" w:cstheme="majorHAnsi"/>
          <w:b/>
          <w:bCs/>
          <w:sz w:val="24"/>
          <w:szCs w:val="24"/>
        </w:rPr>
        <w:t>Interest cost</w:t>
      </w:r>
      <w:r w:rsidRPr="00EF48D1">
        <w:rPr>
          <w:rFonts w:asciiTheme="majorHAnsi" w:hAnsiTheme="majorHAnsi" w:cstheme="majorHAnsi"/>
          <w:i/>
          <w:iCs/>
          <w:sz w:val="24"/>
          <w:szCs w:val="24"/>
        </w:rPr>
        <w:t xml:space="preserve"> (P&amp;L and capitalized)       </w:t>
      </w:r>
    </w:p>
    <w:tbl>
      <w:tblPr>
        <w:tblW w:w="9023" w:type="dxa"/>
        <w:tblLook w:val="04A0" w:firstRow="1" w:lastRow="0" w:firstColumn="1" w:lastColumn="0" w:noHBand="0" w:noVBand="1"/>
      </w:tblPr>
      <w:tblGrid>
        <w:gridCol w:w="3000"/>
        <w:gridCol w:w="1940"/>
        <w:gridCol w:w="1890"/>
        <w:gridCol w:w="1184"/>
        <w:gridCol w:w="1009"/>
      </w:tblGrid>
      <w:tr w:rsidR="005F63ED" w:rsidRPr="00EF48D1" w14:paraId="4B5D1F58" w14:textId="77777777" w:rsidTr="00191DDB">
        <w:trPr>
          <w:trHeight w:val="450"/>
        </w:trPr>
        <w:tc>
          <w:tcPr>
            <w:tcW w:w="3000" w:type="dxa"/>
            <w:vMerge w:val="restart"/>
            <w:tcBorders>
              <w:top w:val="single" w:sz="8" w:space="0" w:color="auto"/>
              <w:left w:val="single" w:sz="8" w:space="0" w:color="auto"/>
              <w:bottom w:val="single" w:sz="4" w:space="0" w:color="000000"/>
              <w:right w:val="single" w:sz="4" w:space="0" w:color="auto"/>
            </w:tcBorders>
            <w:noWrap/>
            <w:vAlign w:val="bottom"/>
            <w:hideMark/>
          </w:tcPr>
          <w:p w14:paraId="7C6124AC" w14:textId="77777777" w:rsidR="0080584C" w:rsidRPr="00EF48D1" w:rsidRDefault="0080584C" w:rsidP="00116FF7">
            <w:pPr>
              <w:keepNext/>
              <w:spacing w:after="0" w:line="240" w:lineRule="auto"/>
              <w:jc w:val="center"/>
              <w:rPr>
                <w:rFonts w:ascii="Calibri" w:eastAsia="Times New Roman" w:hAnsi="Calibri" w:cs="Calibri"/>
              </w:rPr>
            </w:pPr>
            <w:r w:rsidRPr="00EF48D1">
              <w:rPr>
                <w:rFonts w:ascii="Calibri" w:eastAsia="Times New Roman" w:hAnsi="Calibri" w:cs="Calibri"/>
              </w:rPr>
              <w:t> </w:t>
            </w:r>
          </w:p>
        </w:tc>
        <w:tc>
          <w:tcPr>
            <w:tcW w:w="194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4D3C49D7" w14:textId="77777777" w:rsidR="00484D69"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YTD Jun’26</w:t>
            </w:r>
          </w:p>
          <w:p w14:paraId="35C8C2F0" w14:textId="01985D34"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(LKR Mn)</w:t>
            </w:r>
          </w:p>
        </w:tc>
        <w:tc>
          <w:tcPr>
            <w:tcW w:w="189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0591ED64" w14:textId="77777777" w:rsidR="00484D69"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YTD Jun’25</w:t>
            </w:r>
          </w:p>
          <w:p w14:paraId="71EB3AFD" w14:textId="138F8FF2"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(LKR Mn)</w:t>
            </w:r>
          </w:p>
        </w:tc>
        <w:tc>
          <w:tcPr>
            <w:tcW w:w="1184"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6842F8E3" w14:textId="577D543C"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Growth (</w:t>
            </w:r>
            <w:r w:rsidR="00484D69" w:rsidRPr="00EF48D1">
              <w:rPr>
                <w:rFonts w:ascii="Calibri" w:eastAsia="Times New Roman" w:hAnsi="Calibri" w:cs="Calibri"/>
                <w:b/>
                <w:bCs/>
              </w:rPr>
              <w:t>LKR Mn</w:t>
            </w:r>
            <w:r w:rsidRPr="00EF48D1">
              <w:rPr>
                <w:rFonts w:ascii="Calibri" w:eastAsia="Times New Roman" w:hAnsi="Calibri" w:cs="Calibri"/>
                <w:b/>
                <w:bCs/>
              </w:rPr>
              <w:t>)</w:t>
            </w:r>
          </w:p>
        </w:tc>
        <w:tc>
          <w:tcPr>
            <w:tcW w:w="1009" w:type="dxa"/>
            <w:vMerge w:val="restart"/>
            <w:tcBorders>
              <w:top w:val="single" w:sz="8" w:space="0" w:color="auto"/>
              <w:left w:val="single" w:sz="4" w:space="0" w:color="auto"/>
              <w:bottom w:val="single" w:sz="4" w:space="0" w:color="000000"/>
              <w:right w:val="single" w:sz="8" w:space="0" w:color="auto"/>
            </w:tcBorders>
            <w:shd w:val="clear" w:color="000000" w:fill="DDEBF7"/>
            <w:noWrap/>
            <w:vAlign w:val="center"/>
            <w:hideMark/>
          </w:tcPr>
          <w:p w14:paraId="6C531BC4" w14:textId="77777777"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w:t>
            </w:r>
          </w:p>
        </w:tc>
      </w:tr>
      <w:tr w:rsidR="005F63ED" w:rsidRPr="00EF48D1" w14:paraId="272AC2A2" w14:textId="77777777" w:rsidTr="00191DDB">
        <w:trPr>
          <w:trHeight w:val="450"/>
        </w:trPr>
        <w:tc>
          <w:tcPr>
            <w:tcW w:w="3000" w:type="dxa"/>
            <w:vMerge/>
            <w:tcBorders>
              <w:top w:val="single" w:sz="8" w:space="0" w:color="auto"/>
              <w:left w:val="single" w:sz="8" w:space="0" w:color="auto"/>
              <w:bottom w:val="single" w:sz="4" w:space="0" w:color="000000"/>
              <w:right w:val="single" w:sz="4" w:space="0" w:color="auto"/>
            </w:tcBorders>
            <w:vAlign w:val="center"/>
            <w:hideMark/>
          </w:tcPr>
          <w:p w14:paraId="4E885799" w14:textId="77777777" w:rsidR="0080584C" w:rsidRPr="00EF48D1" w:rsidRDefault="0080584C" w:rsidP="00116FF7">
            <w:pPr>
              <w:keepNext/>
              <w:spacing w:after="0" w:line="240" w:lineRule="auto"/>
              <w:rPr>
                <w:rFonts w:ascii="Calibri" w:eastAsia="Times New Roman" w:hAnsi="Calibri" w:cs="Calibri"/>
              </w:rPr>
            </w:pPr>
          </w:p>
        </w:tc>
        <w:tc>
          <w:tcPr>
            <w:tcW w:w="1940" w:type="dxa"/>
            <w:vMerge/>
            <w:tcBorders>
              <w:top w:val="single" w:sz="8" w:space="0" w:color="auto"/>
              <w:left w:val="single" w:sz="4" w:space="0" w:color="auto"/>
              <w:bottom w:val="single" w:sz="4" w:space="0" w:color="000000"/>
              <w:right w:val="single" w:sz="4" w:space="0" w:color="auto"/>
            </w:tcBorders>
            <w:vAlign w:val="center"/>
            <w:hideMark/>
          </w:tcPr>
          <w:p w14:paraId="5F95603F" w14:textId="77777777" w:rsidR="0080584C" w:rsidRPr="00EF48D1" w:rsidRDefault="0080584C" w:rsidP="00116FF7">
            <w:pPr>
              <w:keepNext/>
              <w:spacing w:after="0" w:line="240" w:lineRule="auto"/>
              <w:rPr>
                <w:rFonts w:ascii="Calibri" w:eastAsia="Times New Roman" w:hAnsi="Calibri" w:cs="Calibri"/>
                <w:b/>
                <w:bCs/>
              </w:rPr>
            </w:pPr>
          </w:p>
        </w:tc>
        <w:tc>
          <w:tcPr>
            <w:tcW w:w="1890" w:type="dxa"/>
            <w:vMerge/>
            <w:tcBorders>
              <w:top w:val="single" w:sz="8" w:space="0" w:color="auto"/>
              <w:left w:val="single" w:sz="4" w:space="0" w:color="auto"/>
              <w:bottom w:val="single" w:sz="4" w:space="0" w:color="000000"/>
              <w:right w:val="single" w:sz="4" w:space="0" w:color="auto"/>
            </w:tcBorders>
            <w:vAlign w:val="center"/>
            <w:hideMark/>
          </w:tcPr>
          <w:p w14:paraId="009A3EA9" w14:textId="77777777" w:rsidR="0080584C" w:rsidRPr="00EF48D1" w:rsidRDefault="0080584C" w:rsidP="00116FF7">
            <w:pPr>
              <w:keepNext/>
              <w:spacing w:after="0" w:line="240" w:lineRule="auto"/>
              <w:rPr>
                <w:rFonts w:ascii="Calibri" w:eastAsia="Times New Roman" w:hAnsi="Calibri" w:cs="Calibri"/>
                <w:b/>
                <w:bCs/>
              </w:rPr>
            </w:pPr>
          </w:p>
        </w:tc>
        <w:tc>
          <w:tcPr>
            <w:tcW w:w="1184" w:type="dxa"/>
            <w:vMerge/>
            <w:tcBorders>
              <w:top w:val="single" w:sz="8" w:space="0" w:color="auto"/>
              <w:left w:val="single" w:sz="4" w:space="0" w:color="auto"/>
              <w:bottom w:val="single" w:sz="4" w:space="0" w:color="000000"/>
              <w:right w:val="single" w:sz="4" w:space="0" w:color="auto"/>
            </w:tcBorders>
            <w:vAlign w:val="center"/>
            <w:hideMark/>
          </w:tcPr>
          <w:p w14:paraId="386290D8" w14:textId="77777777" w:rsidR="0080584C" w:rsidRPr="00EF48D1" w:rsidRDefault="0080584C" w:rsidP="00116FF7">
            <w:pPr>
              <w:keepNext/>
              <w:spacing w:after="0" w:line="240" w:lineRule="auto"/>
              <w:rPr>
                <w:rFonts w:ascii="Calibri" w:eastAsia="Times New Roman" w:hAnsi="Calibri" w:cs="Calibri"/>
                <w:b/>
                <w:bCs/>
              </w:rPr>
            </w:pPr>
          </w:p>
        </w:tc>
        <w:tc>
          <w:tcPr>
            <w:tcW w:w="1009" w:type="dxa"/>
            <w:vMerge/>
            <w:tcBorders>
              <w:top w:val="single" w:sz="8" w:space="0" w:color="auto"/>
              <w:left w:val="single" w:sz="4" w:space="0" w:color="auto"/>
              <w:bottom w:val="single" w:sz="4" w:space="0" w:color="000000"/>
              <w:right w:val="single" w:sz="8" w:space="0" w:color="auto"/>
            </w:tcBorders>
            <w:vAlign w:val="center"/>
            <w:hideMark/>
          </w:tcPr>
          <w:p w14:paraId="385B71D5" w14:textId="77777777" w:rsidR="0080584C" w:rsidRPr="00EF48D1" w:rsidRDefault="0080584C" w:rsidP="00116FF7">
            <w:pPr>
              <w:keepNext/>
              <w:spacing w:after="0" w:line="240" w:lineRule="auto"/>
              <w:rPr>
                <w:rFonts w:ascii="Calibri" w:eastAsia="Times New Roman" w:hAnsi="Calibri" w:cs="Calibri"/>
                <w:b/>
                <w:bCs/>
              </w:rPr>
            </w:pPr>
          </w:p>
        </w:tc>
      </w:tr>
      <w:tr w:rsidR="006A4CA1" w:rsidRPr="00EF48D1" w14:paraId="200AEF97" w14:textId="77777777" w:rsidTr="006A4CA1">
        <w:trPr>
          <w:trHeight w:val="600"/>
        </w:trPr>
        <w:tc>
          <w:tcPr>
            <w:tcW w:w="3000" w:type="dxa"/>
            <w:tcBorders>
              <w:top w:val="nil"/>
              <w:left w:val="single" w:sz="8" w:space="0" w:color="auto"/>
              <w:bottom w:val="single" w:sz="4" w:space="0" w:color="auto"/>
              <w:right w:val="single" w:sz="4" w:space="0" w:color="auto"/>
            </w:tcBorders>
            <w:vAlign w:val="center"/>
            <w:hideMark/>
          </w:tcPr>
          <w:p w14:paraId="2E799AEB" w14:textId="77777777" w:rsidR="006A4CA1" w:rsidRPr="00EF48D1" w:rsidRDefault="006A4CA1" w:rsidP="006A4CA1">
            <w:pPr>
              <w:keepNext/>
              <w:spacing w:after="0" w:line="240" w:lineRule="auto"/>
              <w:rPr>
                <w:rFonts w:ascii="Calibri" w:eastAsia="Times New Roman" w:hAnsi="Calibri" w:cs="Calibri"/>
              </w:rPr>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borrowings (including debenture)</w:t>
            </w:r>
          </w:p>
        </w:tc>
        <w:tc>
          <w:tcPr>
            <w:tcW w:w="1940" w:type="dxa"/>
            <w:tcBorders>
              <w:top w:val="nil"/>
              <w:left w:val="nil"/>
              <w:bottom w:val="single" w:sz="4" w:space="0" w:color="auto"/>
              <w:right w:val="single" w:sz="4" w:space="0" w:color="auto"/>
            </w:tcBorders>
            <w:noWrap/>
            <w:vAlign w:val="center"/>
          </w:tcPr>
          <w:p w14:paraId="0A38E997" w14:textId="4D93A259" w:rsidR="006A4CA1" w:rsidRPr="00EF48D1" w:rsidRDefault="00C61557" w:rsidP="006A4CA1">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x,xxx</w:t>
            </w:r>
            <w:proofErr w:type="spellEnd"/>
            <w:proofErr w:type="gramEnd"/>
          </w:p>
        </w:tc>
        <w:tc>
          <w:tcPr>
            <w:tcW w:w="1890" w:type="dxa"/>
            <w:tcBorders>
              <w:top w:val="nil"/>
              <w:left w:val="nil"/>
              <w:bottom w:val="single" w:sz="4" w:space="0" w:color="auto"/>
              <w:right w:val="single" w:sz="4" w:space="0" w:color="auto"/>
            </w:tcBorders>
            <w:noWrap/>
            <w:vAlign w:val="center"/>
          </w:tcPr>
          <w:p w14:paraId="4465EC85" w14:textId="48ADDD15" w:rsidR="006A4CA1" w:rsidRPr="00EF48D1" w:rsidRDefault="00C61557" w:rsidP="006A4CA1">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152F79AB" w14:textId="193AB5CA" w:rsidR="006A4CA1" w:rsidRPr="00EF48D1" w:rsidRDefault="006A4CA1" w:rsidP="006A4CA1">
            <w:pPr>
              <w:keepNext/>
              <w:spacing w:after="0" w:line="240" w:lineRule="auto"/>
              <w:jc w:val="center"/>
              <w:rPr>
                <w:rFonts w:ascii="Calibri" w:eastAsia="Times New Roman" w:hAnsi="Calibri" w:cs="Calibri"/>
              </w:rPr>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595B564F" w14:textId="6184DAFD" w:rsidR="006A4CA1" w:rsidRPr="00EF48D1" w:rsidRDefault="006A4CA1" w:rsidP="00C61557">
            <w:pPr>
              <w:keepNext/>
              <w:spacing w:after="0" w:line="240" w:lineRule="auto"/>
              <w:jc w:val="center"/>
              <w:rPr>
                <w:rFonts w:ascii="Calibri" w:eastAsia="Times New Roman" w:hAnsi="Calibri" w:cs="Calibri"/>
              </w:rPr>
            </w:pPr>
            <w:r w:rsidRPr="00EF48D1">
              <w:rPr>
                <w:rFonts w:ascii="Calibri" w:hAnsi="Calibri" w:cs="Calibri"/>
              </w:rPr>
              <w:t>(</w:t>
            </w:r>
            <w:proofErr w:type="spellStart"/>
            <w:r w:rsidR="00C61557">
              <w:rPr>
                <w:rFonts w:ascii="Calibri" w:hAnsi="Calibri" w:cs="Calibri"/>
              </w:rPr>
              <w:t>x</w:t>
            </w:r>
            <w:r w:rsidRPr="00EF48D1">
              <w:rPr>
                <w:rFonts w:ascii="Calibri" w:hAnsi="Calibri" w:cs="Calibri"/>
              </w:rPr>
              <w:t>.</w:t>
            </w:r>
            <w:r w:rsidR="00C61557">
              <w:rPr>
                <w:rFonts w:ascii="Calibri" w:hAnsi="Calibri" w:cs="Calibri"/>
              </w:rPr>
              <w:t>x</w:t>
            </w:r>
            <w:proofErr w:type="spellEnd"/>
            <w:r w:rsidRPr="00EF48D1">
              <w:rPr>
                <w:rFonts w:ascii="Calibri" w:hAnsi="Calibri" w:cs="Calibri"/>
              </w:rPr>
              <w:t>%)</w:t>
            </w:r>
          </w:p>
        </w:tc>
      </w:tr>
      <w:tr w:rsidR="006A4CA1" w:rsidRPr="00EF48D1" w14:paraId="4F88F5E2" w14:textId="77777777" w:rsidTr="006A4CA1">
        <w:trPr>
          <w:trHeight w:val="300"/>
        </w:trPr>
        <w:tc>
          <w:tcPr>
            <w:tcW w:w="3000" w:type="dxa"/>
            <w:tcBorders>
              <w:top w:val="nil"/>
              <w:left w:val="single" w:sz="8" w:space="0" w:color="auto"/>
              <w:bottom w:val="single" w:sz="4" w:space="0" w:color="auto"/>
              <w:right w:val="single" w:sz="4" w:space="0" w:color="auto"/>
            </w:tcBorders>
            <w:noWrap/>
            <w:vAlign w:val="center"/>
            <w:hideMark/>
          </w:tcPr>
          <w:p w14:paraId="5E9633FE" w14:textId="77777777" w:rsidR="006A4CA1" w:rsidRPr="00EF48D1" w:rsidRDefault="006A4CA1" w:rsidP="006A4CA1">
            <w:pPr>
              <w:keepNext/>
              <w:spacing w:after="0" w:line="240" w:lineRule="auto"/>
              <w:rPr>
                <w:rFonts w:ascii="Calibri" w:eastAsia="Times New Roman" w:hAnsi="Calibri" w:cs="Calibri"/>
              </w:rPr>
            </w:pPr>
            <w:r w:rsidRPr="00EF48D1">
              <w:rPr>
                <w:rFonts w:ascii="Calibri" w:eastAsia="Times New Roman" w:hAnsi="Calibri" w:cs="Calibri"/>
              </w:rPr>
              <w:t>OD interest</w:t>
            </w:r>
          </w:p>
        </w:tc>
        <w:tc>
          <w:tcPr>
            <w:tcW w:w="1940" w:type="dxa"/>
            <w:tcBorders>
              <w:top w:val="nil"/>
              <w:left w:val="nil"/>
              <w:bottom w:val="single" w:sz="4" w:space="0" w:color="auto"/>
              <w:right w:val="single" w:sz="4" w:space="0" w:color="auto"/>
            </w:tcBorders>
            <w:noWrap/>
            <w:vAlign w:val="center"/>
          </w:tcPr>
          <w:p w14:paraId="435583B2" w14:textId="637737BB" w:rsidR="006A4CA1" w:rsidRPr="00EF48D1" w:rsidRDefault="00C61557" w:rsidP="006A4CA1">
            <w:pPr>
              <w:keepNext/>
              <w:spacing w:after="0" w:line="240" w:lineRule="auto"/>
              <w:jc w:val="center"/>
              <w:rPr>
                <w:rFonts w:ascii="Calibri" w:eastAsia="Times New Roman" w:hAnsi="Calibri" w:cs="Calibri"/>
              </w:rPr>
            </w:pPr>
            <w:r>
              <w:rPr>
                <w:rFonts w:ascii="Calibri" w:eastAsia="Times New Roman" w:hAnsi="Calibri" w:cs="Calibri"/>
              </w:rPr>
              <w:t>xx</w:t>
            </w:r>
          </w:p>
        </w:tc>
        <w:tc>
          <w:tcPr>
            <w:tcW w:w="1890" w:type="dxa"/>
            <w:tcBorders>
              <w:top w:val="nil"/>
              <w:left w:val="nil"/>
              <w:bottom w:val="single" w:sz="4" w:space="0" w:color="auto"/>
              <w:right w:val="single" w:sz="4" w:space="0" w:color="auto"/>
            </w:tcBorders>
            <w:noWrap/>
            <w:vAlign w:val="center"/>
          </w:tcPr>
          <w:p w14:paraId="42AA1722" w14:textId="4121559E" w:rsidR="006A4CA1" w:rsidRPr="00EF48D1" w:rsidRDefault="00C61557" w:rsidP="006A4CA1">
            <w:pPr>
              <w:keepNext/>
              <w:spacing w:after="0" w:line="240" w:lineRule="auto"/>
              <w:jc w:val="center"/>
              <w:rPr>
                <w:rFonts w:ascii="Calibri" w:eastAsia="Times New Roman" w:hAnsi="Calibri" w:cs="Calibri"/>
              </w:rPr>
            </w:pPr>
            <w:r>
              <w:rPr>
                <w:rFonts w:ascii="Calibri" w:eastAsia="Times New Roman" w:hAnsi="Calibri" w:cs="Calibri"/>
              </w:rPr>
              <w:t>xxx</w:t>
            </w:r>
          </w:p>
        </w:tc>
        <w:tc>
          <w:tcPr>
            <w:tcW w:w="1184" w:type="dxa"/>
            <w:tcBorders>
              <w:top w:val="nil"/>
              <w:left w:val="nil"/>
              <w:bottom w:val="single" w:sz="4" w:space="0" w:color="auto"/>
              <w:right w:val="single" w:sz="4" w:space="0" w:color="auto"/>
            </w:tcBorders>
            <w:noWrap/>
            <w:vAlign w:val="center"/>
          </w:tcPr>
          <w:p w14:paraId="12465A88" w14:textId="180C4E10" w:rsidR="006A4CA1" w:rsidRPr="00EF48D1" w:rsidRDefault="006A4CA1" w:rsidP="006A4CA1">
            <w:pPr>
              <w:keepNext/>
              <w:spacing w:after="0" w:line="240" w:lineRule="auto"/>
              <w:jc w:val="center"/>
              <w:rPr>
                <w:rFonts w:ascii="Calibri" w:eastAsia="Times New Roman" w:hAnsi="Calibri" w:cs="Calibri"/>
              </w:rPr>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300BCB74" w14:textId="55A7B4B5" w:rsidR="006A4CA1" w:rsidRPr="00EF48D1" w:rsidRDefault="006A4CA1" w:rsidP="006A4CA1">
            <w:pPr>
              <w:keepNext/>
              <w:spacing w:after="0" w:line="240" w:lineRule="auto"/>
              <w:jc w:val="center"/>
              <w:rPr>
                <w:rFonts w:ascii="Calibri" w:eastAsia="Times New Roman" w:hAnsi="Calibri" w:cs="Calibri"/>
              </w:rPr>
            </w:pPr>
            <w:r w:rsidRPr="00EF48D1">
              <w:rPr>
                <w:rFonts w:ascii="Calibri" w:hAnsi="Calibri" w:cs="Calibri"/>
              </w:rPr>
              <w:t>(</w:t>
            </w:r>
            <w:proofErr w:type="spellStart"/>
            <w:r w:rsidR="00C61557">
              <w:rPr>
                <w:rFonts w:ascii="Calibri" w:hAnsi="Calibri" w:cs="Calibri"/>
              </w:rPr>
              <w:t>xx</w:t>
            </w:r>
            <w:r w:rsidR="00C61557" w:rsidRPr="00EF48D1">
              <w:rPr>
                <w:rFonts w:ascii="Calibri" w:hAnsi="Calibri" w:cs="Calibri"/>
              </w:rPr>
              <w:t>.</w:t>
            </w:r>
            <w:r w:rsidR="00C61557">
              <w:rPr>
                <w:rFonts w:ascii="Calibri" w:hAnsi="Calibri" w:cs="Calibri"/>
              </w:rPr>
              <w:t>x</w:t>
            </w:r>
            <w:proofErr w:type="spellEnd"/>
            <w:r w:rsidR="00C61557" w:rsidRPr="00EF48D1">
              <w:rPr>
                <w:rFonts w:ascii="Calibri" w:hAnsi="Calibri" w:cs="Calibri"/>
              </w:rPr>
              <w:t>%)</w:t>
            </w:r>
          </w:p>
        </w:tc>
      </w:tr>
      <w:tr w:rsidR="006A4CA1" w:rsidRPr="00EF48D1" w14:paraId="73037040" w14:textId="77777777" w:rsidTr="006A4CA1">
        <w:trPr>
          <w:trHeight w:val="300"/>
        </w:trPr>
        <w:tc>
          <w:tcPr>
            <w:tcW w:w="3000" w:type="dxa"/>
            <w:tcBorders>
              <w:top w:val="nil"/>
              <w:left w:val="single" w:sz="8" w:space="0" w:color="auto"/>
              <w:bottom w:val="single" w:sz="4" w:space="0" w:color="auto"/>
              <w:right w:val="single" w:sz="4" w:space="0" w:color="auto"/>
            </w:tcBorders>
            <w:noWrap/>
            <w:vAlign w:val="center"/>
            <w:hideMark/>
          </w:tcPr>
          <w:p w14:paraId="544DC9A6" w14:textId="77777777" w:rsidR="006A4CA1" w:rsidRPr="00EF48D1" w:rsidRDefault="006A4CA1" w:rsidP="006A4CA1">
            <w:pPr>
              <w:keepNext/>
              <w:spacing w:after="0" w:line="240" w:lineRule="auto"/>
              <w:rPr>
                <w:rFonts w:ascii="Calibri" w:eastAsia="Times New Roman" w:hAnsi="Calibri" w:cs="Calibri"/>
              </w:rPr>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Vendor Financing</w:t>
            </w:r>
          </w:p>
        </w:tc>
        <w:tc>
          <w:tcPr>
            <w:tcW w:w="1940" w:type="dxa"/>
            <w:tcBorders>
              <w:top w:val="nil"/>
              <w:left w:val="nil"/>
              <w:bottom w:val="single" w:sz="4" w:space="0" w:color="auto"/>
              <w:right w:val="single" w:sz="4" w:space="0" w:color="auto"/>
            </w:tcBorders>
            <w:noWrap/>
            <w:vAlign w:val="center"/>
          </w:tcPr>
          <w:p w14:paraId="473DCA62" w14:textId="29D4171B" w:rsidR="006A4CA1" w:rsidRPr="00EF48D1" w:rsidRDefault="006A4CA1" w:rsidP="006A4CA1">
            <w:pPr>
              <w:keepNext/>
              <w:spacing w:after="0" w:line="240" w:lineRule="auto"/>
              <w:jc w:val="center"/>
              <w:rPr>
                <w:rFonts w:ascii="Calibri" w:eastAsia="Times New Roman" w:hAnsi="Calibri" w:cs="Calibri"/>
              </w:rPr>
            </w:pPr>
            <w:r w:rsidRPr="00EF48D1">
              <w:rPr>
                <w:rFonts w:ascii="Calibri" w:eastAsia="Times New Roman" w:hAnsi="Calibri" w:cs="Calibri"/>
              </w:rPr>
              <w:t>-</w:t>
            </w:r>
          </w:p>
        </w:tc>
        <w:tc>
          <w:tcPr>
            <w:tcW w:w="1890" w:type="dxa"/>
            <w:tcBorders>
              <w:top w:val="nil"/>
              <w:left w:val="nil"/>
              <w:bottom w:val="single" w:sz="4" w:space="0" w:color="auto"/>
              <w:right w:val="single" w:sz="4" w:space="0" w:color="auto"/>
            </w:tcBorders>
            <w:noWrap/>
            <w:vAlign w:val="center"/>
          </w:tcPr>
          <w:p w14:paraId="2889ECB7" w14:textId="1C3B61B1" w:rsidR="006A4CA1" w:rsidRPr="00EF48D1" w:rsidRDefault="00C61557" w:rsidP="006A4CA1">
            <w:pPr>
              <w:keepNext/>
              <w:spacing w:after="0" w:line="240" w:lineRule="auto"/>
              <w:jc w:val="center"/>
              <w:rPr>
                <w:rFonts w:ascii="Calibri" w:eastAsia="Times New Roman" w:hAnsi="Calibri" w:cs="Calibri"/>
              </w:rPr>
            </w:pPr>
            <w:r>
              <w:rPr>
                <w:rFonts w:ascii="Calibri" w:eastAsia="Times New Roman" w:hAnsi="Calibri" w:cs="Calibri"/>
              </w:rPr>
              <w:t>xx</w:t>
            </w:r>
          </w:p>
        </w:tc>
        <w:tc>
          <w:tcPr>
            <w:tcW w:w="1184" w:type="dxa"/>
            <w:tcBorders>
              <w:top w:val="nil"/>
              <w:left w:val="nil"/>
              <w:bottom w:val="single" w:sz="4" w:space="0" w:color="auto"/>
              <w:right w:val="single" w:sz="4" w:space="0" w:color="auto"/>
            </w:tcBorders>
            <w:noWrap/>
            <w:vAlign w:val="center"/>
          </w:tcPr>
          <w:p w14:paraId="4E4AFD86" w14:textId="1E09967D" w:rsidR="006A4CA1" w:rsidRPr="00EF48D1" w:rsidRDefault="006A4CA1" w:rsidP="006A4CA1">
            <w:pPr>
              <w:keepNext/>
              <w:spacing w:after="0" w:line="240" w:lineRule="auto"/>
              <w:jc w:val="center"/>
              <w:rPr>
                <w:rFonts w:ascii="Calibri" w:eastAsia="Times New Roman" w:hAnsi="Calibri" w:cs="Calibri"/>
              </w:rPr>
            </w:pPr>
            <w:r w:rsidRPr="00EF48D1">
              <w:rPr>
                <w:rFonts w:ascii="Calibri" w:eastAsia="Times New Roman" w:hAnsi="Calibri" w:cs="Calibri"/>
              </w:rPr>
              <w:t>(</w:t>
            </w:r>
            <w:r w:rsidR="00C61557">
              <w:rPr>
                <w:rFonts w:ascii="Calibri" w:eastAsia="Times New Roman" w:hAnsi="Calibri" w:cs="Calibri"/>
              </w:rPr>
              <w:t>xx</w:t>
            </w:r>
            <w:r w:rsidRPr="00EF48D1">
              <w:rPr>
                <w:rFonts w:ascii="Calibri" w:eastAsia="Times New Roman" w:hAnsi="Calibri" w:cs="Calibri"/>
              </w:rPr>
              <w:t>)</w:t>
            </w:r>
          </w:p>
        </w:tc>
        <w:tc>
          <w:tcPr>
            <w:tcW w:w="1009" w:type="dxa"/>
            <w:tcBorders>
              <w:top w:val="nil"/>
              <w:left w:val="nil"/>
              <w:bottom w:val="single" w:sz="4" w:space="0" w:color="auto"/>
              <w:right w:val="single" w:sz="8" w:space="0" w:color="auto"/>
            </w:tcBorders>
            <w:noWrap/>
            <w:vAlign w:val="center"/>
          </w:tcPr>
          <w:p w14:paraId="2DECDDBD" w14:textId="4D4C70EB" w:rsidR="006A4CA1" w:rsidRPr="00EF48D1" w:rsidRDefault="006A4CA1" w:rsidP="00C61557">
            <w:pPr>
              <w:keepNext/>
              <w:spacing w:after="0" w:line="240" w:lineRule="auto"/>
              <w:jc w:val="center"/>
              <w:rPr>
                <w:rFonts w:ascii="Calibri" w:eastAsia="Times New Roman" w:hAnsi="Calibri" w:cs="Calibri"/>
              </w:rPr>
            </w:pPr>
            <w:r w:rsidRPr="00EF48D1">
              <w:rPr>
                <w:rFonts w:ascii="Calibri" w:eastAsia="Times New Roman" w:hAnsi="Calibri" w:cs="Calibri"/>
              </w:rPr>
              <w:t>(</w:t>
            </w:r>
            <w:r w:rsidR="00C61557">
              <w:rPr>
                <w:rFonts w:ascii="Calibri" w:eastAsia="Times New Roman" w:hAnsi="Calibri" w:cs="Calibri"/>
              </w:rPr>
              <w:t>xxx</w:t>
            </w:r>
            <w:r w:rsidRPr="00EF48D1">
              <w:rPr>
                <w:rFonts w:ascii="Calibri" w:eastAsia="Times New Roman" w:hAnsi="Calibri" w:cs="Calibri"/>
              </w:rPr>
              <w:t>%)</w:t>
            </w:r>
          </w:p>
        </w:tc>
      </w:tr>
      <w:tr w:rsidR="00C61557" w:rsidRPr="00EF48D1" w14:paraId="1A74F6F0" w14:textId="77777777" w:rsidTr="00095A07">
        <w:trPr>
          <w:trHeight w:val="300"/>
        </w:trPr>
        <w:tc>
          <w:tcPr>
            <w:tcW w:w="3000" w:type="dxa"/>
            <w:tcBorders>
              <w:top w:val="nil"/>
              <w:left w:val="single" w:sz="8" w:space="0" w:color="auto"/>
              <w:bottom w:val="single" w:sz="4" w:space="0" w:color="auto"/>
              <w:right w:val="single" w:sz="4" w:space="0" w:color="auto"/>
            </w:tcBorders>
            <w:noWrap/>
            <w:vAlign w:val="center"/>
            <w:hideMark/>
          </w:tcPr>
          <w:p w14:paraId="65F64A39" w14:textId="77777777" w:rsidR="00C61557" w:rsidRPr="00EF48D1" w:rsidRDefault="00C61557" w:rsidP="00C61557">
            <w:pPr>
              <w:keepNext/>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940" w:type="dxa"/>
            <w:tcBorders>
              <w:top w:val="nil"/>
              <w:left w:val="nil"/>
              <w:bottom w:val="single" w:sz="4" w:space="0" w:color="auto"/>
              <w:right w:val="single" w:sz="4" w:space="0" w:color="auto"/>
            </w:tcBorders>
            <w:noWrap/>
          </w:tcPr>
          <w:p w14:paraId="348A5A07" w14:textId="42461596" w:rsidR="00C61557" w:rsidRPr="00C61557" w:rsidRDefault="00C61557" w:rsidP="00C61557">
            <w:pPr>
              <w:keepNext/>
              <w:spacing w:after="0" w:line="240" w:lineRule="auto"/>
              <w:jc w:val="center"/>
              <w:rPr>
                <w:rFonts w:ascii="Calibri" w:eastAsia="Times New Roman" w:hAnsi="Calibri" w:cs="Calibri"/>
                <w:b/>
                <w:bCs/>
              </w:rPr>
            </w:pPr>
            <w:proofErr w:type="spellStart"/>
            <w:proofErr w:type="gramStart"/>
            <w:r w:rsidRPr="00C61557">
              <w:rPr>
                <w:rFonts w:ascii="Calibri" w:eastAsia="Times New Roman" w:hAnsi="Calibri" w:cs="Calibri"/>
                <w:b/>
              </w:rPr>
              <w:t>x,xxx</w:t>
            </w:r>
            <w:proofErr w:type="spellEnd"/>
            <w:proofErr w:type="gramEnd"/>
          </w:p>
        </w:tc>
        <w:tc>
          <w:tcPr>
            <w:tcW w:w="1890" w:type="dxa"/>
            <w:tcBorders>
              <w:top w:val="nil"/>
              <w:left w:val="nil"/>
              <w:bottom w:val="single" w:sz="4" w:space="0" w:color="auto"/>
              <w:right w:val="single" w:sz="4" w:space="0" w:color="auto"/>
            </w:tcBorders>
            <w:noWrap/>
          </w:tcPr>
          <w:p w14:paraId="3AAC98E8" w14:textId="266A5580" w:rsidR="00C61557" w:rsidRPr="00C61557" w:rsidRDefault="00C61557" w:rsidP="00C61557">
            <w:pPr>
              <w:keepNext/>
              <w:spacing w:after="0" w:line="240" w:lineRule="auto"/>
              <w:jc w:val="center"/>
              <w:rPr>
                <w:rFonts w:ascii="Calibri" w:eastAsia="Times New Roman" w:hAnsi="Calibri" w:cs="Calibri"/>
                <w:b/>
                <w:bCs/>
              </w:rPr>
            </w:pPr>
            <w:proofErr w:type="spellStart"/>
            <w:proofErr w:type="gramStart"/>
            <w:r w:rsidRPr="00C61557">
              <w:rPr>
                <w:rFonts w:ascii="Calibri" w:eastAsia="Times New Roman" w:hAnsi="Calibri" w:cs="Calibri"/>
                <w:b/>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0A72D85F" w14:textId="72BB8F9D" w:rsidR="00C61557" w:rsidRPr="00EF48D1" w:rsidRDefault="00C61557" w:rsidP="00C61557">
            <w:pPr>
              <w:keepNext/>
              <w:spacing w:after="0" w:line="240" w:lineRule="auto"/>
              <w:jc w:val="center"/>
              <w:rPr>
                <w:rFonts w:ascii="Calibri" w:eastAsia="Times New Roman" w:hAnsi="Calibri" w:cs="Calibri"/>
                <w:b/>
                <w:bCs/>
              </w:rPr>
            </w:pPr>
            <w:r w:rsidRPr="00EF48D1">
              <w:rPr>
                <w:rFonts w:ascii="Calibri" w:hAnsi="Calibri" w:cs="Calibri"/>
                <w:b/>
                <w:bCs/>
              </w:rPr>
              <w:t>(</w:t>
            </w:r>
            <w:r w:rsidRPr="00C61557">
              <w:rPr>
                <w:rFonts w:ascii="Calibri" w:eastAsia="Times New Roman" w:hAnsi="Calibri" w:cs="Calibri"/>
                <w:b/>
              </w:rPr>
              <w:t>xxx</w:t>
            </w:r>
            <w:r w:rsidRPr="00EF48D1">
              <w:rPr>
                <w:rFonts w:ascii="Calibri" w:hAnsi="Calibri" w:cs="Calibri"/>
                <w:b/>
                <w:bCs/>
              </w:rPr>
              <w:t>)</w:t>
            </w:r>
          </w:p>
        </w:tc>
        <w:tc>
          <w:tcPr>
            <w:tcW w:w="1009" w:type="dxa"/>
            <w:tcBorders>
              <w:top w:val="nil"/>
              <w:left w:val="nil"/>
              <w:bottom w:val="single" w:sz="4" w:space="0" w:color="auto"/>
              <w:right w:val="single" w:sz="8" w:space="0" w:color="auto"/>
            </w:tcBorders>
            <w:noWrap/>
            <w:vAlign w:val="center"/>
          </w:tcPr>
          <w:p w14:paraId="72E3710D" w14:textId="573EF50A" w:rsidR="00C61557" w:rsidRPr="00EF48D1" w:rsidRDefault="00C61557" w:rsidP="00C61557">
            <w:pPr>
              <w:keepNext/>
              <w:spacing w:after="0" w:line="240" w:lineRule="auto"/>
              <w:jc w:val="center"/>
              <w:rPr>
                <w:rFonts w:ascii="Calibri" w:eastAsia="Times New Roman" w:hAnsi="Calibri" w:cs="Calibri"/>
                <w:b/>
                <w:bCs/>
              </w:rPr>
            </w:pPr>
            <w:r w:rsidRPr="00EF48D1">
              <w:rPr>
                <w:rFonts w:ascii="Calibri" w:hAnsi="Calibri" w:cs="Calibri"/>
                <w:b/>
                <w:bCs/>
              </w:rPr>
              <w:t>(</w:t>
            </w:r>
            <w:proofErr w:type="spellStart"/>
            <w:r w:rsidRPr="00C61557">
              <w:rPr>
                <w:rFonts w:ascii="Calibri" w:hAnsi="Calibri" w:cs="Calibri"/>
                <w:b/>
                <w:bCs/>
              </w:rPr>
              <w:t>x</w:t>
            </w:r>
            <w:r w:rsidRPr="00C61557">
              <w:rPr>
                <w:rFonts w:ascii="Calibri" w:hAnsi="Calibri" w:cs="Calibri"/>
                <w:b/>
              </w:rPr>
              <w:t>x.x</w:t>
            </w:r>
            <w:proofErr w:type="spellEnd"/>
            <w:r w:rsidRPr="00C61557">
              <w:rPr>
                <w:rFonts w:ascii="Calibri" w:hAnsi="Calibri" w:cs="Calibri"/>
                <w:b/>
              </w:rPr>
              <w:t>%)</w:t>
            </w:r>
          </w:p>
        </w:tc>
      </w:tr>
      <w:tr w:rsidR="005F63ED" w:rsidRPr="00EF48D1" w14:paraId="60D8F61C" w14:textId="77777777" w:rsidTr="00E91568">
        <w:trPr>
          <w:gridAfter w:val="2"/>
          <w:wAfter w:w="2193" w:type="dxa"/>
          <w:trHeight w:val="575"/>
        </w:trPr>
        <w:tc>
          <w:tcPr>
            <w:tcW w:w="3000" w:type="dxa"/>
            <w:tcBorders>
              <w:top w:val="nil"/>
              <w:left w:val="single" w:sz="8" w:space="0" w:color="auto"/>
              <w:bottom w:val="single" w:sz="4" w:space="0" w:color="auto"/>
              <w:right w:val="single" w:sz="4" w:space="0" w:color="auto"/>
            </w:tcBorders>
            <w:vAlign w:val="center"/>
            <w:hideMark/>
          </w:tcPr>
          <w:p w14:paraId="1432085E" w14:textId="2C11A667" w:rsidR="00913C41" w:rsidRPr="00EF48D1" w:rsidRDefault="00913C41" w:rsidP="00913C41">
            <w:pPr>
              <w:spacing w:after="0" w:line="240" w:lineRule="auto"/>
              <w:rPr>
                <w:rFonts w:ascii="Calibri" w:eastAsia="Times New Roman" w:hAnsi="Calibri" w:cs="Calibri"/>
              </w:rPr>
            </w:pPr>
            <w:r w:rsidRPr="00EF48D1">
              <w:rPr>
                <w:rFonts w:ascii="Calibri" w:eastAsia="Times New Roman" w:hAnsi="Calibri" w:cs="Calibri"/>
              </w:rPr>
              <w:t>Interest Cover (Times)</w:t>
            </w:r>
          </w:p>
        </w:tc>
        <w:tc>
          <w:tcPr>
            <w:tcW w:w="1940" w:type="dxa"/>
            <w:tcBorders>
              <w:top w:val="nil"/>
              <w:left w:val="nil"/>
              <w:bottom w:val="single" w:sz="4" w:space="0" w:color="auto"/>
              <w:right w:val="single" w:sz="4" w:space="0" w:color="auto"/>
            </w:tcBorders>
            <w:noWrap/>
            <w:vAlign w:val="center"/>
          </w:tcPr>
          <w:p w14:paraId="5E77B3F2" w14:textId="65BDBFD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c>
          <w:tcPr>
            <w:tcW w:w="1890" w:type="dxa"/>
            <w:tcBorders>
              <w:top w:val="nil"/>
              <w:left w:val="nil"/>
              <w:bottom w:val="single" w:sz="4" w:space="0" w:color="auto"/>
              <w:right w:val="single" w:sz="4" w:space="0" w:color="auto"/>
            </w:tcBorders>
            <w:noWrap/>
            <w:vAlign w:val="center"/>
          </w:tcPr>
          <w:p w14:paraId="313F34CA" w14:textId="685FBB8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r>
    </w:tbl>
    <w:p w14:paraId="7E666A02" w14:textId="77777777" w:rsidR="0080584C" w:rsidRPr="00EF48D1" w:rsidRDefault="0080584C" w:rsidP="0080584C">
      <w:pPr>
        <w:spacing w:after="100" w:afterAutospacing="1"/>
        <w:jc w:val="both"/>
        <w:rPr>
          <w:rFonts w:cstheme="minorHAnsi"/>
          <w:sz w:val="24"/>
          <w:szCs w:val="24"/>
        </w:rPr>
      </w:pPr>
    </w:p>
    <w:p w14:paraId="12B0606B" w14:textId="77777777" w:rsidR="009354C8" w:rsidRPr="00EF48D1" w:rsidRDefault="009354C8" w:rsidP="009354C8">
      <w:pPr>
        <w:jc w:val="both"/>
        <w:rPr>
          <w:rFonts w:cstheme="minorHAnsi"/>
          <w:sz w:val="24"/>
          <w:szCs w:val="24"/>
        </w:rPr>
      </w:pPr>
      <w:r w:rsidRPr="00EF48D1">
        <w:rPr>
          <w:rFonts w:cstheme="minorHAnsi"/>
          <w:sz w:val="24"/>
          <w:szCs w:val="24"/>
        </w:rPr>
        <w:t>Interest expenses on borrowings, overdrafts, and vendor financing decreased during the current year, mainly due to the lower utilization of short-term borrowing facilities and the full settlement of the vendor financing balance.</w:t>
      </w:r>
    </w:p>
    <w:p w14:paraId="533EFA40" w14:textId="3F9EDF1C" w:rsidR="00F531D2" w:rsidRPr="00EF48D1" w:rsidRDefault="00F531D2" w:rsidP="00F531D2">
      <w:pPr>
        <w:keepNext/>
        <w:pageBreakBefore/>
        <w:jc w:val="both"/>
        <w:rPr>
          <w:rFonts w:cstheme="minorHAnsi"/>
          <w:b/>
          <w:bCs/>
          <w:sz w:val="24"/>
          <w:szCs w:val="24"/>
        </w:rPr>
      </w:pPr>
      <w:r w:rsidRPr="00EF48D1">
        <w:rPr>
          <w:rFonts w:cstheme="minorHAnsi"/>
          <w:b/>
          <w:bCs/>
          <w:sz w:val="24"/>
          <w:szCs w:val="24"/>
        </w:rPr>
        <w:t>Mobitel</w:t>
      </w:r>
    </w:p>
    <w:p w14:paraId="0563493B" w14:textId="403C579A" w:rsidR="00AB4FFB" w:rsidRPr="00EF48D1" w:rsidRDefault="00AB4FFB" w:rsidP="00AB4FFB">
      <w:pPr>
        <w:spacing w:line="276" w:lineRule="auto"/>
        <w:jc w:val="both"/>
        <w:rPr>
          <w:rFonts w:cstheme="minorHAnsi"/>
          <w:sz w:val="24"/>
          <w:szCs w:val="24"/>
        </w:rPr>
      </w:pPr>
      <w:r w:rsidRPr="00EF48D1">
        <w:rPr>
          <w:rFonts w:cstheme="minorHAnsi"/>
          <w:sz w:val="24"/>
          <w:szCs w:val="24"/>
        </w:rPr>
        <w:t xml:space="preserve">During the first six months of 2026, Mobitel recorded revenue of </w:t>
      </w:r>
      <w:r w:rsidR="00B82344"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xx</w:t>
      </w:r>
      <w:r w:rsidRPr="00EF48D1">
        <w:rPr>
          <w:rFonts w:cstheme="minorHAnsi"/>
          <w:sz w:val="24"/>
          <w:szCs w:val="24"/>
        </w:rPr>
        <w:t>,</w:t>
      </w:r>
      <w:r w:rsidR="00C61557">
        <w:rPr>
          <w:rFonts w:cstheme="minorHAnsi"/>
          <w:sz w:val="24"/>
          <w:szCs w:val="24"/>
        </w:rPr>
        <w:t>xxx</w:t>
      </w:r>
      <w:proofErr w:type="spellEnd"/>
      <w:proofErr w:type="gramEnd"/>
      <w:r w:rsidRPr="00EF48D1">
        <w:rPr>
          <w:rFonts w:cstheme="minorHAnsi"/>
          <w:sz w:val="24"/>
          <w:szCs w:val="24"/>
        </w:rPr>
        <w:t xml:space="preserve"> Mn, reflecting an increase of </w:t>
      </w:r>
      <w:r w:rsidR="007F7157"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w:t>
      </w:r>
      <w:r w:rsidRPr="00EF48D1">
        <w:rPr>
          <w:rFonts w:cstheme="minorHAnsi"/>
          <w:sz w:val="24"/>
          <w:szCs w:val="24"/>
        </w:rPr>
        <w:t>,</w:t>
      </w:r>
      <w:r w:rsidR="00C61557">
        <w:rPr>
          <w:rFonts w:cstheme="minorHAnsi"/>
          <w:sz w:val="24"/>
          <w:szCs w:val="24"/>
        </w:rPr>
        <w:t>xxx</w:t>
      </w:r>
      <w:proofErr w:type="spellEnd"/>
      <w:proofErr w:type="gramEnd"/>
      <w:r w:rsidR="00640D4C">
        <w:rPr>
          <w:rFonts w:cstheme="minorHAnsi"/>
          <w:sz w:val="24"/>
          <w:szCs w:val="24"/>
        </w:rPr>
        <w:t xml:space="preserve"> </w:t>
      </w:r>
      <w:r w:rsidRPr="00EF48D1">
        <w:rPr>
          <w:rFonts w:cstheme="minorHAnsi"/>
          <w:sz w:val="24"/>
          <w:szCs w:val="24"/>
        </w:rPr>
        <w:t xml:space="preserve">Mn and a </w:t>
      </w:r>
      <w:proofErr w:type="spellStart"/>
      <w:r w:rsidR="00C61557">
        <w:rPr>
          <w:rFonts w:cstheme="minorHAnsi"/>
          <w:sz w:val="24"/>
          <w:szCs w:val="24"/>
        </w:rPr>
        <w:t>xx</w:t>
      </w:r>
      <w:r w:rsidR="007F7157"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growth compared with the corresponding period in 2025. Revenue growth in 2026 compared with 2025 was primarily driven by the growth in broadband revenue. </w:t>
      </w:r>
    </w:p>
    <w:p w14:paraId="246F02C6" w14:textId="219390EB" w:rsidR="00AB4FFB" w:rsidRPr="00EF48D1" w:rsidRDefault="00AB4FFB" w:rsidP="00AB4FFB">
      <w:pPr>
        <w:spacing w:line="276" w:lineRule="auto"/>
        <w:jc w:val="both"/>
        <w:rPr>
          <w:rFonts w:eastAsia="Times New Roman" w:cstheme="minorHAnsi"/>
          <w:sz w:val="24"/>
          <w:szCs w:val="24"/>
        </w:rPr>
      </w:pPr>
      <w:r w:rsidRPr="00EF48D1">
        <w:rPr>
          <w:rFonts w:cstheme="minorHAnsi"/>
          <w:sz w:val="24"/>
          <w:szCs w:val="24"/>
        </w:rPr>
        <w:t>From</w:t>
      </w:r>
      <w:r w:rsidRPr="00EF48D1">
        <w:t xml:space="preserve"> </w:t>
      </w:r>
      <w:r w:rsidRPr="00EF48D1">
        <w:rPr>
          <w:rFonts w:cstheme="minorHAnsi"/>
          <w:sz w:val="24"/>
          <w:szCs w:val="24"/>
        </w:rPr>
        <w:t xml:space="preserve">January to June 2026, Mobitel’s performance continued to improve, supported by steady growth in the customer base and increased usage. Targeted customer acquisition initiatives implemented during the period strengthened this positive momentum, with the prepaid segment recording a consistent growth trend in recharge behavior. As a result, the average prepaid recharge increased steadily from </w:t>
      </w:r>
      <w:r w:rsidR="007F7157" w:rsidRPr="00EF48D1">
        <w:rPr>
          <w:rFonts w:cstheme="minorHAnsi"/>
          <w:sz w:val="24"/>
          <w:szCs w:val="24"/>
        </w:rPr>
        <w:t>LKR</w:t>
      </w:r>
      <w:r w:rsidR="00C61557">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January to </w:t>
      </w:r>
      <w:r w:rsidR="007F7157" w:rsidRPr="00EF48D1">
        <w:rPr>
          <w:rFonts w:cstheme="minorHAnsi"/>
          <w:sz w:val="24"/>
          <w:szCs w:val="24"/>
        </w:rPr>
        <w:t>LKR</w:t>
      </w:r>
      <w:r w:rsidRPr="00EF48D1">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June 2026, with June marking the highest level recorded during the year. </w:t>
      </w:r>
      <w:r w:rsidRPr="00EF48D1">
        <w:rPr>
          <w:rFonts w:eastAsia="Times New Roman" w:cstheme="minorHAnsi"/>
          <w:sz w:val="24"/>
          <w:szCs w:val="24"/>
        </w:rPr>
        <w:t>The period also witnessed an improvement in ARPU and usage, reflecting enhanced customer activity and stronger monetization across the subscriber base. This positive movement supported revenue growth and indicates continued demand for broadband, and other services.</w:t>
      </w:r>
    </w:p>
    <w:p w14:paraId="5481F6D1" w14:textId="53E7D57F" w:rsidR="00AB4FFB" w:rsidRPr="00EF48D1" w:rsidRDefault="00AB4FFB" w:rsidP="00AB4FFB">
      <w:pPr>
        <w:spacing w:line="276" w:lineRule="auto"/>
        <w:jc w:val="both"/>
        <w:rPr>
          <w:sz w:val="24"/>
          <w:szCs w:val="24"/>
        </w:rPr>
      </w:pPr>
      <w:r w:rsidRPr="00EF48D1">
        <w:rPr>
          <w:rFonts w:cstheme="minorHAnsi"/>
          <w:sz w:val="24"/>
          <w:szCs w:val="24"/>
        </w:rPr>
        <w:t xml:space="preserve">VAS, MBS, and roaming revenues also recorded increases during the period driven by the implementation of new initiatives. </w:t>
      </w:r>
      <w:r w:rsidRPr="00EF48D1">
        <w:rPr>
          <w:rFonts w:eastAsia="Times New Roman" w:cstheme="minorHAnsi"/>
          <w:sz w:val="24"/>
          <w:szCs w:val="24"/>
        </w:rPr>
        <w:t xml:space="preserve">VAS revenue increased </w:t>
      </w:r>
      <w:r w:rsidR="00C61557">
        <w:rPr>
          <w:rFonts w:eastAsia="Times New Roman" w:cstheme="minorHAnsi"/>
          <w:sz w:val="24"/>
          <w:szCs w:val="24"/>
        </w:rPr>
        <w:t>xx</w:t>
      </w:r>
      <w:r w:rsidRPr="00EF48D1">
        <w:rPr>
          <w:rFonts w:eastAsia="Times New Roman" w:cstheme="minorHAnsi"/>
          <w:sz w:val="24"/>
          <w:szCs w:val="24"/>
        </w:rPr>
        <w:t xml:space="preserve">% compared to the same period in 2025. </w:t>
      </w:r>
      <w:r w:rsidRPr="00EF48D1">
        <w:rPr>
          <w:sz w:val="24"/>
          <w:szCs w:val="24"/>
        </w:rPr>
        <w:t xml:space="preserve">Although international roaming revenue grew by </w:t>
      </w:r>
      <w:r w:rsidR="00640D4C">
        <w:rPr>
          <w:sz w:val="24"/>
          <w:szCs w:val="24"/>
        </w:rPr>
        <w:t>xx</w:t>
      </w:r>
      <w:r w:rsidRPr="00EF48D1">
        <w:rPr>
          <w:sz w:val="24"/>
          <w:szCs w:val="24"/>
        </w:rPr>
        <w:t xml:space="preserve">%, revenue from international termination and A-P businesses declined by </w:t>
      </w:r>
      <w:r w:rsidR="00C61557">
        <w:rPr>
          <w:sz w:val="24"/>
          <w:szCs w:val="24"/>
        </w:rPr>
        <w:t>xx</w:t>
      </w:r>
      <w:r w:rsidRPr="00EF48D1">
        <w:rPr>
          <w:sz w:val="24"/>
          <w:szCs w:val="24"/>
        </w:rPr>
        <w:t xml:space="preserve">% compared to last year, with the A-P business contributing approximately </w:t>
      </w:r>
      <w:r w:rsidR="007F7157" w:rsidRPr="00EF48D1">
        <w:rPr>
          <w:sz w:val="24"/>
          <w:szCs w:val="24"/>
        </w:rPr>
        <w:t>LKR</w:t>
      </w:r>
      <w:r w:rsidR="00C61557">
        <w:rPr>
          <w:sz w:val="24"/>
          <w:szCs w:val="24"/>
        </w:rPr>
        <w:t xml:space="preserve"> xxx</w:t>
      </w:r>
      <w:r w:rsidRPr="00EF48D1">
        <w:rPr>
          <w:sz w:val="24"/>
          <w:szCs w:val="24"/>
        </w:rPr>
        <w:t xml:space="preserve"> Mn to this segment.</w:t>
      </w:r>
    </w:p>
    <w:p w14:paraId="18E6A5B7" w14:textId="5B633FB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 xml:space="preserve">There has been no domestic interconnect revenue since mid-April, as interconnect charges were abolished effectively from mid-April 2025. The impact to topline of this is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Pr="00EF48D1">
        <w:rPr>
          <w:rFonts w:eastAsia="Times New Roman" w:cstheme="minorHAnsi"/>
          <w:sz w:val="24"/>
          <w:szCs w:val="24"/>
        </w:rPr>
        <w:t xml:space="preserve"> Mn.</w:t>
      </w:r>
    </w:p>
    <w:p w14:paraId="637025A2" w14:textId="6373DA7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 xml:space="preserve">Business Solutions’ revenue experienced an </w:t>
      </w:r>
      <w:r w:rsidR="00C61557">
        <w:rPr>
          <w:rFonts w:eastAsia="Times New Roman" w:cstheme="minorHAnsi"/>
          <w:sz w:val="24"/>
          <w:szCs w:val="24"/>
        </w:rPr>
        <w:t>x</w:t>
      </w:r>
      <w:r w:rsidRPr="00EF48D1">
        <w:rPr>
          <w:rFonts w:eastAsia="Times New Roman" w:cstheme="minorHAnsi"/>
          <w:sz w:val="24"/>
          <w:szCs w:val="24"/>
        </w:rPr>
        <w:t xml:space="preserve">% gain, driven by an increase in mass massaging services and solution revenues. </w:t>
      </w:r>
    </w:p>
    <w:p w14:paraId="6060B4FB" w14:textId="7777777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Market dynamics were characterized by heightened competition from Dialog, post-merger with Airtel. Dialog's 5G rollout has progressed rapidly since its early 2026 commercial launch of Dialog 5G Ultra and by April 2026 the network had surpassed 1,000 live sites with coverage extended across all districts. The network expansion and operational efficiencies achieved by Dialog, in integration with Airtel, have yielded significant scale advantages, lower cost structures, and increased capacity. Consequently, this has placed considerable pressure on our pricing, as well as our customer acquisition and retention efforts.</w:t>
      </w:r>
    </w:p>
    <w:p w14:paraId="58D27059" w14:textId="11262778" w:rsidR="00AB4FFB" w:rsidRPr="00EF48D1" w:rsidRDefault="007F7157" w:rsidP="00AB4FFB">
      <w:pPr>
        <w:spacing w:line="276" w:lineRule="auto"/>
        <w:jc w:val="both"/>
        <w:rPr>
          <w:rFonts w:eastAsia="Times New Roman"/>
          <w:sz w:val="24"/>
          <w:szCs w:val="24"/>
        </w:rPr>
      </w:pPr>
      <w:r w:rsidRPr="00EF48D1">
        <w:rPr>
          <w:sz w:val="24"/>
          <w:szCs w:val="24"/>
        </w:rPr>
        <w:t>Mobitel’s</w:t>
      </w:r>
      <w:r w:rsidR="00AB4FFB" w:rsidRPr="00EF48D1">
        <w:rPr>
          <w:sz w:val="24"/>
          <w:szCs w:val="24"/>
        </w:rPr>
        <w:t xml:space="preserve"> operating cost (Revenue-EBITDA), increased by </w:t>
      </w:r>
      <w:proofErr w:type="spellStart"/>
      <w:r w:rsidR="00C61557">
        <w:rPr>
          <w:sz w:val="24"/>
          <w:szCs w:val="24"/>
        </w:rPr>
        <w:t>xx</w:t>
      </w:r>
      <w:r w:rsidRPr="00EF48D1">
        <w:rPr>
          <w:sz w:val="24"/>
          <w:szCs w:val="24"/>
        </w:rPr>
        <w:t>.</w:t>
      </w:r>
      <w:r w:rsidR="00C61557">
        <w:rPr>
          <w:sz w:val="24"/>
          <w:szCs w:val="24"/>
        </w:rPr>
        <w:t>x</w:t>
      </w:r>
      <w:proofErr w:type="spellEnd"/>
      <w:r w:rsidR="00AB4FFB" w:rsidRPr="00EF48D1">
        <w:rPr>
          <w:sz w:val="24"/>
          <w:szCs w:val="24"/>
        </w:rPr>
        <w:t>% compared with the previous year, mainly due to higher network-related costs, including spectrum, power, repairs and maintenance, and transmission, together with the continued impact of macroeconomic</w:t>
      </w:r>
      <w:r w:rsidR="00AB4FFB" w:rsidRPr="00EF48D1">
        <w:rPr>
          <w:rFonts w:eastAsia="Times New Roman" w:cstheme="minorHAnsi"/>
          <w:sz w:val="24"/>
          <w:szCs w:val="24"/>
        </w:rPr>
        <w:t xml:space="preserve"> challenges.</w:t>
      </w:r>
    </w:p>
    <w:p w14:paraId="0255B601" w14:textId="1FB86EA0"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lastRenderedPageBreak/>
        <w:t>Power &amp; Energy (+</w:t>
      </w:r>
      <w:r w:rsidR="00C61557">
        <w:rPr>
          <w:rFonts w:eastAsia="Times New Roman" w:cstheme="minorHAnsi"/>
          <w:sz w:val="24"/>
          <w:szCs w:val="24"/>
        </w:rPr>
        <w:t>xx</w:t>
      </w:r>
      <w:r w:rsidRPr="00EF48D1">
        <w:rPr>
          <w:rFonts w:eastAsia="Times New Roman" w:cstheme="minorHAnsi"/>
          <w:sz w:val="24"/>
          <w:szCs w:val="24"/>
        </w:rPr>
        <w:t>%) reflect inflationary due to middle east war. Equipment Hire &amp; Maintenance (+</w:t>
      </w:r>
      <w:r w:rsidR="00C61557">
        <w:rPr>
          <w:rFonts w:eastAsia="Times New Roman" w:cstheme="minorHAnsi"/>
          <w:sz w:val="24"/>
          <w:szCs w:val="24"/>
        </w:rPr>
        <w:t>x</w:t>
      </w:r>
      <w:r w:rsidRPr="00EF48D1">
        <w:rPr>
          <w:rFonts w:eastAsia="Times New Roman" w:cstheme="minorHAnsi"/>
          <w:sz w:val="24"/>
          <w:szCs w:val="24"/>
        </w:rPr>
        <w:t>%) showing moderate growth, indicating relatively stable equipment-related expenditures. Advertising &amp; Promotions (-</w:t>
      </w:r>
      <w:r w:rsidR="00C61557">
        <w:rPr>
          <w:rFonts w:eastAsia="Times New Roman" w:cstheme="minorHAnsi"/>
          <w:sz w:val="24"/>
          <w:szCs w:val="24"/>
        </w:rPr>
        <w:t>x</w:t>
      </w:r>
      <w:r w:rsidRPr="00EF48D1">
        <w:rPr>
          <w:rFonts w:eastAsia="Times New Roman" w:cstheme="minorHAnsi"/>
          <w:sz w:val="24"/>
          <w:szCs w:val="24"/>
        </w:rPr>
        <w:t xml:space="preserve">%) saw a significant reduction, due to efficiency gains. Spectrum &amp; license fees are increased by </w:t>
      </w:r>
      <w:r w:rsidR="00C61557">
        <w:rPr>
          <w:rFonts w:eastAsia="Times New Roman" w:cstheme="minorHAnsi"/>
          <w:sz w:val="24"/>
          <w:szCs w:val="24"/>
        </w:rPr>
        <w:t>xx</w:t>
      </w:r>
      <w:r w:rsidRPr="00EF48D1">
        <w:rPr>
          <w:rFonts w:eastAsia="Times New Roman" w:cstheme="minorHAnsi"/>
          <w:sz w:val="24"/>
          <w:szCs w:val="24"/>
        </w:rPr>
        <w:t xml:space="preserve">% and E1 &amp; Leased line cost has also increased by </w:t>
      </w:r>
      <w:r w:rsidR="00C61557">
        <w:rPr>
          <w:rFonts w:eastAsia="Times New Roman" w:cstheme="minorHAnsi"/>
          <w:sz w:val="24"/>
          <w:szCs w:val="24"/>
        </w:rPr>
        <w:t>xx</w:t>
      </w:r>
      <w:r w:rsidRPr="00EF48D1">
        <w:rPr>
          <w:rFonts w:eastAsia="Times New Roman" w:cstheme="minorHAnsi"/>
          <w:sz w:val="24"/>
          <w:szCs w:val="24"/>
        </w:rPr>
        <w:t xml:space="preserve">%. While expenditures for power, transmission, RAN, and spectrum have escalated </w:t>
      </w:r>
      <w:r w:rsidR="007F7157" w:rsidRPr="00EF48D1">
        <w:rPr>
          <w:rFonts w:eastAsia="Times New Roman" w:cstheme="minorHAnsi"/>
          <w:sz w:val="24"/>
          <w:szCs w:val="24"/>
        </w:rPr>
        <w:t>YoY</w:t>
      </w:r>
      <w:r w:rsidRPr="00EF48D1">
        <w:rPr>
          <w:rFonts w:eastAsia="Times New Roman" w:cstheme="minorHAnsi"/>
          <w:sz w:val="24"/>
          <w:szCs w:val="24"/>
        </w:rPr>
        <w:t xml:space="preserve">, these were partially offset by reductions in marketing and FOC related costs. Further,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007F7157" w:rsidRPr="00EF48D1">
        <w:rPr>
          <w:rFonts w:eastAsia="Times New Roman" w:cstheme="minorHAnsi"/>
          <w:sz w:val="24"/>
          <w:szCs w:val="24"/>
        </w:rPr>
        <w:t xml:space="preserve"> </w:t>
      </w:r>
      <w:r w:rsidRPr="00EF48D1">
        <w:rPr>
          <w:rFonts w:eastAsia="Times New Roman" w:cstheme="minorHAnsi"/>
          <w:sz w:val="24"/>
          <w:szCs w:val="24"/>
        </w:rPr>
        <w:t xml:space="preserve">Mn of 5G frequency charges have been recorded in the period which was not available in previous year. </w:t>
      </w:r>
    </w:p>
    <w:p w14:paraId="3BC39B48" w14:textId="6E09C7E3" w:rsidR="00AB4FFB" w:rsidRPr="00EF48D1" w:rsidRDefault="00AB4FFB" w:rsidP="00AB4FFB">
      <w:pPr>
        <w:spacing w:line="276" w:lineRule="auto"/>
        <w:jc w:val="both"/>
        <w:rPr>
          <w:sz w:val="24"/>
          <w:szCs w:val="24"/>
        </w:rPr>
      </w:pPr>
      <w:r w:rsidRPr="00EF48D1">
        <w:rPr>
          <w:sz w:val="24"/>
          <w:szCs w:val="24"/>
        </w:rPr>
        <w:t xml:space="preserve">EBITDA of the Group for the period was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reflecting a </w:t>
      </w:r>
      <w:proofErr w:type="spellStart"/>
      <w:r w:rsidR="00C61557">
        <w:rPr>
          <w:sz w:val="24"/>
          <w:szCs w:val="24"/>
        </w:rPr>
        <w:t>xx</w:t>
      </w:r>
      <w:r w:rsidR="007F7157" w:rsidRPr="00EF48D1">
        <w:rPr>
          <w:sz w:val="24"/>
          <w:szCs w:val="24"/>
        </w:rPr>
        <w:t>.</w:t>
      </w:r>
      <w:r w:rsidR="00C61557">
        <w:rPr>
          <w:sz w:val="24"/>
          <w:szCs w:val="24"/>
        </w:rPr>
        <w:t>x</w:t>
      </w:r>
      <w:proofErr w:type="spellEnd"/>
      <w:r w:rsidRPr="00EF48D1">
        <w:rPr>
          <w:sz w:val="24"/>
          <w:szCs w:val="24"/>
        </w:rPr>
        <w:t>% growth compared with the same period in 2025. The EBITDA margin stood at 33%, improving by 1 pp compared with the corresponding period last year. Depreciation cost increased due to asset additions and the amortization of 5G spectrum.</w:t>
      </w:r>
    </w:p>
    <w:p w14:paraId="7199FFD0" w14:textId="29CF11E0" w:rsidR="00AB4FFB" w:rsidRPr="00EF48D1" w:rsidRDefault="00AB4FFB" w:rsidP="00AB4FFB">
      <w:pPr>
        <w:spacing w:line="276" w:lineRule="auto"/>
        <w:jc w:val="both"/>
        <w:rPr>
          <w:rFonts w:eastAsia="Times New Roman"/>
          <w:sz w:val="24"/>
          <w:szCs w:val="24"/>
        </w:rPr>
      </w:pPr>
      <w:r w:rsidRPr="00EF48D1">
        <w:rPr>
          <w:sz w:val="24"/>
          <w:szCs w:val="24"/>
        </w:rPr>
        <w:t xml:space="preserve">Mobitel recorded an operating profit (EBIT) of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for the period,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the same period last year. Accordingly, the EBIT margin improved to </w:t>
      </w:r>
      <w:r w:rsidR="00931F2D">
        <w:rPr>
          <w:sz w:val="24"/>
          <w:szCs w:val="24"/>
        </w:rPr>
        <w:t>xx</w:t>
      </w:r>
      <w:r w:rsidRPr="00EF48D1">
        <w:rPr>
          <w:sz w:val="24"/>
          <w:szCs w:val="24"/>
        </w:rPr>
        <w:t xml:space="preserve">%, which was 1 pp above last year. Profit before tax for the period increased to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reflecting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YoY growth. Mobitel reported a net profit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w:t>
      </w:r>
      <w:r w:rsidR="007F7157" w:rsidRPr="00EF48D1">
        <w:rPr>
          <w:sz w:val="24"/>
          <w:szCs w:val="24"/>
        </w:rPr>
        <w:t>LY</w:t>
      </w:r>
      <w:r w:rsidRPr="00EF48D1">
        <w:rPr>
          <w:sz w:val="24"/>
          <w:szCs w:val="24"/>
        </w:rPr>
        <w:t>.</w:t>
      </w:r>
    </w:p>
    <w:p w14:paraId="2A9EFF94" w14:textId="423E0C52" w:rsidR="00AB4FFB" w:rsidRPr="00EF48D1" w:rsidRDefault="007F7157" w:rsidP="00AB4FFB">
      <w:pPr>
        <w:spacing w:line="276" w:lineRule="auto"/>
        <w:jc w:val="both"/>
        <w:rPr>
          <w:rFonts w:eastAsia="Times New Roman" w:cstheme="minorHAnsi"/>
          <w:sz w:val="24"/>
          <w:szCs w:val="24"/>
        </w:rPr>
      </w:pPr>
      <w:r w:rsidRPr="00EF48D1">
        <w:rPr>
          <w:rFonts w:eastAsia="Times New Roman" w:cstheme="minorHAnsi"/>
          <w:sz w:val="24"/>
          <w:szCs w:val="24"/>
        </w:rPr>
        <w:t>Mobitel</w:t>
      </w:r>
      <w:r w:rsidR="00AB4FFB" w:rsidRPr="00EF48D1">
        <w:rPr>
          <w:rFonts w:eastAsia="Times New Roman" w:cstheme="minorHAnsi"/>
          <w:sz w:val="24"/>
          <w:szCs w:val="24"/>
        </w:rPr>
        <w:t xml:space="preserve"> has generated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w:t>
      </w:r>
      <w:r w:rsidR="00AB4FFB" w:rsidRPr="00EF48D1">
        <w:rPr>
          <w:rFonts w:eastAsia="Times New Roman" w:cstheme="minorHAnsi"/>
          <w:sz w:val="24"/>
          <w:szCs w:val="24"/>
        </w:rPr>
        <w:t>.</w:t>
      </w:r>
      <w:r w:rsidR="00931F2D">
        <w:rPr>
          <w:rFonts w:eastAsia="Times New Roman" w:cstheme="minorHAnsi"/>
          <w:sz w:val="24"/>
          <w:szCs w:val="24"/>
        </w:rPr>
        <w:t>x</w:t>
      </w:r>
      <w:proofErr w:type="spellEnd"/>
      <w:r w:rsidR="00AB4FFB" w:rsidRPr="00EF48D1">
        <w:rPr>
          <w:rFonts w:eastAsia="Times New Roman" w:cstheme="minorHAnsi"/>
          <w:sz w:val="24"/>
          <w:szCs w:val="24"/>
        </w:rPr>
        <w:t xml:space="preserve"> Bn of net cash from operating activities for the period. Mobitel invested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 in PPE during the period. Cash and cash equivalents at the end of the period stance at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w:t>
      </w:r>
    </w:p>
    <w:p w14:paraId="5A3CAD9A" w14:textId="12BF7ABC" w:rsidR="00735430" w:rsidRPr="00EF48D1" w:rsidRDefault="00F531D2" w:rsidP="003A73CB">
      <w:pPr>
        <w:keepNext/>
        <w:pageBreakBefore/>
        <w:jc w:val="both"/>
        <w:rPr>
          <w:rFonts w:cstheme="minorHAnsi"/>
          <w:b/>
          <w:bCs/>
          <w:sz w:val="24"/>
          <w:szCs w:val="24"/>
        </w:rPr>
      </w:pPr>
      <w:r w:rsidRPr="00EF48D1">
        <w:rPr>
          <w:rFonts w:cstheme="minorHAnsi"/>
          <w:b/>
          <w:bCs/>
          <w:sz w:val="24"/>
          <w:szCs w:val="24"/>
        </w:rPr>
        <w:t xml:space="preserve">(D) Performance of the current quarter Actuals against the Budget (Q2’26 Actuals Vs Budget)</w:t>
      </w:r>
    </w:p>
    <w:p w14:paraId="64DCCDC0" w14:textId="77777777" w:rsidR="00735430" w:rsidRPr="00EF48D1" w:rsidRDefault="00735430" w:rsidP="00735430">
      <w:pPr>
        <w:keepNext/>
        <w:jc w:val="both"/>
        <w:rPr>
          <w:rFonts w:cstheme="minorHAnsi"/>
          <w:b/>
          <w:bCs/>
          <w:sz w:val="24"/>
          <w:szCs w:val="24"/>
        </w:rPr>
      </w:pPr>
      <w:r w:rsidRPr="00EF48D1">
        <w:rPr>
          <w:rFonts w:cstheme="minorHAnsi"/>
          <w:b/>
          <w:bCs/>
          <w:sz w:val="24"/>
          <w:szCs w:val="24"/>
        </w:rPr>
        <w:t>SLT PLC</w:t>
      </w:r>
    </w:p>
    <w:p w14:paraId="05CE32AB" w14:textId="0E1B3C8D" w:rsidR="00735430" w:rsidRPr="00EF48D1" w:rsidRDefault="00735430" w:rsidP="00735430">
      <w:pPr>
        <w:keepNext/>
        <w:jc w:val="both"/>
        <w:rPr>
          <w:rFonts w:cstheme="minorHAnsi"/>
          <w:b/>
          <w:bCs/>
          <w:sz w:val="24"/>
          <w:szCs w:val="24"/>
        </w:rPr>
      </w:pPr>
      <w:r w:rsidRPr="00EF48D1">
        <w:rPr>
          <w:rFonts w:cstheme="minorHAnsi"/>
          <w:sz w:val="24"/>
          <w:szCs w:val="24"/>
        </w:rPr>
        <w:t xml:space="preserve">Income Statement – SLT PLC </w:t>
      </w:r>
      <w:r w:rsidRPr="00EF48D1">
        <w:rPr>
          <w:rFonts w:cstheme="minorHAnsi"/>
          <w:i/>
          <w:iCs/>
          <w:sz w:val="24"/>
          <w:szCs w:val="24"/>
        </w:rPr>
        <w:t>(</w:t>
      </w:r>
      <w:r w:rsidR="008140B1" w:rsidRPr="00EF48D1">
        <w:rPr>
          <w:rFonts w:cstheme="minorHAnsi"/>
          <w:i/>
          <w:iCs/>
          <w:sz w:val="24"/>
          <w:szCs w:val="24"/>
        </w:rPr>
        <w:t>LKR Mn</w:t>
      </w:r>
      <w:r w:rsidRPr="00EF48D1">
        <w:rPr>
          <w:rFonts w:cstheme="minorHAnsi"/>
          <w:i/>
          <w:iCs/>
          <w:sz w:val="24"/>
          <w:szCs w:val="24"/>
        </w:rPr>
        <w:t>)</w:t>
      </w:r>
    </w:p>
    <w:tbl>
      <w:tblPr>
        <w:tblStyle w:val="TableGrid"/>
        <w:tblpPr w:leftFromText="180" w:rightFromText="180" w:vertAnchor="text" w:tblpY="1"/>
        <w:tblOverlap w:val="never"/>
        <w:tblW w:w="6655" w:type="dxa"/>
        <w:tblLook w:val="04A0" w:firstRow="1" w:lastRow="0" w:firstColumn="1" w:lastColumn="0" w:noHBand="0" w:noVBand="1"/>
      </w:tblPr>
      <w:tblGrid>
        <w:gridCol w:w="1904"/>
        <w:gridCol w:w="1235"/>
        <w:gridCol w:w="1325"/>
        <w:gridCol w:w="1111"/>
        <w:gridCol w:w="1080"/>
      </w:tblGrid>
      <w:tr w:rsidR="00E2371F" w:rsidRPr="00AE0892" w14:paraId="6D2F0508" w14:textId="77777777" w:rsidTr="008140B1">
        <w:trPr>
          <w:trHeight w:val="244"/>
        </w:trPr>
        <w:tc>
          <w:tcPr>
            <w:tcW w:w="1904" w:type="dxa"/>
            <w:vMerge w:val="restart"/>
          </w:tcPr>
          <w:p w14:paraId="527A7D85" w14:textId="77777777" w:rsidR="00F952CB" w:rsidRPr="00AE0892" w:rsidRDefault="00F952CB" w:rsidP="00116FF7">
            <w:pPr>
              <w:keepNext/>
              <w:rPr>
                <w:rFonts w:cstheme="minorHAnsi"/>
                <w:sz w:val="24"/>
                <w:szCs w:val="24"/>
              </w:rPr>
            </w:pPr>
          </w:p>
        </w:tc>
        <w:tc>
          <w:tcPr>
            <w:tcW w:w="1235" w:type="dxa"/>
            <w:vMerge w:val="restart"/>
            <w:tcBorders>
              <w:right w:val="single" w:sz="4" w:space="0" w:color="auto"/>
            </w:tcBorders>
            <w:shd w:val="clear" w:color="auto" w:fill="002060"/>
          </w:tcPr>
          <w:p w14:paraId="402E4862" w14:textId="243319DD"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Q2’26</w:t>
            </w:r>
          </w:p>
          <w:p w14:paraId="4A9BB51D"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(Actuals)</w:t>
            </w:r>
          </w:p>
        </w:tc>
        <w:tc>
          <w:tcPr>
            <w:tcW w:w="1325" w:type="dxa"/>
            <w:vMerge w:val="restart"/>
            <w:tcBorders>
              <w:left w:val="single" w:sz="4" w:space="0" w:color="auto"/>
              <w:right w:val="single" w:sz="4" w:space="0" w:color="auto"/>
            </w:tcBorders>
            <w:shd w:val="clear" w:color="auto" w:fill="F7CAAC" w:themeFill="accent2" w:themeFillTint="66"/>
          </w:tcPr>
          <w:p w14:paraId="0FDC903E" w14:textId="1839EC8B"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Q2’26</w:t>
            </w:r>
          </w:p>
          <w:p w14:paraId="1B9654BF"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(Budget)</w:t>
            </w:r>
          </w:p>
        </w:tc>
        <w:tc>
          <w:tcPr>
            <w:tcW w:w="2191" w:type="dxa"/>
            <w:gridSpan w:val="2"/>
            <w:tcBorders>
              <w:left w:val="single" w:sz="4" w:space="0" w:color="auto"/>
              <w:right w:val="single" w:sz="4" w:space="0" w:color="auto"/>
            </w:tcBorders>
            <w:shd w:val="clear" w:color="auto" w:fill="F7CAAC" w:themeFill="accent2" w:themeFillTint="66"/>
          </w:tcPr>
          <w:p w14:paraId="713DDC08"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Growth</w:t>
            </w:r>
          </w:p>
        </w:tc>
      </w:tr>
      <w:tr w:rsidR="00E2371F" w:rsidRPr="00AE0892" w14:paraId="1D93509A" w14:textId="77777777" w:rsidTr="008140B1">
        <w:trPr>
          <w:trHeight w:val="244"/>
        </w:trPr>
        <w:tc>
          <w:tcPr>
            <w:tcW w:w="1904" w:type="dxa"/>
            <w:vMerge/>
          </w:tcPr>
          <w:p w14:paraId="3FE0F3ED" w14:textId="77777777" w:rsidR="00F952CB" w:rsidRPr="00AE0892" w:rsidRDefault="00F952CB" w:rsidP="00116FF7">
            <w:pPr>
              <w:keepNext/>
              <w:rPr>
                <w:rFonts w:cstheme="minorHAnsi"/>
                <w:sz w:val="24"/>
                <w:szCs w:val="24"/>
              </w:rPr>
            </w:pPr>
          </w:p>
        </w:tc>
        <w:tc>
          <w:tcPr>
            <w:tcW w:w="1235" w:type="dxa"/>
            <w:vMerge/>
            <w:tcBorders>
              <w:right w:val="single" w:sz="4" w:space="0" w:color="auto"/>
            </w:tcBorders>
            <w:shd w:val="clear" w:color="auto" w:fill="002060"/>
          </w:tcPr>
          <w:p w14:paraId="33FA93DB" w14:textId="77777777" w:rsidR="00F952CB" w:rsidRPr="00AE0892" w:rsidRDefault="00F952CB" w:rsidP="00116FF7">
            <w:pPr>
              <w:keepNext/>
              <w:jc w:val="center"/>
              <w:rPr>
                <w:rFonts w:cstheme="minorHAnsi"/>
                <w:b/>
                <w:bCs/>
                <w:sz w:val="24"/>
                <w:szCs w:val="24"/>
              </w:rPr>
            </w:pPr>
          </w:p>
        </w:tc>
        <w:tc>
          <w:tcPr>
            <w:tcW w:w="1325" w:type="dxa"/>
            <w:vMerge/>
            <w:tcBorders>
              <w:left w:val="single" w:sz="4" w:space="0" w:color="auto"/>
              <w:right w:val="single" w:sz="4" w:space="0" w:color="auto"/>
            </w:tcBorders>
            <w:shd w:val="clear" w:color="auto" w:fill="F7CAAC" w:themeFill="accent2" w:themeFillTint="66"/>
          </w:tcPr>
          <w:p w14:paraId="39BEEE3E" w14:textId="77777777" w:rsidR="00F952CB" w:rsidRPr="00AE0892" w:rsidRDefault="00F952CB" w:rsidP="00116FF7">
            <w:pPr>
              <w:keepNext/>
              <w:jc w:val="center"/>
              <w:rPr>
                <w:rFonts w:cstheme="minorHAnsi"/>
                <w:b/>
                <w:bCs/>
                <w:sz w:val="24"/>
                <w:szCs w:val="24"/>
              </w:rPr>
            </w:pPr>
          </w:p>
        </w:tc>
        <w:tc>
          <w:tcPr>
            <w:tcW w:w="1111" w:type="dxa"/>
            <w:tcBorders>
              <w:left w:val="single" w:sz="4" w:space="0" w:color="auto"/>
              <w:right w:val="single" w:sz="4" w:space="0" w:color="auto"/>
            </w:tcBorders>
            <w:shd w:val="clear" w:color="auto" w:fill="F7CAAC" w:themeFill="accent2" w:themeFillTint="66"/>
          </w:tcPr>
          <w:p w14:paraId="6CC6860E" w14:textId="4A15EAD3" w:rsidR="00F952CB" w:rsidRPr="00AE0892" w:rsidRDefault="008140B1" w:rsidP="00116FF7">
            <w:pPr>
              <w:keepNext/>
              <w:jc w:val="center"/>
              <w:rPr>
                <w:rFonts w:cstheme="minorHAnsi"/>
                <w:b/>
                <w:bCs/>
                <w:sz w:val="24"/>
                <w:szCs w:val="24"/>
              </w:rPr>
            </w:pPr>
            <w:r w:rsidRPr="00AE0892">
              <w:rPr>
                <w:rFonts w:cstheme="minorHAnsi"/>
                <w:b/>
                <w:bCs/>
                <w:sz w:val="24"/>
                <w:szCs w:val="24"/>
              </w:rPr>
              <w:t>LKR Mn</w:t>
            </w:r>
          </w:p>
        </w:tc>
        <w:tc>
          <w:tcPr>
            <w:tcW w:w="1080" w:type="dxa"/>
            <w:tcBorders>
              <w:left w:val="single" w:sz="4" w:space="0" w:color="auto"/>
              <w:right w:val="single" w:sz="4" w:space="0" w:color="auto"/>
            </w:tcBorders>
            <w:shd w:val="clear" w:color="auto" w:fill="F7CAAC" w:themeFill="accent2" w:themeFillTint="66"/>
          </w:tcPr>
          <w:p w14:paraId="1711B682"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w:t>
            </w:r>
          </w:p>
        </w:tc>
      </w:tr>
      <w:tr w:rsidR="00931F2D" w:rsidRPr="00AE0892" w14:paraId="28E02440" w14:textId="77777777" w:rsidTr="00095A07">
        <w:trPr>
          <w:trHeight w:val="404"/>
        </w:trPr>
        <w:tc>
          <w:tcPr>
            <w:tcW w:w="1904" w:type="dxa"/>
          </w:tcPr>
          <w:p w14:paraId="3787E057" w14:textId="77777777" w:rsidR="00931F2D" w:rsidRPr="00AE0892" w:rsidRDefault="00931F2D" w:rsidP="00931F2D">
            <w:pPr>
              <w:keepNext/>
              <w:rPr>
                <w:rFonts w:cstheme="minorHAnsi"/>
              </w:rPr>
            </w:pPr>
            <w:r w:rsidRPr="00AE0892">
              <w:rPr>
                <w:rFonts w:cstheme="minorHAnsi"/>
              </w:rPr>
              <w:t>Revenue</w:t>
            </w:r>
          </w:p>
        </w:tc>
        <w:tc>
          <w:tcPr>
            <w:tcW w:w="1235" w:type="dxa"/>
            <w:tcBorders>
              <w:right w:val="single" w:sz="4" w:space="0" w:color="auto"/>
            </w:tcBorders>
          </w:tcPr>
          <w:p w14:paraId="72B62C83" w14:textId="36A638DB" w:rsidR="00931F2D" w:rsidRPr="00AE0892" w:rsidRDefault="00931F2D" w:rsidP="00931F2D">
            <w:pPr>
              <w:keepNext/>
              <w:jc w:val="center"/>
              <w:rPr>
                <w:rFonts w:cstheme="minorHAnsi"/>
              </w:rPr>
            </w:pPr>
            <w:r w:rsidRPr="00575100">
              <w:rPr>
                <w:rFonts w:cstheme="minorHAnsi"/>
              </w:rPr>
              <w:t xml:space="preserve">26,367</w:t>
            </w:r>
          </w:p>
        </w:tc>
        <w:tc>
          <w:tcPr>
            <w:tcW w:w="1325" w:type="dxa"/>
            <w:tcBorders>
              <w:left w:val="single" w:sz="4" w:space="0" w:color="auto"/>
              <w:right w:val="single" w:sz="4" w:space="0" w:color="auto"/>
            </w:tcBorders>
          </w:tcPr>
          <w:p w14:paraId="329E18D7" w14:textId="338A25F0" w:rsidR="00931F2D" w:rsidRPr="00AE0892" w:rsidRDefault="00931F2D" w:rsidP="00931F2D">
            <w:pPr>
              <w:keepNext/>
              <w:jc w:val="center"/>
              <w:rPr>
                <w:rFonts w:cstheme="minorHAnsi"/>
              </w:rPr>
            </w:pPr>
            <w:r w:rsidRPr="00575100">
              <w:rPr>
                <w:rFonts w:cstheme="minorHAnsi"/>
              </w:rPr>
              <w:t xml:space="preserve">-</w:t>
            </w:r>
          </w:p>
        </w:tc>
        <w:tc>
          <w:tcPr>
            <w:tcW w:w="1111" w:type="dxa"/>
            <w:tcBorders>
              <w:left w:val="single" w:sz="4" w:space="0" w:color="auto"/>
              <w:right w:val="single" w:sz="4" w:space="0" w:color="auto"/>
            </w:tcBorders>
            <w:vAlign w:val="center"/>
          </w:tcPr>
          <w:p w14:paraId="762BBEC7" w14:textId="640EDF5E" w:rsidR="00931F2D" w:rsidRPr="00AE0892" w:rsidRDefault="00931F2D" w:rsidP="00931F2D">
            <w:pPr>
              <w:keepNext/>
              <w:jc w:val="center"/>
              <w:rPr>
                <w:rFonts w:cstheme="minorHAnsi"/>
                <w:color w:val="00B050"/>
              </w:rPr>
            </w:pPr>
            <w:r>
              <w:rPr>
                <w:rFonts w:ascii="Calibri" w:hAnsi="Calibri" w:cstheme="minorHAnsi"/>
              </w:rPr>
              <w:t xml:space="preserve">-</w:t>
            </w:r>
          </w:p>
        </w:tc>
        <w:tc>
          <w:tcPr>
            <w:tcW w:w="1080" w:type="dxa"/>
            <w:tcBorders>
              <w:left w:val="single" w:sz="4" w:space="0" w:color="auto"/>
              <w:right w:val="single" w:sz="4" w:space="0" w:color="auto"/>
            </w:tcBorders>
            <w:vAlign w:val="center"/>
          </w:tcPr>
          <w:p w14:paraId="0742CDDC" w14:textId="1E52A50B" w:rsidR="00931F2D" w:rsidRPr="00AE0892" w:rsidRDefault="00931F2D" w:rsidP="00931F2D">
            <w:pPr>
              <w:keepNext/>
              <w:jc w:val="center"/>
              <w:rPr>
                <w:rFonts w:cstheme="minorHAnsi"/>
                <w:color w:val="00B050"/>
              </w:rPr>
            </w:pPr>
            <w:r>
              <w:rPr>
                <w:rFonts w:ascii="Calibri" w:hAnsi="Calibri" w:cstheme="minorHAnsi"/>
              </w:rPr>
              <w:t xml:space="preserve">-</w:t>
            </w:r>
          </w:p>
        </w:tc>
      </w:tr>
      <w:tr w:rsidR="00931F2D" w:rsidRPr="00AE0892" w14:paraId="5429F602" w14:textId="77777777" w:rsidTr="00095A07">
        <w:trPr>
          <w:trHeight w:val="343"/>
        </w:trPr>
        <w:tc>
          <w:tcPr>
            <w:tcW w:w="1904" w:type="dxa"/>
          </w:tcPr>
          <w:p w14:paraId="39DB6EFC" w14:textId="77777777" w:rsidR="00931F2D" w:rsidRPr="00AE0892" w:rsidRDefault="00931F2D" w:rsidP="00931F2D">
            <w:pPr>
              <w:keepNext/>
              <w:rPr>
                <w:rFonts w:cstheme="minorHAnsi"/>
              </w:rPr>
            </w:pPr>
            <w:proofErr w:type="spellStart"/>
            <w:r w:rsidRPr="00AE0892">
              <w:rPr>
                <w:rFonts w:cstheme="minorHAnsi"/>
              </w:rPr>
              <w:t>Opex</w:t>
            </w:r>
            <w:proofErr w:type="spellEnd"/>
          </w:p>
        </w:tc>
        <w:tc>
          <w:tcPr>
            <w:tcW w:w="1235" w:type="dxa"/>
            <w:tcBorders>
              <w:right w:val="single" w:sz="4" w:space="0" w:color="auto"/>
            </w:tcBorders>
          </w:tcPr>
          <w:p w14:paraId="323D9B2E" w14:textId="2B568190" w:rsidR="00931F2D" w:rsidRPr="00AE0892" w:rsidRDefault="00931F2D" w:rsidP="00931F2D">
            <w:pPr>
              <w:keepNext/>
              <w:jc w:val="center"/>
              <w:rPr>
                <w:rFonts w:cstheme="minorHAnsi"/>
              </w:rPr>
            </w:pPr>
            <w:r w:rsidRPr="00575100">
              <w:rPr>
                <w:rFonts w:cstheme="minorHAnsi"/>
              </w:rPr>
              <w:t xml:space="preserve">16,941</w:t>
            </w:r>
          </w:p>
        </w:tc>
        <w:tc>
          <w:tcPr>
            <w:tcW w:w="1325" w:type="dxa"/>
            <w:tcBorders>
              <w:left w:val="single" w:sz="4" w:space="0" w:color="auto"/>
              <w:right w:val="single" w:sz="4" w:space="0" w:color="auto"/>
            </w:tcBorders>
          </w:tcPr>
          <w:p w14:paraId="7075613B" w14:textId="4B80ADBD" w:rsidR="00931F2D" w:rsidRPr="00AE0892" w:rsidRDefault="00931F2D" w:rsidP="00931F2D">
            <w:pPr>
              <w:keepNext/>
              <w:jc w:val="center"/>
              <w:rPr>
                <w:rFonts w:cstheme="minorHAnsi"/>
              </w:rPr>
            </w:pPr>
            <w:r w:rsidRPr="00575100">
              <w:rPr>
                <w:rFonts w:cstheme="minorHAnsi"/>
              </w:rPr>
              <w:t xml:space="preserve">11,966</w:t>
            </w:r>
          </w:p>
        </w:tc>
        <w:tc>
          <w:tcPr>
            <w:tcW w:w="1111" w:type="dxa"/>
            <w:tcBorders>
              <w:left w:val="single" w:sz="4" w:space="0" w:color="auto"/>
              <w:right w:val="single" w:sz="4" w:space="0" w:color="auto"/>
            </w:tcBorders>
            <w:vAlign w:val="center"/>
          </w:tcPr>
          <w:p w14:paraId="6220099F" w14:textId="6F2D02D7" w:rsidR="00931F2D" w:rsidRPr="00AE0892" w:rsidRDefault="00931F2D" w:rsidP="00931F2D">
            <w:pPr>
              <w:keepNext/>
              <w:jc w:val="center"/>
              <w:rPr>
                <w:rFonts w:cstheme="minorHAnsi"/>
                <w:color w:val="EE0000"/>
              </w:rPr>
            </w:pPr>
            <w:r>
              <w:rPr>
                <w:rFonts w:ascii="Calibri" w:hAnsi="Calibri" w:cstheme="minorHAnsi"/>
                <w:color w:val="EE0000"/>
              </w:rPr>
              <w:t xml:space="preserve">4,976</w:t>
            </w:r>
          </w:p>
        </w:tc>
        <w:tc>
          <w:tcPr>
            <w:tcW w:w="1080" w:type="dxa"/>
            <w:tcBorders>
              <w:left w:val="single" w:sz="4" w:space="0" w:color="auto"/>
              <w:right w:val="single" w:sz="4" w:space="0" w:color="auto"/>
            </w:tcBorders>
            <w:vAlign w:val="center"/>
          </w:tcPr>
          <w:p w14:paraId="021E0171" w14:textId="081F1D12" w:rsidR="00931F2D" w:rsidRPr="00AE0892" w:rsidRDefault="00931F2D" w:rsidP="00931F2D">
            <w:pPr>
              <w:keepNext/>
              <w:jc w:val="center"/>
              <w:rPr>
                <w:rFonts w:cstheme="minorHAnsi"/>
                <w:color w:val="EE0000"/>
              </w:rPr>
            </w:pPr>
            <w:r>
              <w:rPr>
                <w:rFonts w:ascii="Calibri" w:hAnsi="Calibri" w:cstheme="minorHAnsi"/>
                <w:color w:val="EE0000"/>
              </w:rPr>
              <w:t xml:space="preserve">41.6%</w:t>
            </w:r>
          </w:p>
        </w:tc>
      </w:tr>
      <w:tr w:rsidR="00931F2D" w:rsidRPr="00AE0892" w14:paraId="6467AA87" w14:textId="77777777" w:rsidTr="00095A07">
        <w:trPr>
          <w:trHeight w:val="386"/>
        </w:trPr>
        <w:tc>
          <w:tcPr>
            <w:tcW w:w="1904" w:type="dxa"/>
          </w:tcPr>
          <w:p w14:paraId="68CFA024" w14:textId="77777777" w:rsidR="00931F2D" w:rsidRPr="00AE0892" w:rsidRDefault="00931F2D" w:rsidP="00931F2D">
            <w:pPr>
              <w:keepNext/>
              <w:rPr>
                <w:rFonts w:cstheme="minorHAnsi"/>
              </w:rPr>
            </w:pPr>
            <w:r w:rsidRPr="00AE0892">
              <w:rPr>
                <w:rFonts w:cstheme="minorHAnsi"/>
              </w:rPr>
              <w:t>EBITDA</w:t>
            </w:r>
          </w:p>
        </w:tc>
        <w:tc>
          <w:tcPr>
            <w:tcW w:w="1235" w:type="dxa"/>
            <w:tcBorders>
              <w:right w:val="single" w:sz="4" w:space="0" w:color="auto"/>
            </w:tcBorders>
          </w:tcPr>
          <w:p w14:paraId="003F67C3" w14:textId="734462FB" w:rsidR="00931F2D" w:rsidRPr="00AE0892" w:rsidRDefault="00931F2D" w:rsidP="00931F2D">
            <w:pPr>
              <w:keepNext/>
              <w:jc w:val="center"/>
              <w:rPr>
                <w:rFonts w:cstheme="minorHAnsi"/>
              </w:rPr>
            </w:pPr>
            <w:r w:rsidRPr="002461F9">
              <w:rPr>
                <w:rFonts w:cstheme="minorHAnsi"/>
              </w:rPr>
              <w:t xml:space="preserve">9,426</w:t>
            </w:r>
          </w:p>
        </w:tc>
        <w:tc>
          <w:tcPr>
            <w:tcW w:w="1325" w:type="dxa"/>
            <w:tcBorders>
              <w:left w:val="single" w:sz="4" w:space="0" w:color="auto"/>
              <w:right w:val="single" w:sz="4" w:space="0" w:color="auto"/>
            </w:tcBorders>
          </w:tcPr>
          <w:p w14:paraId="0D73617D" w14:textId="2EE9D474" w:rsidR="00931F2D" w:rsidRPr="00AE0892" w:rsidRDefault="00931F2D" w:rsidP="00931F2D">
            <w:pPr>
              <w:keepNext/>
              <w:jc w:val="center"/>
              <w:rPr>
                <w:rFonts w:cstheme="minorHAnsi"/>
              </w:rPr>
            </w:pPr>
            <w:r w:rsidRPr="002461F9">
              <w:rPr>
                <w:rFonts w:cstheme="minorHAnsi"/>
              </w:rPr>
              <w:t xml:space="preserve">-</w:t>
            </w:r>
          </w:p>
        </w:tc>
        <w:tc>
          <w:tcPr>
            <w:tcW w:w="1111" w:type="dxa"/>
            <w:tcBorders>
              <w:left w:val="single" w:sz="4" w:space="0" w:color="auto"/>
              <w:right w:val="single" w:sz="4" w:space="0" w:color="auto"/>
            </w:tcBorders>
            <w:vAlign w:val="center"/>
          </w:tcPr>
          <w:p w14:paraId="1E6FB481" w14:textId="4C730192" w:rsidR="00931F2D" w:rsidRPr="00AE0892" w:rsidRDefault="00931F2D" w:rsidP="00931F2D">
            <w:pPr>
              <w:keepNext/>
              <w:jc w:val="center"/>
              <w:rPr>
                <w:rFonts w:cstheme="minorHAnsi"/>
                <w:color w:val="EE0000"/>
              </w:rPr>
            </w:pPr>
            <w:r w:rsidRPr="00AE0892">
              <w:rPr>
                <w:rFonts w:ascii="Calibri" w:hAnsi="Calibri" w:cstheme="minorHAnsi"/>
              </w:rPr>
              <w:t xml:space="preserve">-</w:t>
            </w:r>
          </w:p>
        </w:tc>
        <w:tc>
          <w:tcPr>
            <w:tcW w:w="1080" w:type="dxa"/>
            <w:tcBorders>
              <w:left w:val="single" w:sz="4" w:space="0" w:color="auto"/>
              <w:right w:val="single" w:sz="4" w:space="0" w:color="auto"/>
            </w:tcBorders>
            <w:vAlign w:val="center"/>
          </w:tcPr>
          <w:p w14:paraId="3E6C8644" w14:textId="38C90B7F" w:rsidR="00931F2D" w:rsidRPr="00AE0892" w:rsidRDefault="00931F2D" w:rsidP="00931F2D">
            <w:pPr>
              <w:keepNext/>
              <w:jc w:val="center"/>
              <w:rPr>
                <w:rFonts w:cstheme="minorHAnsi"/>
                <w:color w:val="EE0000"/>
              </w:rPr>
            </w:pPr>
            <w:r w:rsidRPr="00AE0892">
              <w:rPr>
                <w:rFonts w:ascii="Calibri" w:hAnsi="Calibri" w:cstheme="minorHAnsi"/>
              </w:rPr>
              <w:t xml:space="preserve">-</w:t>
            </w:r>
          </w:p>
        </w:tc>
      </w:tr>
      <w:tr w:rsidR="00931F2D" w:rsidRPr="00AE0892" w14:paraId="59B393ED" w14:textId="77777777" w:rsidTr="00095A07">
        <w:trPr>
          <w:trHeight w:val="386"/>
        </w:trPr>
        <w:tc>
          <w:tcPr>
            <w:tcW w:w="1904" w:type="dxa"/>
          </w:tcPr>
          <w:p w14:paraId="7805F659" w14:textId="77777777" w:rsidR="00931F2D" w:rsidRPr="00AE0892" w:rsidRDefault="00931F2D" w:rsidP="00931F2D">
            <w:pPr>
              <w:keepNext/>
              <w:rPr>
                <w:rFonts w:cstheme="minorHAnsi"/>
              </w:rPr>
            </w:pPr>
            <w:r w:rsidRPr="00AE0892">
              <w:rPr>
                <w:rFonts w:cstheme="minorHAnsi"/>
              </w:rPr>
              <w:t>Operating Profit</w:t>
            </w:r>
          </w:p>
        </w:tc>
        <w:tc>
          <w:tcPr>
            <w:tcW w:w="1235" w:type="dxa"/>
            <w:tcBorders>
              <w:right w:val="single" w:sz="4" w:space="0" w:color="auto"/>
            </w:tcBorders>
          </w:tcPr>
          <w:p w14:paraId="17C8B776" w14:textId="1B05A0A5" w:rsidR="00931F2D" w:rsidRPr="00AE0892" w:rsidRDefault="00931F2D" w:rsidP="00931F2D">
            <w:pPr>
              <w:keepNext/>
              <w:jc w:val="center"/>
              <w:rPr>
                <w:rFonts w:cstheme="minorHAnsi"/>
              </w:rPr>
            </w:pPr>
            <w:r w:rsidRPr="002461F9">
              <w:rPr>
                <w:rFonts w:cstheme="minorHAnsi"/>
              </w:rPr>
              <w:t xml:space="preserve">4,091</w:t>
            </w:r>
          </w:p>
        </w:tc>
        <w:tc>
          <w:tcPr>
            <w:tcW w:w="1325" w:type="dxa"/>
            <w:tcBorders>
              <w:left w:val="single" w:sz="4" w:space="0" w:color="auto"/>
              <w:right w:val="single" w:sz="4" w:space="0" w:color="auto"/>
            </w:tcBorders>
          </w:tcPr>
          <w:p w14:paraId="5BAA52EB" w14:textId="11F4D56C" w:rsidR="00931F2D" w:rsidRPr="00AE0892" w:rsidRDefault="00931F2D" w:rsidP="00931F2D">
            <w:pPr>
              <w:keepNext/>
              <w:jc w:val="center"/>
              <w:rPr>
                <w:rFonts w:cstheme="minorHAnsi"/>
              </w:rPr>
            </w:pPr>
            <w:r w:rsidRPr="002461F9">
              <w:rPr>
                <w:rFonts w:cstheme="minorHAnsi"/>
              </w:rPr>
              <w:t xml:space="preserve">-</w:t>
            </w:r>
          </w:p>
        </w:tc>
        <w:tc>
          <w:tcPr>
            <w:tcW w:w="1111" w:type="dxa"/>
            <w:tcBorders>
              <w:left w:val="single" w:sz="4" w:space="0" w:color="auto"/>
              <w:right w:val="single" w:sz="4" w:space="0" w:color="auto"/>
            </w:tcBorders>
          </w:tcPr>
          <w:p w14:paraId="303BD5F7" w14:textId="25E3A957" w:rsidR="00931F2D" w:rsidRPr="00AE0892" w:rsidRDefault="00931F2D" w:rsidP="00931F2D">
            <w:pPr>
              <w:keepNext/>
              <w:jc w:val="center"/>
              <w:rPr>
                <w:rFonts w:cstheme="minorHAnsi"/>
                <w:color w:val="00B050"/>
              </w:rPr>
            </w:pPr>
            <w:r w:rsidRPr="00536BFD">
              <w:rPr>
                <w:rFonts w:ascii="Calibri" w:hAnsi="Calibri" w:cstheme="minorHAnsi"/>
              </w:rPr>
              <w:t xml:space="preserve">-</w:t>
            </w:r>
          </w:p>
        </w:tc>
        <w:tc>
          <w:tcPr>
            <w:tcW w:w="1080" w:type="dxa"/>
            <w:tcBorders>
              <w:left w:val="single" w:sz="4" w:space="0" w:color="auto"/>
              <w:right w:val="single" w:sz="4" w:space="0" w:color="auto"/>
            </w:tcBorders>
          </w:tcPr>
          <w:p w14:paraId="028C4159" w14:textId="66CFB4FF" w:rsidR="00931F2D" w:rsidRPr="00AE0892" w:rsidRDefault="00931F2D" w:rsidP="00931F2D">
            <w:pPr>
              <w:keepNext/>
              <w:jc w:val="center"/>
              <w:rPr>
                <w:rFonts w:cstheme="minorHAnsi"/>
                <w:color w:val="00B050"/>
              </w:rPr>
            </w:pPr>
            <w:r w:rsidRPr="001564F6">
              <w:rPr>
                <w:rFonts w:ascii="Calibri" w:hAnsi="Calibri" w:cstheme="minorHAnsi"/>
              </w:rPr>
              <w:t xml:space="preserve">-</w:t>
            </w:r>
          </w:p>
        </w:tc>
      </w:tr>
      <w:tr w:rsidR="00931F2D" w:rsidRPr="00AE0892" w14:paraId="23DAC10B" w14:textId="77777777" w:rsidTr="00095A07">
        <w:trPr>
          <w:trHeight w:val="404"/>
        </w:trPr>
        <w:tc>
          <w:tcPr>
            <w:tcW w:w="1904" w:type="dxa"/>
          </w:tcPr>
          <w:p w14:paraId="593EC576" w14:textId="77777777" w:rsidR="00931F2D" w:rsidRPr="00AE0892" w:rsidRDefault="00931F2D" w:rsidP="00931F2D">
            <w:pPr>
              <w:keepNext/>
              <w:rPr>
                <w:rFonts w:cstheme="minorHAnsi"/>
              </w:rPr>
            </w:pPr>
            <w:r w:rsidRPr="00AE0892">
              <w:rPr>
                <w:rFonts w:cstheme="minorHAnsi"/>
              </w:rPr>
              <w:t>PBT</w:t>
            </w:r>
          </w:p>
        </w:tc>
        <w:tc>
          <w:tcPr>
            <w:tcW w:w="1235" w:type="dxa"/>
            <w:tcBorders>
              <w:right w:val="single" w:sz="4" w:space="0" w:color="auto"/>
            </w:tcBorders>
          </w:tcPr>
          <w:p w14:paraId="582A32F5" w14:textId="470615AB" w:rsidR="00931F2D" w:rsidRPr="00AE0892" w:rsidRDefault="00931F2D" w:rsidP="00931F2D">
            <w:pPr>
              <w:keepNext/>
              <w:jc w:val="center"/>
              <w:rPr>
                <w:rFonts w:cstheme="minorHAnsi"/>
              </w:rPr>
            </w:pPr>
            <w:r w:rsidRPr="002461F9">
              <w:rPr>
                <w:rFonts w:cstheme="minorHAnsi"/>
              </w:rPr>
              <w:t xml:space="preserve">3,877</w:t>
            </w:r>
          </w:p>
        </w:tc>
        <w:tc>
          <w:tcPr>
            <w:tcW w:w="1325" w:type="dxa"/>
            <w:tcBorders>
              <w:left w:val="single" w:sz="4" w:space="0" w:color="auto"/>
              <w:right w:val="single" w:sz="4" w:space="0" w:color="auto"/>
            </w:tcBorders>
          </w:tcPr>
          <w:p w14:paraId="0599C225" w14:textId="06B96BBF" w:rsidR="00931F2D" w:rsidRPr="00AE0892" w:rsidRDefault="00931F2D" w:rsidP="00931F2D">
            <w:pPr>
              <w:keepNext/>
              <w:jc w:val="center"/>
              <w:rPr>
                <w:rFonts w:cstheme="minorHAnsi"/>
              </w:rPr>
            </w:pPr>
            <w:r w:rsidRPr="002461F9">
              <w:rPr>
                <w:rFonts w:cstheme="minorHAnsi"/>
              </w:rPr>
              <w:t xml:space="preserve">-</w:t>
            </w:r>
          </w:p>
        </w:tc>
        <w:tc>
          <w:tcPr>
            <w:tcW w:w="1111" w:type="dxa"/>
            <w:tcBorders>
              <w:left w:val="single" w:sz="4" w:space="0" w:color="auto"/>
              <w:right w:val="single" w:sz="4" w:space="0" w:color="auto"/>
            </w:tcBorders>
          </w:tcPr>
          <w:p w14:paraId="76B9B877" w14:textId="3271D4FB" w:rsidR="00931F2D" w:rsidRPr="00AE0892" w:rsidRDefault="00931F2D" w:rsidP="00931F2D">
            <w:pPr>
              <w:keepNext/>
              <w:jc w:val="center"/>
              <w:rPr>
                <w:rFonts w:cstheme="minorHAnsi"/>
                <w:color w:val="00B050"/>
              </w:rPr>
            </w:pPr>
            <w:r w:rsidRPr="00536BFD">
              <w:rPr>
                <w:rFonts w:ascii="Calibri" w:hAnsi="Calibri" w:cstheme="minorHAnsi"/>
              </w:rPr>
              <w:t xml:space="preserve">-</w:t>
            </w:r>
          </w:p>
        </w:tc>
        <w:tc>
          <w:tcPr>
            <w:tcW w:w="1080" w:type="dxa"/>
            <w:tcBorders>
              <w:left w:val="single" w:sz="4" w:space="0" w:color="auto"/>
              <w:right w:val="single" w:sz="4" w:space="0" w:color="auto"/>
            </w:tcBorders>
          </w:tcPr>
          <w:p w14:paraId="4DE6A1D2" w14:textId="3865C3C4" w:rsidR="00931F2D" w:rsidRPr="00AE0892" w:rsidRDefault="00931F2D" w:rsidP="00931F2D">
            <w:pPr>
              <w:keepNext/>
              <w:jc w:val="center"/>
              <w:rPr>
                <w:rFonts w:cstheme="minorHAnsi"/>
                <w:color w:val="00B050"/>
              </w:rPr>
            </w:pPr>
            <w:r>
              <w:rPr>
                <w:rFonts w:ascii="Calibri" w:hAnsi="Calibri" w:cstheme="minorHAnsi"/>
              </w:rPr>
              <w:t xml:space="preserve">-</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keepNext/>
              <w:rPr>
                <w:rFonts w:cstheme="minorHAnsi"/>
              </w:rPr>
            </w:pPr>
            <w:r w:rsidRPr="00AE0892">
              <w:rPr>
                <w:rFonts w:cstheme="minorHAnsi"/>
              </w:rPr>
              <w:t>PAT</w:t>
            </w:r>
          </w:p>
        </w:tc>
        <w:tc>
          <w:tcPr>
            <w:tcW w:w="1235" w:type="dxa"/>
            <w:tcBorders>
              <w:right w:val="single" w:sz="4" w:space="0" w:color="auto"/>
            </w:tcBorders>
          </w:tcPr>
          <w:p w14:paraId="3A75C757" w14:textId="1B68F588" w:rsidR="00931F2D" w:rsidRPr="00AE0892" w:rsidRDefault="00931F2D" w:rsidP="00931F2D">
            <w:pPr>
              <w:keepNext/>
              <w:jc w:val="center"/>
              <w:rPr>
                <w:rFonts w:cstheme="minorHAnsi"/>
              </w:rPr>
            </w:pPr>
            <w:r w:rsidRPr="002461F9">
              <w:rPr>
                <w:rFonts w:cstheme="minorHAnsi"/>
              </w:rPr>
              <w:t xml:space="preserve">3,120</w:t>
            </w:r>
          </w:p>
        </w:tc>
        <w:tc>
          <w:tcPr>
            <w:tcW w:w="1325" w:type="dxa"/>
            <w:tcBorders>
              <w:left w:val="single" w:sz="4" w:space="0" w:color="auto"/>
              <w:right w:val="single" w:sz="4" w:space="0" w:color="auto"/>
            </w:tcBorders>
          </w:tcPr>
          <w:p w14:paraId="1DCF8645" w14:textId="1B3E84FA" w:rsidR="00931F2D" w:rsidRPr="00AE0892" w:rsidRDefault="00931F2D" w:rsidP="00931F2D">
            <w:pPr>
              <w:keepNext/>
              <w:jc w:val="center"/>
              <w:rPr>
                <w:rFonts w:cstheme="minorHAnsi"/>
              </w:rPr>
            </w:pPr>
            <w:r w:rsidRPr="002461F9">
              <w:rPr>
                <w:rFonts w:cstheme="minorHAnsi"/>
              </w:rPr>
              <w:t xml:space="preserve">-</w:t>
            </w:r>
          </w:p>
        </w:tc>
        <w:tc>
          <w:tcPr>
            <w:tcW w:w="1111" w:type="dxa"/>
            <w:tcBorders>
              <w:left w:val="single" w:sz="4" w:space="0" w:color="auto"/>
              <w:right w:val="single" w:sz="4" w:space="0" w:color="auto"/>
            </w:tcBorders>
          </w:tcPr>
          <w:p w14:paraId="3D5ED025" w14:textId="47D9EA6A" w:rsidR="00931F2D" w:rsidRPr="00AE0892" w:rsidRDefault="00931F2D" w:rsidP="00931F2D">
            <w:pPr>
              <w:keepNext/>
              <w:jc w:val="center"/>
              <w:rPr>
                <w:rFonts w:cstheme="minorHAnsi"/>
                <w:color w:val="00B050"/>
              </w:rPr>
            </w:pPr>
            <w:r w:rsidRPr="00536BFD">
              <w:rPr>
                <w:rFonts w:ascii="Calibri" w:hAnsi="Calibri" w:cstheme="minorHAnsi"/>
              </w:rPr>
              <w:t xml:space="preserve">-</w:t>
            </w:r>
          </w:p>
        </w:tc>
        <w:tc>
          <w:tcPr>
            <w:tcW w:w="1080" w:type="dxa"/>
            <w:tcBorders>
              <w:left w:val="single" w:sz="4" w:space="0" w:color="auto"/>
              <w:right w:val="single" w:sz="4" w:space="0" w:color="auto"/>
            </w:tcBorders>
          </w:tcPr>
          <w:p w14:paraId="7963F56D" w14:textId="3BAC7A8E" w:rsidR="00931F2D" w:rsidRPr="00AE0892" w:rsidRDefault="00931F2D" w:rsidP="00931F2D">
            <w:pPr>
              <w:keepNext/>
              <w:jc w:val="center"/>
              <w:rPr>
                <w:rFonts w:cstheme="minorHAnsi"/>
                <w:color w:val="00B050"/>
              </w:rPr>
            </w:pPr>
            <w:r>
              <w:rPr>
                <w:rFonts w:ascii="Calibri" w:hAnsi="Calibri" w:cstheme="minorHAnsi"/>
              </w:rPr>
              <w:t xml:space="preserve">-</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keepNext/>
              <w:rPr>
                <w:rFonts w:cstheme="minorHAnsi"/>
              </w:rPr>
            </w:pPr>
            <w:r w:rsidRPr="00AE0892">
              <w:rPr>
                <w:rFonts w:cstheme="minorHAnsi"/>
              </w:rPr>
              <w:t xml:space="preserve">Direct Expenses</w:t>
            </w:r>
          </w:p>
        </w:tc>
        <w:tc>
          <w:tcPr>
            <w:tcW w:w="1235" w:type="dxa"/>
            <w:tcBorders>
              <w:right w:val="single" w:sz="4" w:space="0" w:color="auto"/>
            </w:tcBorders>
          </w:tcPr>
          <w:p w14:paraId="3A75C757" w14:textId="1B68F588" w:rsidR="00931F2D" w:rsidRPr="00AE0892" w:rsidRDefault="00931F2D" w:rsidP="00931F2D">
            <w:pPr>
              <w:keepNext/>
              <w:jc w:val="center"/>
              <w:rPr>
                <w:rFonts w:cstheme="minorHAnsi"/>
              </w:rPr>
            </w:pPr>
            <w:r w:rsidRPr="002461F9">
              <w:rPr>
                <w:rFonts w:cstheme="minorHAnsi"/>
              </w:rPr>
              <w:t xml:space="preserve">6,775</w:t>
            </w:r>
          </w:p>
        </w:tc>
        <w:tc>
          <w:tcPr>
            <w:tcW w:w="1325" w:type="dxa"/>
            <w:tcBorders>
              <w:left w:val="single" w:sz="4" w:space="0" w:color="auto"/>
              <w:right w:val="single" w:sz="4" w:space="0" w:color="auto"/>
            </w:tcBorders>
          </w:tcPr>
          <w:p w14:paraId="1DCF8645" w14:textId="1B3E84FA" w:rsidR="00931F2D" w:rsidRPr="00AE0892" w:rsidRDefault="00931F2D" w:rsidP="00931F2D">
            <w:pPr>
              <w:keepNext/>
              <w:jc w:val="center"/>
              <w:rPr>
                <w:rFonts w:cstheme="minorHAnsi"/>
              </w:rPr>
            </w:pPr>
            <w:r w:rsidRPr="002461F9">
              <w:rPr>
                <w:rFonts w:cstheme="minorHAnsi"/>
              </w:rPr>
              <w:t xml:space="preserve">6,013</w:t>
            </w:r>
          </w:p>
        </w:tc>
        <w:tc>
          <w:tcPr>
            <w:tcW w:w="1111" w:type="dxa"/>
            <w:tcBorders>
              <w:left w:val="single" w:sz="4" w:space="0" w:color="auto"/>
              <w:right w:val="single" w:sz="4" w:space="0" w:color="auto"/>
            </w:tcBorders>
          </w:tcPr>
          <w:p w14:paraId="3D5ED025" w14:textId="47D9EA6A" w:rsidR="00931F2D" w:rsidRPr="00AE0892" w:rsidRDefault="00931F2D" w:rsidP="00931F2D">
            <w:pPr>
              <w:keepNext/>
              <w:jc w:val="center"/>
              <w:rPr>
                <w:rFonts w:cstheme="minorHAnsi"/>
                <w:color w:val="00B050"/>
              </w:rPr>
            </w:pPr>
            <w:r w:rsidRPr="00536BFD">
              <w:rPr>
                <w:rFonts w:ascii="Calibri" w:hAnsi="Calibri" w:cstheme="minorHAnsi"/>
                <w:color w:val="EE0000"/>
              </w:rPr>
              <w:t xml:space="preserve">762</w:t>
            </w:r>
          </w:p>
        </w:tc>
        <w:tc>
          <w:tcPr>
            <w:tcW w:w="1080" w:type="dxa"/>
            <w:tcBorders>
              <w:left w:val="single" w:sz="4" w:space="0" w:color="auto"/>
              <w:right w:val="single" w:sz="4" w:space="0" w:color="auto"/>
            </w:tcBorders>
          </w:tcPr>
          <w:p w14:paraId="7963F56D" w14:textId="3BAC7A8E" w:rsidR="00931F2D" w:rsidRPr="00AE0892" w:rsidRDefault="00931F2D" w:rsidP="00931F2D">
            <w:pPr>
              <w:keepNext/>
              <w:jc w:val="center"/>
              <w:rPr>
                <w:rFonts w:cstheme="minorHAnsi"/>
                <w:color w:val="00B050"/>
              </w:rPr>
            </w:pPr>
            <w:r>
              <w:rPr>
                <w:rFonts w:ascii="Calibri" w:hAnsi="Calibri" w:cstheme="minorHAnsi"/>
                <w:color w:val="EE0000"/>
              </w:rPr>
              <w:t xml:space="preserve">12.7%</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keepNext/>
              <w:rPr>
                <w:rFonts w:cstheme="minorHAnsi"/>
              </w:rPr>
            </w:pPr>
            <w:r w:rsidRPr="00AE0892">
              <w:rPr>
                <w:rFonts w:cstheme="minorHAnsi"/>
              </w:rPr>
              <w:t xml:space="preserve">Sales &amp; Marketing</w:t>
            </w:r>
          </w:p>
        </w:tc>
        <w:tc>
          <w:tcPr>
            <w:tcW w:w="1235" w:type="dxa"/>
            <w:tcBorders>
              <w:right w:val="single" w:sz="4" w:space="0" w:color="auto"/>
            </w:tcBorders>
          </w:tcPr>
          <w:p w14:paraId="3A75C757" w14:textId="1B68F588" w:rsidR="00931F2D" w:rsidRPr="00AE0892" w:rsidRDefault="00931F2D" w:rsidP="00931F2D">
            <w:pPr>
              <w:keepNext/>
              <w:jc w:val="center"/>
              <w:rPr>
                <w:rFonts w:cstheme="minorHAnsi"/>
              </w:rPr>
            </w:pPr>
            <w:r w:rsidRPr="002461F9">
              <w:rPr>
                <w:rFonts w:cstheme="minorHAnsi"/>
              </w:rPr>
              <w:t xml:space="preserve">1,655</w:t>
            </w:r>
          </w:p>
        </w:tc>
        <w:tc>
          <w:tcPr>
            <w:tcW w:w="1325" w:type="dxa"/>
            <w:tcBorders>
              <w:left w:val="single" w:sz="4" w:space="0" w:color="auto"/>
              <w:right w:val="single" w:sz="4" w:space="0" w:color="auto"/>
            </w:tcBorders>
          </w:tcPr>
          <w:p w14:paraId="1DCF8645" w14:textId="1B3E84FA" w:rsidR="00931F2D" w:rsidRPr="00AE0892" w:rsidRDefault="00931F2D" w:rsidP="00931F2D">
            <w:pPr>
              <w:keepNext/>
              <w:jc w:val="center"/>
              <w:rPr>
                <w:rFonts w:cstheme="minorHAnsi"/>
              </w:rPr>
            </w:pPr>
            <w:r w:rsidRPr="002461F9">
              <w:rPr>
                <w:rFonts w:cstheme="minorHAnsi"/>
              </w:rPr>
              <w:t xml:space="preserve">1,760</w:t>
            </w:r>
          </w:p>
        </w:tc>
        <w:tc>
          <w:tcPr>
            <w:tcW w:w="1111" w:type="dxa"/>
            <w:tcBorders>
              <w:left w:val="single" w:sz="4" w:space="0" w:color="auto"/>
              <w:right w:val="single" w:sz="4" w:space="0" w:color="auto"/>
            </w:tcBorders>
          </w:tcPr>
          <w:p w14:paraId="3D5ED025" w14:textId="47D9EA6A" w:rsidR="00931F2D" w:rsidRPr="00AE0892" w:rsidRDefault="00931F2D" w:rsidP="00931F2D">
            <w:pPr>
              <w:keepNext/>
              <w:jc w:val="center"/>
              <w:rPr>
                <w:rFonts w:cstheme="minorHAnsi"/>
                <w:color w:val="00B050"/>
              </w:rPr>
            </w:pPr>
            <w:r w:rsidRPr="00536BFD">
              <w:rPr>
                <w:rFonts w:ascii="Calibri" w:hAnsi="Calibri" w:cstheme="minorHAnsi"/>
                <w:color w:val="00B050"/>
              </w:rPr>
              <w:t xml:space="preserve">(104)</w:t>
            </w:r>
          </w:p>
        </w:tc>
        <w:tc>
          <w:tcPr>
            <w:tcW w:w="1080" w:type="dxa"/>
            <w:tcBorders>
              <w:left w:val="single" w:sz="4" w:space="0" w:color="auto"/>
              <w:right w:val="single" w:sz="4" w:space="0" w:color="auto"/>
            </w:tcBorders>
          </w:tcPr>
          <w:p w14:paraId="7963F56D" w14:textId="3BAC7A8E" w:rsidR="00931F2D" w:rsidRPr="00AE0892" w:rsidRDefault="00931F2D" w:rsidP="00931F2D">
            <w:pPr>
              <w:keepNext/>
              <w:jc w:val="center"/>
              <w:rPr>
                <w:rFonts w:cstheme="minorHAnsi"/>
                <w:color w:val="00B050"/>
              </w:rPr>
            </w:pPr>
            <w:r>
              <w:rPr>
                <w:rFonts w:ascii="Calibri" w:hAnsi="Calibri" w:cstheme="minorHAnsi"/>
                <w:color w:val="00B050"/>
              </w:rPr>
              <w:t xml:space="preserve">(5.9%)</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keepNext/>
              <w:rPr>
                <w:rFonts w:cstheme="minorHAnsi"/>
              </w:rPr>
            </w:pPr>
            <w:r w:rsidRPr="00AE0892">
              <w:rPr>
                <w:rFonts w:cstheme="minorHAnsi"/>
              </w:rPr>
              <w:t xml:space="preserve">General &amp; Administration</w:t>
            </w:r>
          </w:p>
        </w:tc>
        <w:tc>
          <w:tcPr>
            <w:tcW w:w="1235" w:type="dxa"/>
            <w:tcBorders>
              <w:right w:val="single" w:sz="4" w:space="0" w:color="auto"/>
            </w:tcBorders>
          </w:tcPr>
          <w:p w14:paraId="3A75C757" w14:textId="1B68F588" w:rsidR="00931F2D" w:rsidRPr="00AE0892" w:rsidRDefault="00931F2D" w:rsidP="00931F2D">
            <w:pPr>
              <w:keepNext/>
              <w:jc w:val="center"/>
              <w:rPr>
                <w:rFonts w:cstheme="minorHAnsi"/>
              </w:rPr>
            </w:pPr>
            <w:r w:rsidRPr="002461F9">
              <w:rPr>
                <w:rFonts w:cstheme="minorHAnsi"/>
              </w:rPr>
              <w:t xml:space="preserve">3,937</w:t>
            </w:r>
          </w:p>
        </w:tc>
        <w:tc>
          <w:tcPr>
            <w:tcW w:w="1325" w:type="dxa"/>
            <w:tcBorders>
              <w:left w:val="single" w:sz="4" w:space="0" w:color="auto"/>
              <w:right w:val="single" w:sz="4" w:space="0" w:color="auto"/>
            </w:tcBorders>
          </w:tcPr>
          <w:p w14:paraId="1DCF8645" w14:textId="1B3E84FA" w:rsidR="00931F2D" w:rsidRPr="00AE0892" w:rsidRDefault="00931F2D" w:rsidP="00931F2D">
            <w:pPr>
              <w:keepNext/>
              <w:jc w:val="center"/>
              <w:rPr>
                <w:rFonts w:cstheme="minorHAnsi"/>
              </w:rPr>
            </w:pPr>
            <w:r w:rsidRPr="002461F9">
              <w:rPr>
                <w:rFonts w:cstheme="minorHAnsi"/>
              </w:rPr>
              <w:t xml:space="preserve">4,193</w:t>
            </w:r>
          </w:p>
        </w:tc>
        <w:tc>
          <w:tcPr>
            <w:tcW w:w="1111" w:type="dxa"/>
            <w:tcBorders>
              <w:left w:val="single" w:sz="4" w:space="0" w:color="auto"/>
              <w:right w:val="single" w:sz="4" w:space="0" w:color="auto"/>
            </w:tcBorders>
          </w:tcPr>
          <w:p w14:paraId="3D5ED025" w14:textId="47D9EA6A" w:rsidR="00931F2D" w:rsidRPr="00AE0892" w:rsidRDefault="00931F2D" w:rsidP="00931F2D">
            <w:pPr>
              <w:keepNext/>
              <w:jc w:val="center"/>
              <w:rPr>
                <w:rFonts w:cstheme="minorHAnsi"/>
                <w:color w:val="00B050"/>
              </w:rPr>
            </w:pPr>
            <w:r w:rsidRPr="00536BFD">
              <w:rPr>
                <w:rFonts w:ascii="Calibri" w:hAnsi="Calibri" w:cstheme="minorHAnsi"/>
                <w:color w:val="00B050"/>
              </w:rPr>
              <w:t xml:space="preserve">(256)</w:t>
            </w:r>
          </w:p>
        </w:tc>
        <w:tc>
          <w:tcPr>
            <w:tcW w:w="1080" w:type="dxa"/>
            <w:tcBorders>
              <w:left w:val="single" w:sz="4" w:space="0" w:color="auto"/>
              <w:right w:val="single" w:sz="4" w:space="0" w:color="auto"/>
            </w:tcBorders>
          </w:tcPr>
          <w:p w14:paraId="7963F56D" w14:textId="3BAC7A8E" w:rsidR="00931F2D" w:rsidRPr="00AE0892" w:rsidRDefault="00931F2D" w:rsidP="00931F2D">
            <w:pPr>
              <w:keepNext/>
              <w:jc w:val="center"/>
              <w:rPr>
                <w:rFonts w:cstheme="minorHAnsi"/>
                <w:color w:val="00B050"/>
              </w:rPr>
            </w:pPr>
            <w:r>
              <w:rPr>
                <w:rFonts w:ascii="Calibri" w:hAnsi="Calibri" w:cstheme="minorHAnsi"/>
                <w:color w:val="00B050"/>
              </w:rPr>
              <w:t xml:space="preserve">(6.1%)</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rPr>
                <w:rFonts w:cstheme="minorHAnsi"/>
              </w:rPr>
            </w:pPr>
            <w:r w:rsidRPr="00AE0892">
              <w:rPr>
                <w:rFonts w:cstheme="minorHAnsi"/>
              </w:rPr>
              <w:t xml:space="preserve">Staff Costs</w:t>
            </w:r>
          </w:p>
        </w:tc>
        <w:tc>
          <w:tcPr>
            <w:tcW w:w="1235" w:type="dxa"/>
            <w:tcBorders>
              <w:right w:val="single" w:sz="4" w:space="0" w:color="auto"/>
            </w:tcBorders>
          </w:tcPr>
          <w:p w14:paraId="3A75C757" w14:textId="1B68F588" w:rsidR="00931F2D" w:rsidRPr="00AE0892" w:rsidRDefault="00931F2D" w:rsidP="00931F2D">
            <w:pPr>
              <w:jc w:val="center"/>
              <w:rPr>
                <w:rFonts w:cstheme="minorHAnsi"/>
              </w:rPr>
            </w:pPr>
            <w:r w:rsidRPr="002461F9">
              <w:rPr>
                <w:rFonts w:cstheme="minorHAnsi"/>
              </w:rPr>
              <w:t xml:space="preserve">4,776</w:t>
            </w:r>
          </w:p>
        </w:tc>
        <w:tc>
          <w:tcPr>
            <w:tcW w:w="1325" w:type="dxa"/>
            <w:tcBorders>
              <w:left w:val="single" w:sz="4" w:space="0" w:color="auto"/>
              <w:right w:val="single" w:sz="4" w:space="0" w:color="auto"/>
            </w:tcBorders>
          </w:tcPr>
          <w:p w14:paraId="1DCF8645" w14:textId="1B3E84FA" w:rsidR="00931F2D" w:rsidRPr="00AE0892" w:rsidRDefault="00931F2D" w:rsidP="00931F2D">
            <w:pPr>
              <w:jc w:val="center"/>
              <w:rPr>
                <w:rFonts w:cstheme="minorHAnsi"/>
              </w:rPr>
            </w:pPr>
            <w:r w:rsidRPr="002461F9">
              <w:rPr>
                <w:rFonts w:cstheme="minorHAnsi"/>
              </w:rPr>
              <w:t xml:space="preserve">4,832</w:t>
            </w:r>
          </w:p>
        </w:tc>
        <w:tc>
          <w:tcPr>
            <w:tcW w:w="1111" w:type="dxa"/>
            <w:tcBorders>
              <w:left w:val="single" w:sz="4" w:space="0" w:color="auto"/>
              <w:right w:val="single" w:sz="4" w:space="0" w:color="auto"/>
            </w:tcBorders>
          </w:tcPr>
          <w:p w14:paraId="3D5ED025" w14:textId="47D9EA6A" w:rsidR="00931F2D" w:rsidRPr="00AE0892" w:rsidRDefault="00931F2D" w:rsidP="00931F2D">
            <w:pPr>
              <w:jc w:val="center"/>
              <w:rPr>
                <w:rFonts w:cstheme="minorHAnsi"/>
                <w:color w:val="00B050"/>
              </w:rPr>
            </w:pPr>
            <w:r w:rsidRPr="00536BFD">
              <w:rPr>
                <w:rFonts w:ascii="Calibri" w:hAnsi="Calibri" w:cstheme="minorHAnsi"/>
                <w:color w:val="00B050"/>
              </w:rPr>
              <w:t xml:space="preserve">(55)</w:t>
            </w:r>
          </w:p>
        </w:tc>
        <w:tc>
          <w:tcPr>
            <w:tcW w:w="1080" w:type="dxa"/>
            <w:tcBorders>
              <w:left w:val="single" w:sz="4" w:space="0" w:color="auto"/>
              <w:right w:val="single" w:sz="4" w:space="0" w:color="auto"/>
            </w:tcBorders>
          </w:tcPr>
          <w:p w14:paraId="7963F56D" w14:textId="3BAC7A8E" w:rsidR="00931F2D" w:rsidRPr="00AE0892" w:rsidRDefault="00931F2D" w:rsidP="00931F2D">
            <w:pPr>
              <w:jc w:val="center"/>
              <w:rPr>
                <w:rFonts w:cstheme="minorHAnsi"/>
                <w:color w:val="00B050"/>
              </w:rPr>
            </w:pPr>
            <w:r>
              <w:rPr>
                <w:rFonts w:ascii="Calibri" w:hAnsi="Calibri" w:cstheme="minorHAnsi"/>
                <w:color w:val="00B050"/>
              </w:rPr>
              <w:t xml:space="preserve">(1.1%)</w:t>
            </w:r>
          </w:p>
        </w:tc>
      </w:tr>
    </w:tbl>
    <w:p w14:paraId="36AB1E30" w14:textId="3CE9EF37" w:rsidR="00735430" w:rsidRPr="00AE0892" w:rsidRDefault="00735430" w:rsidP="00735430">
      <w:pPr>
        <w:jc w:val="both"/>
        <w:rPr>
          <w:rFonts w:cstheme="minorHAnsi"/>
          <w:sz w:val="24"/>
          <w:szCs w:val="24"/>
        </w:rPr>
      </w:pPr>
      <w:r w:rsidRPr="00AE0892">
        <w:rPr>
          <w:rFonts w:cstheme="minorHAnsi"/>
          <w:sz w:val="24"/>
          <w:szCs w:val="24"/>
        </w:rPr>
        <w:br w:type="textWrapping" w:clear="all"/>
      </w:r>
    </w:p>
    <w:p w14:paraId="5DB1E669" w14:textId="77777777" w:rsidR="00735430" w:rsidRPr="00EF48D1" w:rsidRDefault="00735430" w:rsidP="00735430">
      <w:pPr>
        <w:keepNext/>
        <w:jc w:val="both"/>
        <w:rPr>
          <w:rFonts w:cstheme="minorHAnsi"/>
          <w:b/>
          <w:bCs/>
          <w:sz w:val="24"/>
          <w:szCs w:val="24"/>
        </w:rPr>
      </w:pPr>
      <w:r w:rsidRPr="00EF48D1">
        <w:rPr>
          <w:rFonts w:cstheme="minorHAnsi"/>
          <w:b/>
          <w:bCs/>
          <w:sz w:val="24"/>
          <w:szCs w:val="24"/>
        </w:rPr>
        <w:t xml:space="preserve">Revenue  </w:t>
      </w:r>
    </w:p>
    <w:p w14:paraId="21850715" w14:textId="1B9726AD" w:rsidR="00995DE0" w:rsidRPr="00EF48D1" w:rsidRDefault="00995DE0" w:rsidP="00995DE0">
      <w:pPr>
        <w:spacing w:after="100" w:afterAutospacing="1"/>
        <w:jc w:val="both"/>
        <w:rPr>
          <w:rFonts w:cstheme="minorHAnsi"/>
          <w:sz w:val="24"/>
          <w:szCs w:val="24"/>
        </w:rPr>
      </w:pPr>
      <w:r w:rsidRPr="00EF48D1">
        <w:rPr>
          <w:rFonts w:cstheme="minorHAnsi"/>
          <w:sz w:val="24"/>
          <w:szCs w:val="24"/>
        </w:rPr>
        <w:t xml:space="preserve">The actual revenue of Q2’26 exceeded the budget by </w:t>
      </w:r>
      <w:proofErr w:type="spellStart"/>
      <w:r w:rsidR="00931F2D">
        <w:rPr>
          <w:rFonts w:cstheme="minorHAnsi"/>
          <w:sz w:val="24"/>
          <w:szCs w:val="24"/>
        </w:rPr>
        <w:t>x</w:t>
      </w:r>
      <w:r w:rsidR="00EF48D1" w:rsidRPr="00EF48D1">
        <w:rPr>
          <w:rFonts w:cstheme="minorHAnsi"/>
          <w:sz w:val="24"/>
          <w:szCs w:val="24"/>
        </w:rPr>
        <w:t>.</w:t>
      </w:r>
      <w:r w:rsidR="00931F2D">
        <w:rPr>
          <w:rFonts w:cstheme="minorHAnsi"/>
          <w:sz w:val="24"/>
          <w:szCs w:val="24"/>
        </w:rPr>
        <w:t>x</w:t>
      </w:r>
      <w:proofErr w:type="spellEnd"/>
      <w:r w:rsidRPr="00EF48D1">
        <w:rPr>
          <w:rFonts w:cstheme="minorHAnsi"/>
          <w:sz w:val="24"/>
          <w:szCs w:val="24"/>
        </w:rPr>
        <w:t xml:space="preserve">% (LKR </w:t>
      </w:r>
      <w:r w:rsidR="00931F2D">
        <w:rPr>
          <w:rFonts w:cstheme="minorHAnsi"/>
          <w:sz w:val="24"/>
          <w:szCs w:val="24"/>
        </w:rPr>
        <w:t>xxx</w:t>
      </w:r>
      <w:r w:rsidRPr="00EF48D1">
        <w:rPr>
          <w:rFonts w:cstheme="minorHAnsi"/>
          <w:sz w:val="24"/>
          <w:szCs w:val="24"/>
        </w:rPr>
        <w:t xml:space="preserve"> Mn), primarily driven by strong revenue performance across the carrier domestic, carrier international, and enterprise segments.</w:t>
      </w:r>
    </w:p>
    <w:p w14:paraId="1255F417" w14:textId="215F160F" w:rsidR="00F576C6" w:rsidRPr="00EF48D1" w:rsidRDefault="00F576C6" w:rsidP="00995DE0">
      <w:pPr>
        <w:spacing w:after="100" w:afterAutospacing="1"/>
        <w:jc w:val="both"/>
        <w:rPr>
          <w:rFonts w:cstheme="minorHAnsi"/>
          <w:sz w:val="24"/>
          <w:szCs w:val="24"/>
        </w:rPr>
      </w:pPr>
      <w:r w:rsidRPr="00EF48D1">
        <w:rPr>
          <w:rFonts w:cstheme="minorHAnsi"/>
          <w:sz w:val="24"/>
          <w:szCs w:val="24"/>
        </w:rPr>
        <w:t>Carrier domestic revenue surpassed the budget by 5</w:t>
      </w:r>
      <w:r w:rsidR="00931F2D" w:rsidRPr="00931F2D">
        <w:rPr>
          <w:rFonts w:cstheme="minorHAnsi"/>
          <w:sz w:val="24"/>
          <w:szCs w:val="24"/>
        </w:rPr>
        <w:t xml:space="preserve">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primarily due to revenue achievements from global connectivity services provided to operators.</w:t>
      </w:r>
    </w:p>
    <w:p w14:paraId="2E4DD476" w14:textId="7E0627AF" w:rsidR="00F576C6" w:rsidRPr="00EF48D1" w:rsidRDefault="00995DE0" w:rsidP="00F576C6">
      <w:pPr>
        <w:spacing w:after="100" w:afterAutospacing="1"/>
        <w:jc w:val="both"/>
        <w:rPr>
          <w:rFonts w:cstheme="minorHAnsi"/>
          <w:sz w:val="24"/>
          <w:szCs w:val="24"/>
        </w:rPr>
      </w:pPr>
      <w:r w:rsidRPr="00EF48D1">
        <w:rPr>
          <w:rFonts w:cstheme="minorHAnsi"/>
          <w:sz w:val="24"/>
          <w:szCs w:val="24"/>
        </w:rPr>
        <w:t xml:space="preserve">Carrier international revenue </w:t>
      </w:r>
      <w:r w:rsidR="00F576C6" w:rsidRPr="00EF48D1">
        <w:rPr>
          <w:rFonts w:cstheme="minorHAnsi"/>
          <w:sz w:val="24"/>
          <w:szCs w:val="24"/>
        </w:rPr>
        <w:t>was favorable to</w:t>
      </w:r>
      <w:r w:rsidRPr="00EF48D1">
        <w:rPr>
          <w:rFonts w:cstheme="minorHAnsi"/>
          <w:sz w:val="24"/>
          <w:szCs w:val="24"/>
        </w:rPr>
        <w:t xml:space="preserve">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931F2D">
        <w:rPr>
          <w:rFonts w:cstheme="minorHAnsi"/>
          <w:sz w:val="24"/>
          <w:szCs w:val="24"/>
        </w:rPr>
        <w:t xml:space="preserve">(LKR xxx </w:t>
      </w:r>
      <w:r w:rsidRPr="00EF48D1">
        <w:rPr>
          <w:rFonts w:cstheme="minorHAnsi"/>
          <w:sz w:val="24"/>
          <w:szCs w:val="24"/>
        </w:rPr>
        <w:t xml:space="preserve">Mn) primarily contributed by achievement in global data segment. Enterprise revenue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primarily contributed by revenue earned from Internet leased lines</w:t>
      </w:r>
      <w:r w:rsidR="00F576C6" w:rsidRPr="00EF48D1">
        <w:rPr>
          <w:rFonts w:cstheme="minorHAnsi"/>
          <w:sz w:val="24"/>
          <w:szCs w:val="24"/>
        </w:rPr>
        <w:t xml:space="preserve"> and</w:t>
      </w:r>
      <w:r w:rsidRPr="00EF48D1">
        <w:rPr>
          <w:rFonts w:cstheme="minorHAnsi"/>
          <w:sz w:val="24"/>
          <w:szCs w:val="24"/>
        </w:rPr>
        <w:t xml:space="preserve"> Data center services provided to the enterprise customers. </w:t>
      </w:r>
      <w:r w:rsidR="00F576C6" w:rsidRPr="00EF48D1">
        <w:rPr>
          <w:rFonts w:cstheme="minorHAnsi"/>
          <w:sz w:val="24"/>
          <w:szCs w:val="24"/>
        </w:rPr>
        <w:t xml:space="preserve">Government revenue exceeded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xx</w:t>
      </w:r>
      <w:r w:rsidR="00F576C6" w:rsidRPr="00EF48D1">
        <w:rPr>
          <w:rFonts w:cstheme="minorHAnsi"/>
          <w:sz w:val="24"/>
          <w:szCs w:val="24"/>
        </w:rPr>
        <w:t xml:space="preserve"> Mn) primarily driven by income earned from internet leased lines and cloud services provided to the state sector. SME revenue remained broadly in line with the budget during the quarter, recording a marginal increase of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w:t>
      </w:r>
      <w:r w:rsidR="00F576C6" w:rsidRPr="00EF48D1">
        <w:rPr>
          <w:rFonts w:cstheme="minorHAnsi"/>
          <w:sz w:val="24"/>
          <w:szCs w:val="24"/>
        </w:rPr>
        <w:t xml:space="preserve"> Mn).</w:t>
      </w:r>
    </w:p>
    <w:p w14:paraId="0BDCA384" w14:textId="70933832" w:rsidR="00995DE0" w:rsidRPr="00EF48D1" w:rsidRDefault="00995DE0" w:rsidP="00995DE0">
      <w:pPr>
        <w:spacing w:after="100" w:afterAutospacing="1"/>
        <w:jc w:val="both"/>
        <w:rPr>
          <w:rFonts w:cstheme="minorHAnsi"/>
          <w:sz w:val="24"/>
          <w:szCs w:val="24"/>
        </w:rPr>
      </w:pPr>
      <w:r w:rsidRPr="00EF48D1">
        <w:rPr>
          <w:rFonts w:cstheme="minorHAnsi"/>
          <w:sz w:val="24"/>
          <w:szCs w:val="24"/>
        </w:rPr>
        <w:t xml:space="preserve">Broadband revenue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favorable to the budget mainly driven by achievement in FTTH broadband revenue target. However, LTE post-paid and pre-paid revenues were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and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w:t>
      </w:r>
      <w:r w:rsidRPr="00EF48D1">
        <w:rPr>
          <w:rFonts w:cstheme="minorHAnsi"/>
          <w:sz w:val="24"/>
          <w:szCs w:val="24"/>
        </w:rPr>
        <w:t xml:space="preserve"> Mn) respectively. IPTV revenue was slightly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during the</w:t>
      </w:r>
      <w:r w:rsidR="000C5E30" w:rsidRPr="00EF48D1">
        <w:rPr>
          <w:rFonts w:cstheme="minorHAnsi"/>
          <w:sz w:val="24"/>
          <w:szCs w:val="24"/>
        </w:rPr>
        <w:t xml:space="preserve"> quarter</w:t>
      </w:r>
      <w:r w:rsidRPr="00EF48D1">
        <w:rPr>
          <w:rFonts w:cstheme="minorHAnsi"/>
          <w:sz w:val="24"/>
          <w:szCs w:val="24"/>
        </w:rPr>
        <w:t>.</w:t>
      </w:r>
    </w:p>
    <w:p w14:paraId="5412F8D0" w14:textId="77777777" w:rsidR="00F02219" w:rsidRPr="00F17772" w:rsidRDefault="00F02219" w:rsidP="00735430">
      <w:pPr>
        <w:jc w:val="both"/>
        <w:rPr>
          <w:rFonts w:cstheme="minorHAnsi"/>
          <w:color w:val="7030A0"/>
          <w:sz w:val="24"/>
          <w:szCs w:val="24"/>
        </w:rPr>
      </w:pPr>
    </w:p>
    <w:p w14:paraId="69F3DE28" w14:textId="77777777" w:rsidR="00735430" w:rsidRPr="00EF48D1" w:rsidRDefault="00735430" w:rsidP="00735430">
      <w:pPr>
        <w:keepNext/>
        <w:jc w:val="both"/>
        <w:rPr>
          <w:rFonts w:cstheme="minorHAnsi"/>
          <w:b/>
          <w:bCs/>
          <w:sz w:val="24"/>
          <w:szCs w:val="24"/>
        </w:rPr>
      </w:pPr>
      <w:proofErr w:type="spellStart"/>
      <w:r w:rsidRPr="00EF48D1">
        <w:rPr>
          <w:rFonts w:cstheme="minorHAnsi"/>
          <w:b/>
          <w:bCs/>
          <w:sz w:val="24"/>
          <w:szCs w:val="24"/>
        </w:rPr>
        <w:t>Opex</w:t>
      </w:r>
      <w:proofErr w:type="spellEnd"/>
    </w:p>
    <w:p w14:paraId="4CB9FFF5" w14:textId="6B499A53" w:rsidR="00B53A72" w:rsidRPr="00EF48D1" w:rsidRDefault="00B53A72" w:rsidP="00B53A72">
      <w:pPr>
        <w:spacing w:after="100" w:afterAutospacing="1"/>
        <w:jc w:val="both"/>
        <w:rPr>
          <w:rFonts w:cstheme="minorHAnsi"/>
          <w:sz w:val="24"/>
          <w:szCs w:val="24"/>
        </w:rPr>
      </w:pPr>
      <w:r w:rsidRPr="00EF48D1">
        <w:rPr>
          <w:rFonts w:cstheme="minorHAnsi"/>
          <w:sz w:val="24"/>
          <w:szCs w:val="24"/>
        </w:rPr>
        <w:t xml:space="preserve">Operational cost of Q2’26 has exceeded the budget by 41.6% (LKR 4,976 Mn). Direct Expenses exceeded budget by 12.7% (LKR 762 Mn); Sales &amp; Marketing managed below budget by 5.9% (LKR 104 Mn); General &amp; Admin costs managed below budget by 6.1% (LKR 256 Mn); Staff costs were contained within budget at LKR 4,776 Mn (1.1%).</w:t>
      </w:r>
    </w:p>
    <w:p w14:paraId="5904ACFD" w14:textId="5465683E" w:rsidR="00B53A72" w:rsidRPr="00EF48D1" w:rsidRDefault="00B53A72" w:rsidP="00B53A72">
      <w:pPr>
        <w:spacing w:after="100" w:afterAutospacing="1"/>
        <w:jc w:val="both"/>
        <w:rPr>
          <w:rFonts w:cstheme="minorHAnsi"/>
          <w:sz w:val="24"/>
          <w:szCs w:val="24"/>
        </w:rPr>
      </w:pPr>
      <w:r w:rsidRPr="00EF48D1">
        <w:rPr>
          <w:rFonts w:cstheme="minorHAnsi"/>
          <w:sz w:val="24"/>
          <w:szCs w:val="24"/>
        </w:rPr>
        <w:t xml:space="preserve">However, Staff cost has managed below the budget which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Electricity cost was also below the budgeted amount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Bad debt was favorable to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w:t>
      </w:r>
    </w:p>
    <w:p w14:paraId="7BD158D9" w14:textId="77777777" w:rsidR="00A549F8" w:rsidRPr="00F17772" w:rsidRDefault="00A549F8" w:rsidP="002B15B4">
      <w:pPr>
        <w:jc w:val="both"/>
        <w:rPr>
          <w:rFonts w:cstheme="minorHAnsi"/>
          <w:b/>
          <w:bCs/>
          <w:color w:val="7030A0"/>
          <w:sz w:val="24"/>
          <w:szCs w:val="24"/>
        </w:rPr>
      </w:pPr>
    </w:p>
    <w:p w14:paraId="7EAAAE38" w14:textId="01498072" w:rsidR="002B15B4" w:rsidRPr="00EF48D1" w:rsidRDefault="002B15B4" w:rsidP="002B15B4">
      <w:pPr>
        <w:keepNext/>
        <w:jc w:val="both"/>
        <w:rPr>
          <w:rFonts w:cstheme="minorHAnsi"/>
          <w:b/>
          <w:bCs/>
          <w:sz w:val="24"/>
          <w:szCs w:val="24"/>
        </w:rPr>
      </w:pPr>
      <w:r w:rsidRPr="00EF48D1">
        <w:rPr>
          <w:rFonts w:cstheme="minorHAnsi"/>
          <w:b/>
          <w:bCs/>
          <w:sz w:val="24"/>
          <w:szCs w:val="24"/>
        </w:rPr>
        <w:t>Profits</w:t>
      </w:r>
    </w:p>
    <w:p w14:paraId="222ABBA8" w14:textId="6397FADF" w:rsidR="001038E2" w:rsidRPr="00EF48D1" w:rsidRDefault="00EF48D1" w:rsidP="001038E2">
      <w:pPr>
        <w:jc w:val="both"/>
        <w:rPr>
          <w:rFonts w:cstheme="minorHAnsi"/>
          <w:sz w:val="24"/>
          <w:szCs w:val="24"/>
        </w:rPr>
      </w:pPr>
      <w:r w:rsidRPr="00EF48D1">
        <w:rPr>
          <w:rFonts w:cstheme="minorHAnsi"/>
          <w:sz w:val="24"/>
          <w:szCs w:val="24"/>
        </w:rPr>
        <w:t>As a result of cost exceeding the budgeted value,</w:t>
      </w:r>
      <w:r w:rsidR="001038E2" w:rsidRPr="00EF48D1">
        <w:rPr>
          <w:rFonts w:cstheme="minorHAnsi"/>
          <w:sz w:val="24"/>
          <w:szCs w:val="24"/>
        </w:rPr>
        <w:t xml:space="preserve"> EBITDA being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w:t>
      </w:r>
      <w:r w:rsidRPr="00EF48D1">
        <w:rPr>
          <w:rFonts w:cstheme="minorHAnsi"/>
          <w:sz w:val="24"/>
          <w:szCs w:val="24"/>
        </w:rPr>
        <w:t>below</w:t>
      </w:r>
      <w:r w:rsidR="001038E2" w:rsidRPr="00EF48D1">
        <w:rPr>
          <w:rFonts w:cstheme="minorHAnsi"/>
          <w:sz w:val="24"/>
          <w:szCs w:val="24"/>
        </w:rPr>
        <w:t xml:space="preserve"> the budget for the quarter. </w:t>
      </w:r>
      <w:r w:rsidRPr="00EF48D1">
        <w:rPr>
          <w:rFonts w:cstheme="minorHAnsi"/>
          <w:sz w:val="24"/>
          <w:szCs w:val="24"/>
        </w:rPr>
        <w:t>D</w:t>
      </w:r>
      <w:r w:rsidR="001038E2" w:rsidRPr="00EF48D1">
        <w:rPr>
          <w:rFonts w:cstheme="minorHAnsi"/>
          <w:sz w:val="24"/>
          <w:szCs w:val="24"/>
        </w:rPr>
        <w:t xml:space="preserve">epreciation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lower than budget, leading to Operating Profit exceeding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Consequently, both Profit Before Tax (PBT) and Profit After Tax (PAT) outperformed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and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respectively.</w:t>
      </w:r>
    </w:p>
    <w:p w14:paraId="5E3C3B9D" w14:textId="77777777" w:rsidR="00A220D0" w:rsidRPr="00F17772" w:rsidRDefault="00A220D0" w:rsidP="00735430">
      <w:pPr>
        <w:jc w:val="both"/>
        <w:rPr>
          <w:rFonts w:cstheme="minorHAnsi"/>
          <w:color w:val="7030A0"/>
          <w:sz w:val="24"/>
          <w:szCs w:val="24"/>
        </w:rPr>
      </w:pPr>
    </w:p>
    <w:p w14:paraId="3977FD30" w14:textId="77777777" w:rsidR="00D660F7" w:rsidRPr="00F17772" w:rsidRDefault="00D660F7" w:rsidP="00735430">
      <w:pPr>
        <w:jc w:val="both"/>
        <w:rPr>
          <w:rFonts w:cstheme="minorHAnsi"/>
          <w:b/>
          <w:bCs/>
          <w:color w:val="7030A0"/>
          <w:sz w:val="24"/>
          <w:szCs w:val="24"/>
        </w:rPr>
      </w:pPr>
    </w:p>
    <w:p w14:paraId="5C95A9BB" w14:textId="364613F2" w:rsidR="00735430" w:rsidRPr="00EF48D1" w:rsidRDefault="00735430" w:rsidP="00735430">
      <w:pPr>
        <w:keepNext/>
        <w:jc w:val="both"/>
        <w:rPr>
          <w:rFonts w:cstheme="minorHAnsi"/>
          <w:b/>
          <w:bCs/>
          <w:sz w:val="24"/>
          <w:szCs w:val="24"/>
        </w:rPr>
      </w:pPr>
      <w:r w:rsidRPr="00EF48D1">
        <w:rPr>
          <w:rFonts w:cstheme="minorHAnsi"/>
          <w:b/>
          <w:bCs/>
          <w:sz w:val="24"/>
          <w:szCs w:val="24"/>
        </w:rPr>
        <w:t>Mobitel</w:t>
      </w:r>
    </w:p>
    <w:p w14:paraId="044C8D45" w14:textId="01CDEC67" w:rsidR="00D12F97" w:rsidRPr="00EF48D1" w:rsidRDefault="00D12F97" w:rsidP="00D12F97">
      <w:pPr>
        <w:jc w:val="both"/>
        <w:rPr>
          <w:rFonts w:eastAsia="Times New Roman"/>
          <w:sz w:val="24"/>
          <w:szCs w:val="24"/>
        </w:rPr>
      </w:pPr>
      <w:r w:rsidRPr="00EF48D1">
        <w:rPr>
          <w:sz w:val="24"/>
          <w:szCs w:val="24"/>
        </w:rPr>
        <w:t>Mobitel</w:t>
      </w:r>
      <w:r w:rsidR="007F7157" w:rsidRPr="00EF48D1">
        <w:rPr>
          <w:sz w:val="24"/>
          <w:szCs w:val="24"/>
        </w:rPr>
        <w:t>’s</w:t>
      </w:r>
      <w:r w:rsidRPr="00EF48D1">
        <w:rPr>
          <w:sz w:val="24"/>
          <w:szCs w:val="24"/>
        </w:rPr>
        <w:t xml:space="preserve"> Q2 2026 performance exceeded the budget across all key financial metrics, with revenue and profitability recording positive variances against budgeted targets.</w:t>
      </w:r>
    </w:p>
    <w:p w14:paraId="74022ABF" w14:textId="4A29B1C1" w:rsidR="00D12F97" w:rsidRPr="00EF48D1" w:rsidRDefault="00D12F97" w:rsidP="00D12F97">
      <w:pPr>
        <w:jc w:val="both"/>
        <w:rPr>
          <w:sz w:val="24"/>
          <w:szCs w:val="24"/>
        </w:rPr>
      </w:pPr>
      <w:r w:rsidRPr="00EF48D1">
        <w:rPr>
          <w:sz w:val="24"/>
          <w:szCs w:val="24"/>
        </w:rPr>
        <w:t xml:space="preserve">Revenue for Q2 2026 stood at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which was </w:t>
      </w:r>
      <w:r w:rsidR="00931F2D">
        <w:rPr>
          <w:sz w:val="24"/>
          <w:szCs w:val="24"/>
        </w:rPr>
        <w:t>x</w:t>
      </w:r>
      <w:r w:rsidRPr="00EF48D1">
        <w:rPr>
          <w:sz w:val="24"/>
          <w:szCs w:val="24"/>
        </w:rPr>
        <w:t xml:space="preserve">% higher than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reflecting stronger than planned topline performance during the quarter supported by growth in subscriber base and data usage. </w:t>
      </w:r>
    </w:p>
    <w:p w14:paraId="122EC57E" w14:textId="253286EC" w:rsidR="00D12F97" w:rsidRPr="00EF48D1" w:rsidRDefault="00D12F97" w:rsidP="00D12F97">
      <w:pPr>
        <w:jc w:val="both"/>
        <w:rPr>
          <w:rFonts w:eastAsia="Times New Roman"/>
          <w:sz w:val="24"/>
          <w:szCs w:val="24"/>
        </w:rPr>
      </w:pPr>
      <w:r w:rsidRPr="00EF48D1">
        <w:rPr>
          <w:sz w:val="24"/>
          <w:szCs w:val="24"/>
        </w:rPr>
        <w:t xml:space="preserve">However, several expenditure lines escalated during the quarter. Specifically, spectrum costs rose by LKR </w:t>
      </w:r>
      <w:r w:rsidR="00931F2D">
        <w:rPr>
          <w:sz w:val="24"/>
          <w:szCs w:val="24"/>
        </w:rPr>
        <w:t>xx</w:t>
      </w:r>
      <w:r w:rsidRPr="00EF48D1">
        <w:rPr>
          <w:sz w:val="24"/>
          <w:szCs w:val="24"/>
        </w:rPr>
        <w:t xml:space="preserve"> </w:t>
      </w:r>
      <w:r w:rsidR="007F7157" w:rsidRPr="00EF48D1">
        <w:rPr>
          <w:sz w:val="24"/>
          <w:szCs w:val="24"/>
        </w:rPr>
        <w:t>Mn</w:t>
      </w:r>
      <w:r w:rsidRPr="00EF48D1">
        <w:rPr>
          <w:sz w:val="24"/>
          <w:szCs w:val="24"/>
        </w:rPr>
        <w:t xml:space="preserve"> due to arrears payments and the acquisition of new microwave links. Transmission costs increased by LKR </w:t>
      </w:r>
      <w:r w:rsidR="00931F2D">
        <w:rPr>
          <w:sz w:val="24"/>
          <w:szCs w:val="24"/>
        </w:rPr>
        <w:t>xxx</w:t>
      </w:r>
      <w:r w:rsidRPr="00EF48D1">
        <w:rPr>
          <w:sz w:val="24"/>
          <w:szCs w:val="24"/>
        </w:rPr>
        <w:t xml:space="preserve"> </w:t>
      </w:r>
      <w:r w:rsidR="007F7157" w:rsidRPr="00EF48D1">
        <w:rPr>
          <w:sz w:val="24"/>
          <w:szCs w:val="24"/>
        </w:rPr>
        <w:t>Mn</w:t>
      </w:r>
      <w:r w:rsidRPr="00EF48D1">
        <w:rPr>
          <w:sz w:val="24"/>
          <w:szCs w:val="24"/>
        </w:rPr>
        <w:t xml:space="preserve">, due to backhaul fees paid to SLT. Additionally, administrative and other overheads grew </w:t>
      </w:r>
      <w:proofErr w:type="gramStart"/>
      <w:r w:rsidRPr="00EF48D1">
        <w:rPr>
          <w:sz w:val="24"/>
          <w:szCs w:val="24"/>
        </w:rPr>
        <w:t>as a result of</w:t>
      </w:r>
      <w:proofErr w:type="gramEnd"/>
      <w:r w:rsidRPr="00EF48D1">
        <w:rPr>
          <w:sz w:val="24"/>
          <w:szCs w:val="24"/>
        </w:rPr>
        <w:t xml:space="preserve"> higher consultancy fees, Training &amp; </w:t>
      </w:r>
      <w:proofErr w:type="gramStart"/>
      <w:r w:rsidRPr="00EF48D1">
        <w:rPr>
          <w:sz w:val="24"/>
          <w:szCs w:val="24"/>
        </w:rPr>
        <w:t>travel</w:t>
      </w:r>
      <w:proofErr w:type="gramEnd"/>
      <w:r w:rsidRPr="00EF48D1">
        <w:rPr>
          <w:sz w:val="24"/>
          <w:szCs w:val="24"/>
        </w:rPr>
        <w:t>, and provisions for obsolete stock.</w:t>
      </w:r>
    </w:p>
    <w:p w14:paraId="72B40A6E" w14:textId="1234A186" w:rsidR="00D12F97" w:rsidRPr="00EF48D1" w:rsidRDefault="00D12F97" w:rsidP="00D12F97">
      <w:pPr>
        <w:jc w:val="both"/>
        <w:rPr>
          <w:rFonts w:eastAsia="Times New Roman"/>
          <w:sz w:val="24"/>
          <w:szCs w:val="24"/>
        </w:rPr>
      </w:pPr>
      <w:r w:rsidRPr="00EF48D1">
        <w:rPr>
          <w:sz w:val="24"/>
          <w:szCs w:val="24"/>
        </w:rPr>
        <w:t xml:space="preserve">Though the operating cost is escalated by </w:t>
      </w:r>
      <w:r w:rsidR="00931F2D">
        <w:rPr>
          <w:sz w:val="24"/>
          <w:szCs w:val="24"/>
        </w:rPr>
        <w:t>x</w:t>
      </w:r>
      <w:r w:rsidRPr="00EF48D1">
        <w:rPr>
          <w:sz w:val="24"/>
          <w:szCs w:val="24"/>
        </w:rPr>
        <w:t xml:space="preserve">% in the Quarter, EBITDA reached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exceeding the budget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by </w:t>
      </w:r>
      <w:r w:rsidR="00931F2D">
        <w:rPr>
          <w:sz w:val="24"/>
          <w:szCs w:val="24"/>
        </w:rPr>
        <w:t>x</w:t>
      </w:r>
      <w:r w:rsidRPr="00EF48D1">
        <w:rPr>
          <w:sz w:val="24"/>
          <w:szCs w:val="24"/>
        </w:rPr>
        <w:t xml:space="preserve">%. The EBITDA margin remained in line with budget at </w:t>
      </w:r>
      <w:r w:rsidR="00931F2D">
        <w:rPr>
          <w:sz w:val="24"/>
          <w:szCs w:val="24"/>
        </w:rPr>
        <w:t>xx</w:t>
      </w:r>
      <w:r w:rsidRPr="00EF48D1">
        <w:rPr>
          <w:sz w:val="24"/>
          <w:szCs w:val="24"/>
        </w:rPr>
        <w:t xml:space="preserve">%. EBIT also performed ahead of budget,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against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favorable variance of </w:t>
      </w:r>
      <w:r w:rsidR="00931F2D">
        <w:rPr>
          <w:sz w:val="24"/>
          <w:szCs w:val="24"/>
        </w:rPr>
        <w:t>xx</w:t>
      </w:r>
      <w:r w:rsidRPr="00EF48D1">
        <w:rPr>
          <w:sz w:val="24"/>
          <w:szCs w:val="24"/>
        </w:rPr>
        <w:t xml:space="preserve">%, while the EBIT margin remained consistent with budget at </w:t>
      </w:r>
      <w:r w:rsidR="00931F2D">
        <w:rPr>
          <w:sz w:val="24"/>
          <w:szCs w:val="24"/>
        </w:rPr>
        <w:t>x</w:t>
      </w:r>
      <w:r w:rsidRPr="00EF48D1">
        <w:rPr>
          <w:sz w:val="24"/>
          <w:szCs w:val="24"/>
        </w:rPr>
        <w:t>%.</w:t>
      </w:r>
    </w:p>
    <w:p w14:paraId="4622C0AD" w14:textId="0F49B6B0" w:rsidR="00D12F97" w:rsidRPr="00EF48D1" w:rsidRDefault="00D12F97" w:rsidP="00D12F97">
      <w:pPr>
        <w:jc w:val="both"/>
        <w:rPr>
          <w:rFonts w:eastAsia="Times New Roman"/>
          <w:sz w:val="24"/>
          <w:szCs w:val="24"/>
        </w:rPr>
      </w:pPr>
      <w:r w:rsidRPr="00EF48D1">
        <w:rPr>
          <w:sz w:val="24"/>
          <w:szCs w:val="24"/>
        </w:rPr>
        <w:t xml:space="preserve">Profit Before Tax recorded a strong positive variance of </w:t>
      </w:r>
      <w:r w:rsidR="00931F2D">
        <w:rPr>
          <w:sz w:val="24"/>
          <w:szCs w:val="24"/>
        </w:rPr>
        <w:t>xx</w:t>
      </w:r>
      <w:r w:rsidRPr="00EF48D1">
        <w:rPr>
          <w:sz w:val="24"/>
          <w:szCs w:val="24"/>
        </w:rPr>
        <w:t xml:space="preserve">%,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compared with the budgeted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Net Profit also exceeded budget significantly, increasing to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against the budgeted</w:t>
      </w:r>
      <w:r w:rsidR="007F7157" w:rsidRPr="00EF48D1">
        <w:rPr>
          <w:sz w:val="24"/>
          <w:szCs w:val="24"/>
        </w:rPr>
        <w:t xml:space="preserve"> LKR</w:t>
      </w:r>
      <w:r w:rsidRPr="00EF48D1">
        <w:rPr>
          <w:sz w:val="24"/>
          <w:szCs w:val="24"/>
        </w:rPr>
        <w:t xml:space="preserve"> </w:t>
      </w:r>
      <w:r w:rsidR="00095A07">
        <w:rPr>
          <w:sz w:val="24"/>
          <w:szCs w:val="24"/>
        </w:rPr>
        <w:t>xxx</w:t>
      </w:r>
      <w:r w:rsidRPr="00EF48D1">
        <w:rPr>
          <w:sz w:val="24"/>
          <w:szCs w:val="24"/>
        </w:rPr>
        <w:t xml:space="preserve"> Mn, representing a </w:t>
      </w:r>
      <w:r w:rsidR="00B0565B" w:rsidRPr="00EF48D1">
        <w:rPr>
          <w:sz w:val="24"/>
          <w:szCs w:val="24"/>
        </w:rPr>
        <w:t>favorable</w:t>
      </w:r>
      <w:r w:rsidRPr="00EF48D1">
        <w:rPr>
          <w:sz w:val="24"/>
          <w:szCs w:val="24"/>
        </w:rPr>
        <w:t xml:space="preserve"> variance of </w:t>
      </w:r>
      <w:r w:rsidR="00095A07">
        <w:rPr>
          <w:sz w:val="24"/>
          <w:szCs w:val="24"/>
        </w:rPr>
        <w:t>xx</w:t>
      </w:r>
      <w:r w:rsidRPr="00EF48D1">
        <w:rPr>
          <w:sz w:val="24"/>
          <w:szCs w:val="24"/>
        </w:rPr>
        <w:t>%.</w:t>
      </w:r>
    </w:p>
    <w:p w14:paraId="612AB261" w14:textId="3405BDD3" w:rsidR="00735430" w:rsidRPr="00EF48D1" w:rsidRDefault="00D12F97" w:rsidP="00D12F97">
      <w:pPr>
        <w:jc w:val="both"/>
        <w:rPr>
          <w:rFonts w:cstheme="minorHAnsi"/>
          <w:b/>
          <w:bCs/>
          <w:sz w:val="24"/>
          <w:szCs w:val="24"/>
        </w:rPr>
      </w:pPr>
      <w:r w:rsidRPr="00EF48D1">
        <w:rPr>
          <w:rFonts w:eastAsia="Times New Roman"/>
          <w:sz w:val="24"/>
          <w:szCs w:val="24"/>
        </w:rPr>
        <w:lastRenderedPageBreak/>
        <w:t>While the quarter was marked by the previously outlined macroeconomic headwinds, Mobitel successfully maintained stable margins and achieved favorable profitability against budget. These results demonstrate the effectiveness of ongoing cost-containment measures and enhanced operational efficiency.</w:t>
      </w:r>
      <w:r w:rsidRPr="00EF48D1">
        <w:rPr>
          <w:rFonts w:eastAsia="Times New Roman"/>
          <w:sz w:val="24"/>
          <w:szCs w:val="24"/>
        </w:rPr>
        <w:tab/>
      </w:r>
    </w:p>
    <w:p w14:paraId="08B5D8A7" w14:textId="77777777" w:rsidR="00735430" w:rsidRPr="00EF48D1" w:rsidRDefault="00735430" w:rsidP="00735430">
      <w:pPr>
        <w:keepNext/>
        <w:jc w:val="both"/>
        <w:rPr>
          <w:rFonts w:cstheme="minorHAnsi"/>
          <w:b/>
          <w:bCs/>
          <w:sz w:val="28"/>
          <w:szCs w:val="28"/>
        </w:rPr>
      </w:pPr>
      <w:r w:rsidRPr="00EF48D1">
        <w:rPr>
          <w:rFonts w:cstheme="minorHAnsi"/>
          <w:b/>
          <w:bCs/>
          <w:sz w:val="28"/>
          <w:szCs w:val="28"/>
        </w:rPr>
        <w:t>Key Projects Info – SLT PLC</w:t>
      </w:r>
    </w:p>
    <w:p w14:paraId="147A6257" w14:textId="77777777" w:rsidR="00A549F8" w:rsidRPr="00EF48D1" w:rsidRDefault="00A549F8" w:rsidP="00A549F8">
      <w:pPr>
        <w:jc w:val="both"/>
        <w:rPr>
          <w:rFonts w:asciiTheme="majorHAnsi" w:hAnsiTheme="majorHAnsi" w:cstheme="majorHAnsi"/>
          <w:b/>
          <w:bCs/>
          <w:sz w:val="24"/>
          <w:szCs w:val="24"/>
        </w:rPr>
      </w:pPr>
    </w:p>
    <w:p w14:paraId="361B5356" w14:textId="77777777" w:rsidR="00A549F8" w:rsidRPr="00EF48D1" w:rsidRDefault="00A549F8" w:rsidP="00A549F8">
      <w:pPr>
        <w:keepNext/>
        <w:jc w:val="both"/>
        <w:rPr>
          <w:rFonts w:asciiTheme="majorHAnsi" w:hAnsiTheme="majorHAnsi" w:cstheme="majorHAnsi"/>
          <w:b/>
          <w:bCs/>
          <w:sz w:val="24"/>
          <w:szCs w:val="24"/>
        </w:rPr>
      </w:pPr>
      <w:r w:rsidRPr="00EF48D1">
        <w:rPr>
          <w:rFonts w:asciiTheme="majorHAnsi" w:hAnsiTheme="majorHAnsi" w:cstheme="majorHAnsi"/>
          <w:b/>
          <w:bCs/>
          <w:sz w:val="24"/>
          <w:szCs w:val="24"/>
        </w:rPr>
        <w:t>(i) FTTH Port Utilization – Service wise</w:t>
      </w:r>
    </w:p>
    <w:p w14:paraId="5158D8C4" w14:textId="77777777" w:rsidR="00A549F8" w:rsidRPr="00EF48D1" w:rsidRDefault="00A549F8" w:rsidP="00A549F8">
      <w:pPr>
        <w:keepNext/>
        <w:jc w:val="both"/>
        <w:rPr>
          <w:rFonts w:asciiTheme="majorHAnsi" w:hAnsiTheme="majorHAnsi" w:cstheme="majorHAnsi"/>
          <w:i/>
          <w:iCs/>
          <w:sz w:val="24"/>
          <w:szCs w:val="24"/>
        </w:rPr>
      </w:pPr>
      <w:r w:rsidRPr="00EF48D1">
        <w:rPr>
          <w:rFonts w:asciiTheme="majorHAnsi" w:hAnsiTheme="majorHAnsi" w:cstheme="majorHAnsi"/>
          <w:i/>
          <w:iCs/>
          <w:sz w:val="24"/>
          <w:szCs w:val="24"/>
        </w:rPr>
        <w:t>(As at 30.06.2026)</w:t>
      </w:r>
    </w:p>
    <w:tbl>
      <w:tblPr>
        <w:tblW w:w="8129" w:type="dxa"/>
        <w:tblLook w:val="04A0" w:firstRow="1" w:lastRow="0" w:firstColumn="1" w:lastColumn="0" w:noHBand="0" w:noVBand="1"/>
      </w:tblPr>
      <w:tblGrid>
        <w:gridCol w:w="1758"/>
        <w:gridCol w:w="2513"/>
        <w:gridCol w:w="2144"/>
        <w:gridCol w:w="1714"/>
      </w:tblGrid>
      <w:tr w:rsidR="00A549F8" w:rsidRPr="00EF48D1" w14:paraId="1B1B1193" w14:textId="77777777" w:rsidTr="00116FF7">
        <w:trPr>
          <w:trHeight w:val="310"/>
        </w:trPr>
        <w:tc>
          <w:tcPr>
            <w:tcW w:w="1758" w:type="dxa"/>
            <w:vMerge w:val="restart"/>
            <w:tcBorders>
              <w:top w:val="single" w:sz="8" w:space="0" w:color="4472C4"/>
              <w:left w:val="single" w:sz="8" w:space="0" w:color="4472C4"/>
              <w:bottom w:val="single" w:sz="8" w:space="0" w:color="4472C4"/>
              <w:right w:val="nil"/>
            </w:tcBorders>
            <w:shd w:val="clear" w:color="000000" w:fill="D9E2F3"/>
            <w:noWrap/>
            <w:vAlign w:val="center"/>
            <w:hideMark/>
          </w:tcPr>
          <w:p w14:paraId="5880BED4"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Service</w:t>
            </w:r>
          </w:p>
        </w:tc>
        <w:tc>
          <w:tcPr>
            <w:tcW w:w="2513" w:type="dxa"/>
            <w:tcBorders>
              <w:top w:val="single" w:sz="8" w:space="0" w:color="4472C4"/>
              <w:left w:val="nil"/>
              <w:bottom w:val="nil"/>
              <w:right w:val="nil"/>
            </w:tcBorders>
            <w:shd w:val="clear" w:color="000000" w:fill="D9E2F3"/>
            <w:noWrap/>
            <w:vAlign w:val="center"/>
            <w:hideMark/>
          </w:tcPr>
          <w:p w14:paraId="5E25ACDF"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Customer base </w:t>
            </w:r>
          </w:p>
        </w:tc>
        <w:tc>
          <w:tcPr>
            <w:tcW w:w="2144" w:type="dxa"/>
            <w:tcBorders>
              <w:top w:val="single" w:sz="8" w:space="0" w:color="4472C4"/>
              <w:left w:val="nil"/>
              <w:bottom w:val="nil"/>
              <w:right w:val="nil"/>
            </w:tcBorders>
            <w:shd w:val="clear" w:color="000000" w:fill="D9E2F3"/>
            <w:noWrap/>
            <w:vAlign w:val="center"/>
            <w:hideMark/>
          </w:tcPr>
          <w:p w14:paraId="6665C964"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Ports Developed</w:t>
            </w:r>
          </w:p>
        </w:tc>
        <w:tc>
          <w:tcPr>
            <w:tcW w:w="1714" w:type="dxa"/>
            <w:vMerge w:val="restart"/>
            <w:tcBorders>
              <w:top w:val="single" w:sz="8" w:space="0" w:color="4472C4"/>
              <w:left w:val="nil"/>
              <w:bottom w:val="single" w:sz="8" w:space="0" w:color="4472C4"/>
              <w:right w:val="single" w:sz="8" w:space="0" w:color="4472C4"/>
            </w:tcBorders>
            <w:shd w:val="clear" w:color="000000" w:fill="D9E2F3"/>
            <w:noWrap/>
            <w:vAlign w:val="center"/>
            <w:hideMark/>
          </w:tcPr>
          <w:p w14:paraId="69EBEE1F"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Ports Utilization %</w:t>
            </w:r>
          </w:p>
        </w:tc>
      </w:tr>
      <w:tr w:rsidR="00A549F8" w:rsidRPr="00EF48D1" w14:paraId="590DB069" w14:textId="77777777" w:rsidTr="00116FF7">
        <w:trPr>
          <w:trHeight w:val="310"/>
        </w:trPr>
        <w:tc>
          <w:tcPr>
            <w:tcW w:w="1758" w:type="dxa"/>
            <w:vMerge/>
            <w:tcBorders>
              <w:top w:val="single" w:sz="8" w:space="0" w:color="4472C4"/>
              <w:left w:val="single" w:sz="8" w:space="0" w:color="4472C4"/>
              <w:bottom w:val="single" w:sz="8" w:space="0" w:color="4472C4"/>
              <w:right w:val="nil"/>
            </w:tcBorders>
            <w:vAlign w:val="center"/>
            <w:hideMark/>
          </w:tcPr>
          <w:p w14:paraId="787E06F8" w14:textId="77777777" w:rsidR="00A549F8" w:rsidRPr="00EF48D1" w:rsidRDefault="00A549F8" w:rsidP="00116FF7">
            <w:pPr>
              <w:keepNext/>
              <w:spacing w:after="0" w:line="240" w:lineRule="auto"/>
              <w:rPr>
                <w:rFonts w:ascii="Calibri Light" w:eastAsia="Times New Roman" w:hAnsi="Calibri Light" w:cs="Calibri Light"/>
                <w:b/>
                <w:bCs/>
              </w:rPr>
            </w:pPr>
          </w:p>
        </w:tc>
        <w:tc>
          <w:tcPr>
            <w:tcW w:w="2513" w:type="dxa"/>
            <w:tcBorders>
              <w:top w:val="nil"/>
              <w:left w:val="nil"/>
              <w:bottom w:val="nil"/>
              <w:right w:val="nil"/>
            </w:tcBorders>
            <w:shd w:val="clear" w:color="000000" w:fill="D9E2F3"/>
            <w:noWrap/>
            <w:vAlign w:val="center"/>
            <w:hideMark/>
          </w:tcPr>
          <w:p w14:paraId="15DE5EBE"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as at </w:t>
            </w:r>
          </w:p>
        </w:tc>
        <w:tc>
          <w:tcPr>
            <w:tcW w:w="2144" w:type="dxa"/>
            <w:tcBorders>
              <w:top w:val="nil"/>
              <w:left w:val="nil"/>
              <w:bottom w:val="nil"/>
              <w:right w:val="nil"/>
            </w:tcBorders>
            <w:shd w:val="clear" w:color="000000" w:fill="D9E2F3"/>
            <w:noWrap/>
            <w:vAlign w:val="center"/>
            <w:hideMark/>
          </w:tcPr>
          <w:p w14:paraId="0EE5623D"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as at </w:t>
            </w:r>
          </w:p>
        </w:tc>
        <w:tc>
          <w:tcPr>
            <w:tcW w:w="1714" w:type="dxa"/>
            <w:vMerge/>
            <w:tcBorders>
              <w:top w:val="single" w:sz="8" w:space="0" w:color="4472C4"/>
              <w:left w:val="nil"/>
              <w:bottom w:val="single" w:sz="8" w:space="0" w:color="4472C4"/>
              <w:right w:val="single" w:sz="8" w:space="0" w:color="4472C4"/>
            </w:tcBorders>
            <w:vAlign w:val="center"/>
            <w:hideMark/>
          </w:tcPr>
          <w:p w14:paraId="10F66F04" w14:textId="77777777" w:rsidR="00A549F8" w:rsidRPr="00EF48D1" w:rsidRDefault="00A549F8" w:rsidP="00116FF7">
            <w:pPr>
              <w:keepNext/>
              <w:spacing w:after="0" w:line="240" w:lineRule="auto"/>
              <w:rPr>
                <w:rFonts w:ascii="Calibri Light" w:eastAsia="Times New Roman" w:hAnsi="Calibri Light" w:cs="Calibri Light"/>
                <w:b/>
                <w:bCs/>
              </w:rPr>
            </w:pPr>
          </w:p>
        </w:tc>
      </w:tr>
      <w:tr w:rsidR="00A549F8" w:rsidRPr="00EF48D1" w14:paraId="1857B5A7" w14:textId="77777777" w:rsidTr="00116FF7">
        <w:trPr>
          <w:trHeight w:val="40"/>
        </w:trPr>
        <w:tc>
          <w:tcPr>
            <w:tcW w:w="1758" w:type="dxa"/>
            <w:vMerge/>
            <w:tcBorders>
              <w:top w:val="single" w:sz="8" w:space="0" w:color="4472C4"/>
              <w:left w:val="single" w:sz="8" w:space="0" w:color="4472C4"/>
              <w:bottom w:val="single" w:sz="8" w:space="0" w:color="4472C4"/>
              <w:right w:val="nil"/>
            </w:tcBorders>
            <w:vAlign w:val="center"/>
            <w:hideMark/>
          </w:tcPr>
          <w:p w14:paraId="7D35A2AD" w14:textId="77777777" w:rsidR="00A549F8" w:rsidRPr="00EF48D1" w:rsidRDefault="00A549F8" w:rsidP="00116FF7">
            <w:pPr>
              <w:keepNext/>
              <w:spacing w:after="0" w:line="240" w:lineRule="auto"/>
              <w:rPr>
                <w:rFonts w:ascii="Calibri Light" w:eastAsia="Times New Roman" w:hAnsi="Calibri Light" w:cs="Calibri Light"/>
                <w:b/>
                <w:bCs/>
              </w:rPr>
            </w:pPr>
          </w:p>
        </w:tc>
        <w:tc>
          <w:tcPr>
            <w:tcW w:w="2513" w:type="dxa"/>
            <w:tcBorders>
              <w:top w:val="nil"/>
              <w:left w:val="nil"/>
              <w:bottom w:val="single" w:sz="8" w:space="0" w:color="4472C4"/>
              <w:right w:val="nil"/>
            </w:tcBorders>
            <w:shd w:val="clear" w:color="000000" w:fill="D9E2F3"/>
            <w:noWrap/>
            <w:vAlign w:val="center"/>
            <w:hideMark/>
          </w:tcPr>
          <w:p w14:paraId="0DAED4B1"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30.06.2026</w:t>
            </w:r>
          </w:p>
        </w:tc>
        <w:tc>
          <w:tcPr>
            <w:tcW w:w="2144" w:type="dxa"/>
            <w:tcBorders>
              <w:top w:val="nil"/>
              <w:left w:val="nil"/>
              <w:bottom w:val="single" w:sz="8" w:space="0" w:color="4472C4"/>
              <w:right w:val="nil"/>
            </w:tcBorders>
            <w:shd w:val="clear" w:color="000000" w:fill="D9E2F3"/>
            <w:noWrap/>
            <w:vAlign w:val="center"/>
            <w:hideMark/>
          </w:tcPr>
          <w:p w14:paraId="072237F0"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30.06.2026</w:t>
            </w:r>
          </w:p>
        </w:tc>
        <w:tc>
          <w:tcPr>
            <w:tcW w:w="1714" w:type="dxa"/>
            <w:vMerge/>
            <w:tcBorders>
              <w:top w:val="single" w:sz="8" w:space="0" w:color="4472C4"/>
              <w:left w:val="nil"/>
              <w:bottom w:val="single" w:sz="8" w:space="0" w:color="4472C4"/>
              <w:right w:val="single" w:sz="8" w:space="0" w:color="4472C4"/>
            </w:tcBorders>
            <w:vAlign w:val="center"/>
            <w:hideMark/>
          </w:tcPr>
          <w:p w14:paraId="46C8970D" w14:textId="77777777" w:rsidR="00A549F8" w:rsidRPr="00EF48D1" w:rsidRDefault="00A549F8" w:rsidP="00116FF7">
            <w:pPr>
              <w:keepNext/>
              <w:spacing w:after="0" w:line="240" w:lineRule="auto"/>
              <w:rPr>
                <w:rFonts w:ascii="Calibri Light" w:eastAsia="Times New Roman" w:hAnsi="Calibri Light" w:cs="Calibri Light"/>
                <w:b/>
                <w:bCs/>
              </w:rPr>
            </w:pPr>
          </w:p>
        </w:tc>
      </w:tr>
      <w:tr w:rsidR="00A549F8" w:rsidRPr="00EF48D1" w14:paraId="52D2417D" w14:textId="77777777" w:rsidTr="00116FF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77E078AB" w14:textId="77777777" w:rsidR="00A549F8" w:rsidRPr="00EF48D1" w:rsidRDefault="00A549F8" w:rsidP="00116FF7">
            <w:pPr>
              <w:keepNext/>
              <w:spacing w:after="0" w:line="240" w:lineRule="auto"/>
              <w:rPr>
                <w:rFonts w:ascii="Calibri Light" w:eastAsia="Times New Roman" w:hAnsi="Calibri Light" w:cs="Calibri Light"/>
              </w:rPr>
            </w:pPr>
            <w:r w:rsidRPr="00EF48D1">
              <w:rPr>
                <w:rFonts w:ascii="Calibri Light" w:eastAsia="Times New Roman" w:hAnsi="Calibri Light" w:cs="Calibri Light"/>
              </w:rPr>
              <w:t>FTTH - BB</w:t>
            </w:r>
          </w:p>
        </w:tc>
        <w:tc>
          <w:tcPr>
            <w:tcW w:w="2513" w:type="dxa"/>
            <w:tcBorders>
              <w:top w:val="nil"/>
              <w:left w:val="nil"/>
              <w:bottom w:val="single" w:sz="8" w:space="0" w:color="8EAADB"/>
              <w:right w:val="single" w:sz="8" w:space="0" w:color="8EAADB"/>
            </w:tcBorders>
            <w:noWrap/>
            <w:vAlign w:val="center"/>
          </w:tcPr>
          <w:p w14:paraId="79823061" w14:textId="3350BC17" w:rsidR="00A549F8" w:rsidRPr="00EF48D1" w:rsidRDefault="00095A07" w:rsidP="00095A07">
            <w:pPr>
              <w:keepNext/>
              <w:spacing w:after="0" w:line="240" w:lineRule="auto"/>
              <w:jc w:val="center"/>
              <w:rPr>
                <w:rFonts w:ascii="Calibri Light" w:eastAsia="Times New Roman" w:hAnsi="Calibri Light" w:cs="Calibri Light"/>
              </w:rPr>
            </w:pPr>
            <w:proofErr w:type="spellStart"/>
            <w:proofErr w:type="gramStart"/>
            <w:r>
              <w:rPr>
                <w:rFonts w:ascii="Calibri Light" w:eastAsia="Times New Roman" w:hAnsi="Calibri Light" w:cs="Calibri Light"/>
              </w:rPr>
              <w:t>xxx</w:t>
            </w:r>
            <w:r w:rsidR="00A549F8" w:rsidRPr="00EF48D1">
              <w:rPr>
                <w:rFonts w:ascii="Calibri Light" w:eastAsia="Times New Roman" w:hAnsi="Calibri Light" w:cs="Calibri Light"/>
              </w:rPr>
              <w:t>,</w:t>
            </w:r>
            <w:r>
              <w:rPr>
                <w:rFonts w:ascii="Calibri Light" w:eastAsia="Times New Roman" w:hAnsi="Calibri Light" w:cs="Calibri Light"/>
              </w:rPr>
              <w:t>xxx</w:t>
            </w:r>
            <w:proofErr w:type="spellEnd"/>
            <w:proofErr w:type="gramEnd"/>
          </w:p>
        </w:tc>
        <w:tc>
          <w:tcPr>
            <w:tcW w:w="2144" w:type="dxa"/>
            <w:tcBorders>
              <w:top w:val="nil"/>
              <w:left w:val="nil"/>
              <w:bottom w:val="single" w:sz="8" w:space="0" w:color="8EAADB"/>
              <w:right w:val="single" w:sz="8" w:space="0" w:color="8EAADB"/>
            </w:tcBorders>
            <w:noWrap/>
            <w:vAlign w:val="center"/>
          </w:tcPr>
          <w:p w14:paraId="1286E79C" w14:textId="4C7CBF6E" w:rsidR="00A549F8" w:rsidRPr="00EF48D1" w:rsidRDefault="00095A07" w:rsidP="00116FF7">
            <w:pPr>
              <w:keepNext/>
              <w:spacing w:after="0" w:line="240" w:lineRule="auto"/>
              <w:jc w:val="center"/>
              <w:rPr>
                <w:rFonts w:ascii="Calibri Light" w:eastAsia="Times New Roman" w:hAnsi="Calibri Light" w:cs="Calibri Light"/>
              </w:rPr>
            </w:pPr>
            <w:proofErr w:type="spellStart"/>
            <w:proofErr w:type="gramStart"/>
            <w:r>
              <w:rPr>
                <w:rFonts w:ascii="Calibri Light" w:eastAsia="Times New Roman" w:hAnsi="Calibri Light" w:cs="Calibri Light"/>
              </w:rPr>
              <w:t>x</w:t>
            </w:r>
            <w:r w:rsidR="00A549F8" w:rsidRPr="00EF48D1">
              <w:rPr>
                <w:rFonts w:ascii="Calibri Light" w:eastAsia="Times New Roman" w:hAnsi="Calibri Light" w:cs="Calibri Light"/>
              </w:rPr>
              <w:t>,</w:t>
            </w:r>
            <w:r>
              <w:rPr>
                <w:rFonts w:ascii="Calibri Light" w:eastAsia="Times New Roman" w:hAnsi="Calibri Light" w:cs="Calibri Light"/>
              </w:rPr>
              <w:t>xxx</w:t>
            </w:r>
            <w:proofErr w:type="gramEnd"/>
            <w:r w:rsidRPr="00EF48D1">
              <w:rPr>
                <w:rFonts w:ascii="Calibri Light" w:eastAsia="Times New Roman" w:hAnsi="Calibri Light" w:cs="Calibri Light"/>
              </w:rPr>
              <w:t>,</w:t>
            </w:r>
            <w:r>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vAlign w:val="center"/>
            <w:hideMark/>
          </w:tcPr>
          <w:p w14:paraId="5C701493" w14:textId="025F2FCD" w:rsidR="00A549F8" w:rsidRPr="00EF48D1" w:rsidRDefault="00095A07" w:rsidP="00095A07">
            <w:pPr>
              <w:keepNext/>
              <w:spacing w:after="0" w:line="240" w:lineRule="auto"/>
              <w:jc w:val="right"/>
              <w:rPr>
                <w:rFonts w:ascii="Calibri Light" w:eastAsia="Times New Roman" w:hAnsi="Calibri Light" w:cs="Calibri Light"/>
                <w:b/>
                <w:bCs/>
              </w:rPr>
            </w:pPr>
            <w:proofErr w:type="spellStart"/>
            <w:r>
              <w:rPr>
                <w:rFonts w:ascii="Calibri Light" w:eastAsia="Times New Roman" w:hAnsi="Calibri Light" w:cs="Calibri Light"/>
                <w:b/>
                <w:bCs/>
              </w:rPr>
              <w:t>xx</w:t>
            </w:r>
            <w:r w:rsidR="00A549F8" w:rsidRPr="00EF48D1">
              <w:rPr>
                <w:rFonts w:ascii="Calibri Light" w:eastAsia="Times New Roman" w:hAnsi="Calibri Light" w:cs="Calibri Light"/>
                <w:b/>
                <w:bCs/>
              </w:rPr>
              <w:t>.</w:t>
            </w:r>
            <w:r>
              <w:rPr>
                <w:rFonts w:ascii="Calibri Light" w:eastAsia="Times New Roman" w:hAnsi="Calibri Light" w:cs="Calibri Light"/>
                <w:b/>
                <w:bCs/>
              </w:rPr>
              <w:t>x</w:t>
            </w:r>
            <w:proofErr w:type="spellEnd"/>
            <w:r w:rsidR="00A549F8" w:rsidRPr="00EF48D1">
              <w:rPr>
                <w:rFonts w:ascii="Calibri Light" w:eastAsia="Times New Roman" w:hAnsi="Calibri Light" w:cs="Calibri Light"/>
                <w:b/>
                <w:bCs/>
              </w:rPr>
              <w:t>%</w:t>
            </w:r>
          </w:p>
        </w:tc>
      </w:tr>
      <w:tr w:rsidR="00095A07" w:rsidRPr="00EF48D1" w14:paraId="09FE7F23" w14:textId="77777777" w:rsidTr="00095A0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67273C70" w14:textId="77777777" w:rsidR="00095A07" w:rsidRPr="00EF48D1" w:rsidRDefault="00095A07" w:rsidP="00095A07">
            <w:pPr>
              <w:keepNext/>
              <w:spacing w:after="0" w:line="240" w:lineRule="auto"/>
              <w:rPr>
                <w:rFonts w:ascii="Calibri Light" w:eastAsia="Times New Roman" w:hAnsi="Calibri Light" w:cs="Calibri Light"/>
              </w:rPr>
            </w:pPr>
            <w:r w:rsidRPr="00EF48D1">
              <w:rPr>
                <w:rFonts w:ascii="Calibri Light" w:eastAsia="Times New Roman" w:hAnsi="Calibri Light" w:cs="Calibri Light"/>
              </w:rPr>
              <w:t>FTTH - Voice</w:t>
            </w:r>
          </w:p>
        </w:tc>
        <w:tc>
          <w:tcPr>
            <w:tcW w:w="2513" w:type="dxa"/>
            <w:tcBorders>
              <w:top w:val="nil"/>
              <w:left w:val="nil"/>
              <w:bottom w:val="single" w:sz="8" w:space="0" w:color="8EAADB"/>
              <w:right w:val="single" w:sz="8" w:space="0" w:color="8EAADB"/>
            </w:tcBorders>
            <w:noWrap/>
          </w:tcPr>
          <w:p w14:paraId="67468155" w14:textId="5E52D2B0" w:rsidR="00095A07" w:rsidRPr="00EF48D1" w:rsidRDefault="00095A07" w:rsidP="00095A07">
            <w:pPr>
              <w:keepNext/>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16DC8242" w14:textId="031F72D2" w:rsidR="00095A07" w:rsidRPr="00EF48D1" w:rsidRDefault="00095A07" w:rsidP="00095A07">
            <w:pPr>
              <w:keepNext/>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247DD26E" w14:textId="7CAD320E" w:rsidR="00095A07" w:rsidRPr="00EF48D1" w:rsidRDefault="00095A07" w:rsidP="00095A07">
            <w:pPr>
              <w:keepNext/>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r w:rsidR="00095A07" w:rsidRPr="00EF48D1" w14:paraId="779C7E94" w14:textId="77777777" w:rsidTr="00095A0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03600589" w14:textId="77777777" w:rsidR="00095A07" w:rsidRPr="00EF48D1" w:rsidRDefault="00095A07" w:rsidP="00095A07">
            <w:pPr>
              <w:spacing w:after="0" w:line="240" w:lineRule="auto"/>
              <w:rPr>
                <w:rFonts w:ascii="Calibri Light" w:eastAsia="Times New Roman" w:hAnsi="Calibri Light" w:cs="Calibri Light"/>
              </w:rPr>
            </w:pPr>
            <w:r w:rsidRPr="00EF48D1">
              <w:rPr>
                <w:rFonts w:ascii="Calibri Light" w:eastAsia="Times New Roman" w:hAnsi="Calibri Light" w:cs="Calibri Light"/>
              </w:rPr>
              <w:t xml:space="preserve">FTTH - </w:t>
            </w:r>
            <w:proofErr w:type="spellStart"/>
            <w:r w:rsidRPr="00EF48D1">
              <w:rPr>
                <w:rFonts w:ascii="Calibri Light" w:eastAsia="Times New Roman" w:hAnsi="Calibri Light" w:cs="Calibri Light"/>
              </w:rPr>
              <w:t>PeoTV</w:t>
            </w:r>
            <w:proofErr w:type="spellEnd"/>
          </w:p>
        </w:tc>
        <w:tc>
          <w:tcPr>
            <w:tcW w:w="2513" w:type="dxa"/>
            <w:tcBorders>
              <w:top w:val="nil"/>
              <w:left w:val="nil"/>
              <w:bottom w:val="single" w:sz="8" w:space="0" w:color="8EAADB"/>
              <w:right w:val="single" w:sz="8" w:space="0" w:color="8EAADB"/>
            </w:tcBorders>
            <w:noWrap/>
          </w:tcPr>
          <w:p w14:paraId="15C10581" w14:textId="2D8F53DA"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28FCEA33" w14:textId="42414891"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09B1732F" w14:textId="3AA3BCEA" w:rsidR="00095A07" w:rsidRPr="00EF48D1" w:rsidRDefault="00095A07" w:rsidP="00095A07">
            <w:pPr>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bl>
    <w:p w14:paraId="49B0EFEC" w14:textId="77777777" w:rsidR="00A549F8" w:rsidRPr="00EF48D1" w:rsidRDefault="00A549F8" w:rsidP="00A549F8">
      <w:pPr>
        <w:jc w:val="both"/>
        <w:rPr>
          <w:rFonts w:asciiTheme="majorHAnsi" w:hAnsiTheme="majorHAnsi" w:cstheme="majorHAnsi"/>
          <w:sz w:val="24"/>
          <w:szCs w:val="24"/>
        </w:rPr>
      </w:pPr>
    </w:p>
    <w:p w14:paraId="23F109D3" w14:textId="77777777" w:rsidR="00A549F8" w:rsidRPr="00EF48D1" w:rsidRDefault="00A549F8" w:rsidP="00A549F8">
      <w:pPr>
        <w:jc w:val="both"/>
        <w:rPr>
          <w:rFonts w:asciiTheme="majorHAnsi" w:hAnsiTheme="majorHAnsi" w:cstheme="majorHAnsi"/>
          <w:sz w:val="24"/>
          <w:szCs w:val="24"/>
        </w:rPr>
      </w:pPr>
    </w:p>
    <w:p w14:paraId="7112BC5D" w14:textId="77777777" w:rsidR="00A549F8" w:rsidRPr="00EF48D1" w:rsidRDefault="00A549F8" w:rsidP="00A549F8">
      <w:pPr>
        <w:jc w:val="both"/>
        <w:rPr>
          <w:rFonts w:asciiTheme="majorHAnsi" w:hAnsiTheme="majorHAnsi" w:cstheme="majorHAnsi"/>
          <w:sz w:val="24"/>
          <w:szCs w:val="24"/>
        </w:rPr>
      </w:pPr>
      <w:r w:rsidRPr="00EF48D1">
        <w:rPr>
          <w:noProof/>
        </w:rPr>
        <w:drawing>
          <wp:inline distT="0" distB="0" distL="0" distR="0" wp14:anchorId="1457131D" wp14:editId="6B84ECB7">
            <wp:extent cx="5829300" cy="3054350"/>
            <wp:effectExtent l="0" t="0" r="0" b="12700"/>
            <wp:docPr id="1192577702" name="Chart 1">
              <a:extLst xmlns:a="http://schemas.openxmlformats.org/drawingml/2006/main">
                <a:ext uri="{FF2B5EF4-FFF2-40B4-BE49-F238E27FC236}">
                  <a16:creationId xmlns:a16="http://schemas.microsoft.com/office/drawing/2014/main" id="{1CEF453B-B9A5-41E8-B1D5-B7EFB419E7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1F51D26" w14:textId="77777777" w:rsidR="00A549F8" w:rsidRPr="00EF48D1" w:rsidRDefault="00A549F8" w:rsidP="00A549F8">
      <w:pPr>
        <w:keepNext/>
        <w:pageBreakBefore/>
        <w:jc w:val="both"/>
        <w:rPr>
          <w:rFonts w:asciiTheme="majorHAnsi" w:hAnsiTheme="majorHAnsi" w:cstheme="majorHAnsi"/>
          <w:b/>
          <w:bCs/>
          <w:sz w:val="24"/>
          <w:szCs w:val="24"/>
        </w:rPr>
      </w:pPr>
      <w:r w:rsidRPr="00EF48D1">
        <w:rPr>
          <w:rFonts w:asciiTheme="majorHAnsi" w:hAnsiTheme="majorHAnsi" w:cstheme="majorHAnsi"/>
          <w:b/>
          <w:bCs/>
          <w:sz w:val="24"/>
          <w:szCs w:val="24"/>
        </w:rPr>
        <w:t>(ii) FTTH Port Utilization – RTOM wise</w:t>
      </w:r>
    </w:p>
    <w:p w14:paraId="336BF925" w14:textId="77777777" w:rsidR="00A549F8" w:rsidRPr="00EF48D1" w:rsidRDefault="00A549F8" w:rsidP="00A549F8">
      <w:pPr>
        <w:keepNext/>
        <w:tabs>
          <w:tab w:val="center" w:pos="4770"/>
        </w:tabs>
        <w:jc w:val="both"/>
        <w:rPr>
          <w:rFonts w:asciiTheme="majorHAnsi" w:hAnsiTheme="majorHAnsi" w:cstheme="majorHAnsi"/>
          <w:i/>
          <w:iCs/>
          <w:sz w:val="24"/>
          <w:szCs w:val="24"/>
        </w:rPr>
      </w:pPr>
      <w:r w:rsidRPr="00EF48D1">
        <w:rPr>
          <w:rFonts w:asciiTheme="majorHAnsi" w:hAnsiTheme="majorHAnsi" w:cstheme="majorHAnsi"/>
          <w:i/>
          <w:iCs/>
          <w:sz w:val="24"/>
          <w:szCs w:val="24"/>
        </w:rPr>
        <w:t>(As at 30.06.2026)</w:t>
      </w:r>
      <w:r w:rsidRPr="00EF48D1">
        <w:rPr>
          <w:rFonts w:asciiTheme="majorHAnsi" w:hAnsiTheme="majorHAnsi" w:cstheme="majorHAnsi"/>
          <w:i/>
          <w:iCs/>
          <w:sz w:val="24"/>
          <w:szCs w:val="24"/>
        </w:rPr>
        <w:tab/>
      </w:r>
    </w:p>
    <w:p w14:paraId="5041DF14" w14:textId="77777777" w:rsidR="00A549F8" w:rsidRPr="00EF48D1" w:rsidRDefault="00A549F8" w:rsidP="00A549F8">
      <w:pPr>
        <w:jc w:val="both"/>
      </w:pPr>
    </w:p>
    <w:tbl>
      <w:tblPr>
        <w:tblStyle w:val="ListTable4-Accent1"/>
        <w:tblW w:w="8190" w:type="dxa"/>
        <w:tblLook w:val="04A0" w:firstRow="1" w:lastRow="0" w:firstColumn="1" w:lastColumn="0" w:noHBand="0" w:noVBand="1"/>
      </w:tblPr>
      <w:tblGrid>
        <w:gridCol w:w="2065"/>
        <w:gridCol w:w="2250"/>
        <w:gridCol w:w="1805"/>
        <w:gridCol w:w="2070"/>
      </w:tblGrid>
      <w:tr w:rsidR="00A549F8" w:rsidRPr="00EF48D1" w14:paraId="3802E9F5" w14:textId="77777777" w:rsidTr="00116FF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vAlign w:val="center"/>
            <w:hideMark/>
          </w:tcPr>
          <w:p w14:paraId="0A17DC8F" w14:textId="77777777" w:rsidR="00A549F8" w:rsidRPr="00EF48D1" w:rsidRDefault="00A549F8" w:rsidP="00116FF7">
            <w:pPr>
              <w:jc w:val="center"/>
              <w:rPr>
                <w:rFonts w:ascii="Calibri" w:eastAsia="Times New Roman" w:hAnsi="Calibri" w:cs="Calibri"/>
                <w:color w:val="auto"/>
              </w:rPr>
            </w:pPr>
            <w:r w:rsidRPr="00EF48D1">
              <w:rPr>
                <w:rFonts w:ascii="Calibri" w:eastAsia="Times New Roman" w:hAnsi="Calibri" w:cs="Calibri"/>
                <w:color w:val="auto"/>
              </w:rPr>
              <w:t>RTOM Name</w:t>
            </w:r>
          </w:p>
        </w:tc>
        <w:tc>
          <w:tcPr>
            <w:tcW w:w="2250" w:type="dxa"/>
            <w:vAlign w:val="center"/>
            <w:hideMark/>
          </w:tcPr>
          <w:p w14:paraId="507508B4"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Total Customer Base</w:t>
            </w:r>
          </w:p>
        </w:tc>
        <w:tc>
          <w:tcPr>
            <w:tcW w:w="1805" w:type="dxa"/>
            <w:vAlign w:val="center"/>
            <w:hideMark/>
          </w:tcPr>
          <w:p w14:paraId="34DBC86B"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Developed</w:t>
            </w:r>
          </w:p>
        </w:tc>
        <w:tc>
          <w:tcPr>
            <w:tcW w:w="2070" w:type="dxa"/>
            <w:vAlign w:val="center"/>
            <w:hideMark/>
          </w:tcPr>
          <w:p w14:paraId="6EA48157"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Utilization</w:t>
            </w:r>
          </w:p>
        </w:tc>
      </w:tr>
      <w:tr w:rsidR="00095A07" w:rsidRPr="00EF48D1" w14:paraId="30A57815"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D61F8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Maradana</w:t>
            </w:r>
          </w:p>
        </w:tc>
        <w:tc>
          <w:tcPr>
            <w:tcW w:w="2250" w:type="dxa"/>
            <w:noWrap/>
            <w:hideMark/>
          </w:tcPr>
          <w:p w14:paraId="4B83D7AE" w14:textId="7FF75029"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1BF6080D" w14:textId="35A742B0"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vAlign w:val="center"/>
            <w:hideMark/>
          </w:tcPr>
          <w:p w14:paraId="489FAC65" w14:textId="3D1BF80F"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r w:rsidR="00095A07" w:rsidRPr="00EF48D1" w14:paraId="2D1AD979"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6FC8BD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Havelock Town</w:t>
            </w:r>
          </w:p>
        </w:tc>
        <w:tc>
          <w:tcPr>
            <w:tcW w:w="2250" w:type="dxa"/>
            <w:noWrap/>
            <w:hideMark/>
          </w:tcPr>
          <w:p w14:paraId="318E1C50" w14:textId="0523100A"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33E0F50A" w14:textId="23663C8E"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58256184" w14:textId="0516E7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C039084"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A15CC99"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Kalutara</w:t>
            </w:r>
          </w:p>
        </w:tc>
        <w:tc>
          <w:tcPr>
            <w:tcW w:w="2250" w:type="dxa"/>
            <w:noWrap/>
            <w:hideMark/>
          </w:tcPr>
          <w:p w14:paraId="3156FB06" w14:textId="6853A19F"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70E8EF51" w14:textId="0EAFDAA8"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3331E3F9" w14:textId="4571D4A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B598D53"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CBCF40"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Nuwara Eliya</w:t>
            </w:r>
          </w:p>
        </w:tc>
        <w:tc>
          <w:tcPr>
            <w:tcW w:w="2250" w:type="dxa"/>
            <w:noWrap/>
            <w:hideMark/>
          </w:tcPr>
          <w:p w14:paraId="58DAA609" w14:textId="33EA018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1805" w:type="dxa"/>
            <w:noWrap/>
            <w:hideMark/>
          </w:tcPr>
          <w:p w14:paraId="572094AA" w14:textId="7A8CF5F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2070" w:type="dxa"/>
            <w:noWrap/>
            <w:hideMark/>
          </w:tcPr>
          <w:p w14:paraId="17F41F18" w14:textId="644B19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86DB5A3"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58F661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Anuradhapura</w:t>
            </w:r>
          </w:p>
        </w:tc>
        <w:tc>
          <w:tcPr>
            <w:tcW w:w="2250" w:type="dxa"/>
            <w:noWrap/>
            <w:hideMark/>
          </w:tcPr>
          <w:p w14:paraId="694B8DDD" w14:textId="54240A3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128E4283" w14:textId="129DE36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769A4C4A" w14:textId="672A19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7D98A28E"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3DDE0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Nugegoda</w:t>
            </w:r>
          </w:p>
        </w:tc>
        <w:tc>
          <w:tcPr>
            <w:tcW w:w="2250" w:type="dxa"/>
            <w:noWrap/>
            <w:hideMark/>
          </w:tcPr>
          <w:p w14:paraId="31F4574D" w14:textId="49AD8FF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05C5FBD2" w14:textId="43F52F85"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175A4869" w14:textId="4963EF7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A5D3F8B"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A12D8D"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Hambantota</w:t>
            </w:r>
          </w:p>
        </w:tc>
        <w:tc>
          <w:tcPr>
            <w:tcW w:w="2250" w:type="dxa"/>
            <w:noWrap/>
            <w:vAlign w:val="center"/>
            <w:hideMark/>
          </w:tcPr>
          <w:p w14:paraId="395D5FC0" w14:textId="0BDB7BF8"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4E2F274F" w14:textId="233FF2C1"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0203E462" w14:textId="36F6EDC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375A5933"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65B9D54"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Badulla</w:t>
            </w:r>
          </w:p>
        </w:tc>
        <w:tc>
          <w:tcPr>
            <w:tcW w:w="2250" w:type="dxa"/>
            <w:noWrap/>
            <w:hideMark/>
          </w:tcPr>
          <w:p w14:paraId="53AF6439" w14:textId="25E5877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0AA4CE34" w14:textId="1AB4F54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6F875F27" w14:textId="3C6E8B5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A5A6A69"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1CC116"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Polonnaruwa</w:t>
            </w:r>
          </w:p>
        </w:tc>
        <w:tc>
          <w:tcPr>
            <w:tcW w:w="2250" w:type="dxa"/>
            <w:noWrap/>
            <w:hideMark/>
          </w:tcPr>
          <w:p w14:paraId="0A282E61" w14:textId="54528CC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4287FA5B" w14:textId="2BB1E94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759C5AF5" w14:textId="06836A1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C5D4CF2"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9B0E5E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Gampaha</w:t>
            </w:r>
          </w:p>
        </w:tc>
        <w:tc>
          <w:tcPr>
            <w:tcW w:w="2250" w:type="dxa"/>
            <w:noWrap/>
            <w:vAlign w:val="center"/>
            <w:hideMark/>
          </w:tcPr>
          <w:p w14:paraId="2271C69C" w14:textId="190F1CC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01DD1EC6" w14:textId="75737C0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1AF24C14" w14:textId="207992E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573DBBA"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25DBA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Hatton</w:t>
            </w:r>
          </w:p>
        </w:tc>
        <w:tc>
          <w:tcPr>
            <w:tcW w:w="2250" w:type="dxa"/>
            <w:noWrap/>
            <w:hideMark/>
          </w:tcPr>
          <w:p w14:paraId="60D430F9" w14:textId="54DD52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1805" w:type="dxa"/>
            <w:noWrap/>
            <w:hideMark/>
          </w:tcPr>
          <w:p w14:paraId="4767ACE1" w14:textId="4410E660"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2070" w:type="dxa"/>
            <w:noWrap/>
            <w:hideMark/>
          </w:tcPr>
          <w:p w14:paraId="6F601E35" w14:textId="51D4F8A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11F3DF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8C14D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Kotte</w:t>
            </w:r>
          </w:p>
        </w:tc>
        <w:tc>
          <w:tcPr>
            <w:tcW w:w="2250" w:type="dxa"/>
            <w:noWrap/>
            <w:hideMark/>
          </w:tcPr>
          <w:p w14:paraId="0AD2AC82" w14:textId="5FF8016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4F30B471" w14:textId="017880D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A352EF">
              <w:rPr>
                <w:rFonts w:ascii="Calibri" w:eastAsia="Times New Roman" w:hAnsi="Calibri" w:cs="Calibri"/>
              </w:rPr>
              <w:t>xx,xxx</w:t>
            </w:r>
            <w:proofErr w:type="spellEnd"/>
            <w:proofErr w:type="gramEnd"/>
          </w:p>
        </w:tc>
        <w:tc>
          <w:tcPr>
            <w:tcW w:w="2070" w:type="dxa"/>
            <w:noWrap/>
            <w:hideMark/>
          </w:tcPr>
          <w:p w14:paraId="1A873C41" w14:textId="26BFD72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29918A2D"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699EB7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Panadura</w:t>
            </w:r>
          </w:p>
        </w:tc>
        <w:tc>
          <w:tcPr>
            <w:tcW w:w="2250" w:type="dxa"/>
            <w:noWrap/>
            <w:hideMark/>
          </w:tcPr>
          <w:p w14:paraId="49EB759F" w14:textId="680272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690C277B" w14:textId="168C2FB3"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25387E8" w14:textId="35D9C41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6805A7E"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6EB1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Kelaniya</w:t>
            </w:r>
          </w:p>
        </w:tc>
        <w:tc>
          <w:tcPr>
            <w:tcW w:w="2250" w:type="dxa"/>
            <w:noWrap/>
            <w:hideMark/>
          </w:tcPr>
          <w:p w14:paraId="6496645E" w14:textId="4EBC501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8955D76" w14:textId="197D030A"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52F669D" w14:textId="465B8F3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3480F4B"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51C7C3A"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Chilaw</w:t>
            </w:r>
            <w:proofErr w:type="spellEnd"/>
          </w:p>
        </w:tc>
        <w:tc>
          <w:tcPr>
            <w:tcW w:w="2250" w:type="dxa"/>
            <w:noWrap/>
            <w:hideMark/>
          </w:tcPr>
          <w:p w14:paraId="00D6787E" w14:textId="484B9D36"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ED92ED3" w14:textId="176BD75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CE61F35" w14:textId="236C879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41ECFC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E7F7E52"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Homagama</w:t>
            </w:r>
            <w:proofErr w:type="spellEnd"/>
          </w:p>
        </w:tc>
        <w:tc>
          <w:tcPr>
            <w:tcW w:w="2250" w:type="dxa"/>
            <w:noWrap/>
            <w:hideMark/>
          </w:tcPr>
          <w:p w14:paraId="0C1DF3F9" w14:textId="466290B4"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425454F" w14:textId="5223649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4E0EE32" w14:textId="78E49F0C"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C6DADAF"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D16CAEF"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Bandarawela</w:t>
            </w:r>
            <w:proofErr w:type="spellEnd"/>
          </w:p>
        </w:tc>
        <w:tc>
          <w:tcPr>
            <w:tcW w:w="2250" w:type="dxa"/>
            <w:noWrap/>
            <w:hideMark/>
          </w:tcPr>
          <w:p w14:paraId="2E73F609" w14:textId="581F90C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1B28E7D" w14:textId="020D06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A11155F" w14:textId="743900E4"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594FA5" w:rsidRPr="00EF48D1" w14:paraId="52856499"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6ACFA0D"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Kuliyapitiya</w:t>
            </w:r>
            <w:proofErr w:type="spellEnd"/>
          </w:p>
        </w:tc>
        <w:tc>
          <w:tcPr>
            <w:tcW w:w="2250" w:type="dxa"/>
            <w:noWrap/>
            <w:vAlign w:val="center"/>
            <w:hideMark/>
          </w:tcPr>
          <w:p w14:paraId="750198B7" w14:textId="0A06A192"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594C9612" w14:textId="0FC4252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A261876" w14:textId="56CF877F"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F8C3"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71137A"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Horana</w:t>
            </w:r>
          </w:p>
        </w:tc>
        <w:tc>
          <w:tcPr>
            <w:tcW w:w="2250" w:type="dxa"/>
            <w:noWrap/>
            <w:vAlign w:val="center"/>
            <w:hideMark/>
          </w:tcPr>
          <w:p w14:paraId="27051D9E" w14:textId="4AA5A7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0A4DF844" w14:textId="6B0164F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C39EF37" w14:textId="4A643D82"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5FE30562"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545F3FC"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Ampara</w:t>
            </w:r>
          </w:p>
        </w:tc>
        <w:tc>
          <w:tcPr>
            <w:tcW w:w="2250" w:type="dxa"/>
            <w:noWrap/>
            <w:hideMark/>
          </w:tcPr>
          <w:p w14:paraId="07ADC54B" w14:textId="6055818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1805" w:type="dxa"/>
            <w:noWrap/>
            <w:hideMark/>
          </w:tcPr>
          <w:p w14:paraId="3076914F" w14:textId="0CF8C88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2070" w:type="dxa"/>
            <w:noWrap/>
            <w:hideMark/>
          </w:tcPr>
          <w:p w14:paraId="4FB14CFA" w14:textId="303D176F"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FED6896"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3527664"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Trincomelee</w:t>
            </w:r>
            <w:proofErr w:type="spellEnd"/>
          </w:p>
        </w:tc>
        <w:tc>
          <w:tcPr>
            <w:tcW w:w="2250" w:type="dxa"/>
            <w:noWrap/>
            <w:vAlign w:val="center"/>
            <w:hideMark/>
          </w:tcPr>
          <w:p w14:paraId="2D94A27C" w14:textId="65F8D91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3A2A45D1" w14:textId="3BEF77F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02C52371" w14:textId="764624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767B16D"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1D227B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Negombo</w:t>
            </w:r>
          </w:p>
        </w:tc>
        <w:tc>
          <w:tcPr>
            <w:tcW w:w="2250" w:type="dxa"/>
            <w:noWrap/>
            <w:hideMark/>
          </w:tcPr>
          <w:p w14:paraId="664ABDE5" w14:textId="747F42E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5C63E44A" w14:textId="77ADAED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7F39CC83" w14:textId="26753A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61A4D1D"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00E9BE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Wattala</w:t>
            </w:r>
          </w:p>
        </w:tc>
        <w:tc>
          <w:tcPr>
            <w:tcW w:w="2250" w:type="dxa"/>
            <w:noWrap/>
            <w:hideMark/>
          </w:tcPr>
          <w:p w14:paraId="1B7FF00C" w14:textId="4DCBE24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1628AAE5" w14:textId="18B1151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3130BEF3" w14:textId="562C965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107F0F1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0D2D66"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Killinochchi</w:t>
            </w:r>
            <w:proofErr w:type="spellEnd"/>
          </w:p>
        </w:tc>
        <w:tc>
          <w:tcPr>
            <w:tcW w:w="2250" w:type="dxa"/>
            <w:noWrap/>
            <w:hideMark/>
          </w:tcPr>
          <w:p w14:paraId="5693700E" w14:textId="1069F0B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713EA64B" w14:textId="2CF4DBB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2070" w:type="dxa"/>
            <w:noWrap/>
            <w:hideMark/>
          </w:tcPr>
          <w:p w14:paraId="0B7E89F4" w14:textId="5ACBD6B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C4BA00E"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5738B3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Galle</w:t>
            </w:r>
          </w:p>
        </w:tc>
        <w:tc>
          <w:tcPr>
            <w:tcW w:w="2250" w:type="dxa"/>
            <w:noWrap/>
            <w:hideMark/>
          </w:tcPr>
          <w:p w14:paraId="6CB0F2AE" w14:textId="4F77004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5B5AE97B" w14:textId="16D62D0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49BBFFA8" w14:textId="6677B4D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865BFB6"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C4812A1"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Matara</w:t>
            </w:r>
          </w:p>
        </w:tc>
        <w:tc>
          <w:tcPr>
            <w:tcW w:w="2250" w:type="dxa"/>
            <w:noWrap/>
            <w:hideMark/>
          </w:tcPr>
          <w:p w14:paraId="43FF6049" w14:textId="5111F54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371DBA65" w14:textId="330A0551"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0A84816C" w14:textId="2D68EAF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00C1880"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2787AC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Matale</w:t>
            </w:r>
          </w:p>
        </w:tc>
        <w:tc>
          <w:tcPr>
            <w:tcW w:w="2250" w:type="dxa"/>
            <w:noWrap/>
            <w:hideMark/>
          </w:tcPr>
          <w:p w14:paraId="330B70C6" w14:textId="1E30725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vAlign w:val="center"/>
            <w:hideMark/>
          </w:tcPr>
          <w:p w14:paraId="58F22A27" w14:textId="09C4AF2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D480C48" w14:textId="1F1703A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168AE7C"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14A105"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Mannar</w:t>
            </w:r>
          </w:p>
        </w:tc>
        <w:tc>
          <w:tcPr>
            <w:tcW w:w="2250" w:type="dxa"/>
            <w:noWrap/>
            <w:hideMark/>
          </w:tcPr>
          <w:p w14:paraId="41721156" w14:textId="4D7CCD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500FE5E2" w14:textId="625ED1A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0CF3008C" w14:textId="304FFC4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08D086F"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7FAAAA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Kalmunai</w:t>
            </w:r>
          </w:p>
        </w:tc>
        <w:tc>
          <w:tcPr>
            <w:tcW w:w="2250" w:type="dxa"/>
            <w:noWrap/>
            <w:hideMark/>
          </w:tcPr>
          <w:p w14:paraId="3671C02E" w14:textId="476B27D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44E673AF" w14:textId="3D24E7F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57F0EBA5" w14:textId="042AAAA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985201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D896EF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Kandy</w:t>
            </w:r>
          </w:p>
        </w:tc>
        <w:tc>
          <w:tcPr>
            <w:tcW w:w="2250" w:type="dxa"/>
            <w:noWrap/>
            <w:hideMark/>
          </w:tcPr>
          <w:p w14:paraId="2C725E4F" w14:textId="6BE5304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3A98C41B" w14:textId="1197C5E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1A81D9F" w14:textId="2DD458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AA94A59"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32E2A6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Kurunegala</w:t>
            </w:r>
          </w:p>
        </w:tc>
        <w:tc>
          <w:tcPr>
            <w:tcW w:w="2250" w:type="dxa"/>
            <w:noWrap/>
            <w:hideMark/>
          </w:tcPr>
          <w:p w14:paraId="1D1E06BE" w14:textId="1B58E17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23F55F86" w14:textId="5039529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75E6083" w14:textId="773E6A0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14414E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B95FA1E"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Monaragala</w:t>
            </w:r>
          </w:p>
        </w:tc>
        <w:tc>
          <w:tcPr>
            <w:tcW w:w="2250" w:type="dxa"/>
            <w:noWrap/>
            <w:hideMark/>
          </w:tcPr>
          <w:p w14:paraId="73A93D2B" w14:textId="171E255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1805" w:type="dxa"/>
            <w:noWrap/>
            <w:hideMark/>
          </w:tcPr>
          <w:p w14:paraId="3E9C8698" w14:textId="33E19A3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2070" w:type="dxa"/>
            <w:noWrap/>
            <w:hideMark/>
          </w:tcPr>
          <w:p w14:paraId="15E44552" w14:textId="3C2723C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8E8ACD5"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E3ECDD"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Ratnapura</w:t>
            </w:r>
          </w:p>
        </w:tc>
        <w:tc>
          <w:tcPr>
            <w:tcW w:w="2250" w:type="dxa"/>
            <w:noWrap/>
            <w:hideMark/>
          </w:tcPr>
          <w:p w14:paraId="5202C49C" w14:textId="017C5B2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4F3D64D8" w14:textId="0FF26E6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15299F3" w14:textId="77282D4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F90E0FD"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13B5200"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Nittambuwa</w:t>
            </w:r>
            <w:proofErr w:type="spellEnd"/>
          </w:p>
        </w:tc>
        <w:tc>
          <w:tcPr>
            <w:tcW w:w="2250" w:type="dxa"/>
            <w:noWrap/>
            <w:hideMark/>
          </w:tcPr>
          <w:p w14:paraId="0BC5C184" w14:textId="6E4DE59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3C9D8DA4" w14:textId="4013EFD7"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34F9842" w14:textId="5DEB58F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89C1"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14088E"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Rathmalana</w:t>
            </w:r>
            <w:proofErr w:type="spellEnd"/>
          </w:p>
        </w:tc>
        <w:tc>
          <w:tcPr>
            <w:tcW w:w="2250" w:type="dxa"/>
            <w:noWrap/>
            <w:hideMark/>
          </w:tcPr>
          <w:p w14:paraId="5F98F45E" w14:textId="43F4CE6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09E3B09D" w14:textId="005E6A0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7EFB312D" w14:textId="0162093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FCB4427"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A3751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Batticaloa</w:t>
            </w:r>
          </w:p>
        </w:tc>
        <w:tc>
          <w:tcPr>
            <w:tcW w:w="2250" w:type="dxa"/>
            <w:noWrap/>
            <w:vAlign w:val="center"/>
            <w:hideMark/>
          </w:tcPr>
          <w:p w14:paraId="5DCF2A13" w14:textId="7F111F3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6F8E0260" w14:textId="3CEA375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35FE1729" w14:textId="2416616D"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FD97379"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4027836"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Gampola</w:t>
            </w:r>
            <w:proofErr w:type="spellEnd"/>
          </w:p>
        </w:tc>
        <w:tc>
          <w:tcPr>
            <w:tcW w:w="2250" w:type="dxa"/>
            <w:noWrap/>
            <w:hideMark/>
          </w:tcPr>
          <w:p w14:paraId="4DCAAD1F" w14:textId="2B9BA7A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7360619D" w14:textId="67F5798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538DBEB1" w14:textId="01A3602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83479A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42FEDB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Kegalle</w:t>
            </w:r>
          </w:p>
        </w:tc>
        <w:tc>
          <w:tcPr>
            <w:tcW w:w="2250" w:type="dxa"/>
            <w:noWrap/>
            <w:hideMark/>
          </w:tcPr>
          <w:p w14:paraId="4DBFF3AD" w14:textId="30822E9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57F41E65" w14:textId="2E84AE1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4B3EEDC5" w14:textId="4972595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BD91E91"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2CDD42"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Ambalangoda</w:t>
            </w:r>
            <w:proofErr w:type="spellEnd"/>
          </w:p>
        </w:tc>
        <w:tc>
          <w:tcPr>
            <w:tcW w:w="2250" w:type="dxa"/>
            <w:noWrap/>
            <w:hideMark/>
          </w:tcPr>
          <w:p w14:paraId="7430E6AB" w14:textId="4CDAB27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130E2915" w14:textId="1712CBD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214AC0F4" w14:textId="445EB10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3B10EC1"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7676E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Jaffna</w:t>
            </w:r>
          </w:p>
        </w:tc>
        <w:tc>
          <w:tcPr>
            <w:tcW w:w="2250" w:type="dxa"/>
            <w:noWrap/>
            <w:hideMark/>
          </w:tcPr>
          <w:p w14:paraId="52BCF1D5" w14:textId="4F6EC36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359657C3" w14:textId="0769E66E"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63B1B672" w14:textId="056E77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92C304F"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8FC5B3"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Vavunia</w:t>
            </w:r>
            <w:proofErr w:type="spellEnd"/>
          </w:p>
        </w:tc>
        <w:tc>
          <w:tcPr>
            <w:tcW w:w="2250" w:type="dxa"/>
            <w:noWrap/>
            <w:hideMark/>
          </w:tcPr>
          <w:p w14:paraId="68A037B8" w14:textId="22FA28A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1805" w:type="dxa"/>
            <w:noWrap/>
            <w:hideMark/>
          </w:tcPr>
          <w:p w14:paraId="658689EC" w14:textId="3348790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2070" w:type="dxa"/>
            <w:noWrap/>
            <w:vAlign w:val="center"/>
            <w:hideMark/>
          </w:tcPr>
          <w:p w14:paraId="75661B24" w14:textId="70467FB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bl>
    <w:p w14:paraId="5F4626D5" w14:textId="77777777" w:rsidR="00A549F8" w:rsidRPr="00EF48D1" w:rsidRDefault="00A549F8" w:rsidP="00A549F8">
      <w:pPr>
        <w:jc w:val="both"/>
      </w:pPr>
    </w:p>
    <w:p w14:paraId="11FABA0B" w14:textId="77777777" w:rsidR="00A549F8" w:rsidRPr="00EF48D1" w:rsidRDefault="00A549F8" w:rsidP="00A549F8">
      <w:pPr>
        <w:keepNext/>
        <w:jc w:val="both"/>
        <w:rPr>
          <w:rFonts w:cstheme="minorHAnsi"/>
          <w:b/>
          <w:bCs/>
          <w:sz w:val="24"/>
          <w:szCs w:val="24"/>
        </w:rPr>
      </w:pPr>
      <w:r w:rsidRPr="00EF48D1">
        <w:rPr>
          <w:rFonts w:cstheme="minorHAnsi"/>
          <w:b/>
          <w:bCs/>
          <w:sz w:val="24"/>
          <w:szCs w:val="24"/>
        </w:rPr>
        <w:t>(iii) FTTH Active, Suspended &amp; Churn customers</w:t>
      </w:r>
    </w:p>
    <w:p w14:paraId="5ABFFF54" w14:textId="77777777" w:rsidR="00A549F8" w:rsidRPr="00EF48D1" w:rsidRDefault="00A549F8" w:rsidP="00A549F8">
      <w:pPr>
        <w:jc w:val="both"/>
        <w:rPr>
          <w:rFonts w:cstheme="minorHAnsi"/>
          <w:b/>
          <w:bCs/>
          <w:sz w:val="24"/>
          <w:szCs w:val="24"/>
        </w:rPr>
      </w:pPr>
    </w:p>
    <w:p w14:paraId="12B3105C" w14:textId="77777777" w:rsidR="00A549F8" w:rsidRPr="00EF48D1" w:rsidRDefault="00A549F8" w:rsidP="00A549F8">
      <w:pPr>
        <w:jc w:val="both"/>
        <w:rPr>
          <w:rFonts w:asciiTheme="majorHAnsi" w:hAnsiTheme="majorHAnsi" w:cstheme="majorHAnsi"/>
          <w:b/>
          <w:bCs/>
          <w:sz w:val="24"/>
          <w:szCs w:val="24"/>
        </w:rPr>
      </w:pPr>
      <w:r w:rsidRPr="00EF48D1">
        <w:rPr>
          <w:rFonts w:cstheme="minorHAnsi"/>
          <w:b/>
          <w:bCs/>
          <w:noProof/>
          <w:sz w:val="24"/>
          <w:szCs w:val="24"/>
        </w:rPr>
        <w:drawing>
          <wp:inline distT="0" distB="0" distL="0" distR="0" wp14:anchorId="657A16A0" wp14:editId="17C2D291">
            <wp:extent cx="5943600" cy="3352800"/>
            <wp:effectExtent l="0" t="0" r="0" b="0"/>
            <wp:docPr id="95599036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A5FE4C7" w14:textId="16C8E322" w:rsidR="00735430" w:rsidRPr="00EF48D1" w:rsidRDefault="00735430" w:rsidP="00735430">
      <w:pPr>
        <w:keepNext/>
        <w:pageBreakBefore/>
        <w:ind w:left="-180"/>
        <w:jc w:val="both"/>
        <w:rPr>
          <w:rFonts w:cstheme="minorHAnsi"/>
          <w:sz w:val="24"/>
          <w:szCs w:val="24"/>
        </w:rPr>
      </w:pPr>
      <w:r w:rsidRPr="00EF48D1">
        <w:rPr>
          <w:rFonts w:cstheme="minorHAnsi"/>
          <w:b/>
          <w:bCs/>
          <w:sz w:val="24"/>
          <w:szCs w:val="24"/>
        </w:rPr>
        <w:t xml:space="preserve">Annexure (i) – </w:t>
      </w:r>
      <w:r w:rsidRPr="00EF48D1">
        <w:rPr>
          <w:rFonts w:cstheme="minorHAnsi"/>
          <w:sz w:val="24"/>
          <w:szCs w:val="24"/>
        </w:rPr>
        <w:t xml:space="preserve">Borrowings Re-payment Schedule – Based on existing Borrowings as at </w:t>
      </w:r>
      <w:r w:rsidR="003F1D3E" w:rsidRPr="00EF48D1">
        <w:rPr>
          <w:rFonts w:cstheme="minorHAnsi"/>
          <w:sz w:val="24"/>
          <w:szCs w:val="24"/>
        </w:rPr>
        <w:t>30</w:t>
      </w:r>
      <w:r w:rsidRPr="00EF48D1">
        <w:rPr>
          <w:rFonts w:cstheme="minorHAnsi"/>
          <w:sz w:val="24"/>
          <w:szCs w:val="24"/>
        </w:rPr>
        <w:t>.0</w:t>
      </w:r>
      <w:r w:rsidR="003F1D3E" w:rsidRPr="00EF48D1">
        <w:rPr>
          <w:rFonts w:cstheme="minorHAnsi"/>
          <w:sz w:val="24"/>
          <w:szCs w:val="24"/>
        </w:rPr>
        <w:t>6</w:t>
      </w:r>
      <w:r w:rsidRPr="00EF48D1">
        <w:rPr>
          <w:rFonts w:cstheme="minorHAnsi"/>
          <w:sz w:val="24"/>
          <w:szCs w:val="24"/>
        </w:rPr>
        <w:t>.202</w:t>
      </w:r>
      <w:r w:rsidR="008979FE" w:rsidRPr="00EF48D1">
        <w:rPr>
          <w:rFonts w:cstheme="minorHAnsi"/>
          <w:sz w:val="24"/>
          <w:szCs w:val="24"/>
        </w:rPr>
        <w:t>6</w:t>
      </w:r>
    </w:p>
    <w:p w14:paraId="7BD889B8" w14:textId="61C5225C" w:rsidR="00735430" w:rsidRPr="00EF48D1" w:rsidRDefault="008979FE" w:rsidP="00350E4F">
      <w:pPr>
        <w:keepNext/>
        <w:ind w:left="7920" w:firstLine="720"/>
        <w:jc w:val="both"/>
        <w:rPr>
          <w:rFonts w:cstheme="minorHAnsi"/>
          <w:b/>
          <w:bCs/>
          <w:sz w:val="24"/>
          <w:szCs w:val="24"/>
        </w:rPr>
      </w:pPr>
      <w:r w:rsidRPr="00EF48D1">
        <w:rPr>
          <w:rFonts w:cstheme="minorHAnsi"/>
          <w:b/>
          <w:bCs/>
          <w:sz w:val="24"/>
          <w:szCs w:val="24"/>
        </w:rPr>
        <w:t>LKR Mn</w:t>
      </w:r>
    </w:p>
    <w:p w14:paraId="24309B09" w14:textId="77777777" w:rsidR="008979FE" w:rsidRPr="00EF48D1" w:rsidRDefault="008979FE" w:rsidP="00350E4F">
      <w:pPr>
        <w:ind w:left="7920" w:firstLine="720"/>
        <w:jc w:val="both"/>
        <w:rPr>
          <w:rFonts w:cstheme="minorHAnsi"/>
          <w:b/>
          <w:bCs/>
          <w:sz w:val="24"/>
          <w:szCs w:val="24"/>
        </w:rPr>
      </w:pPr>
    </w:p>
    <w:tbl>
      <w:tblPr>
        <w:tblW w:w="11427" w:type="dxa"/>
        <w:tblInd w:w="-470" w:type="dxa"/>
        <w:tblLook w:val="04A0" w:firstRow="1" w:lastRow="0" w:firstColumn="1" w:lastColumn="0" w:noHBand="0" w:noVBand="1"/>
      </w:tblPr>
      <w:tblGrid>
        <w:gridCol w:w="2033"/>
        <w:gridCol w:w="1449"/>
        <w:gridCol w:w="739"/>
        <w:gridCol w:w="739"/>
        <w:gridCol w:w="739"/>
        <w:gridCol w:w="739"/>
        <w:gridCol w:w="973"/>
        <w:gridCol w:w="973"/>
        <w:gridCol w:w="914"/>
        <w:gridCol w:w="973"/>
        <w:gridCol w:w="934"/>
        <w:gridCol w:w="222"/>
      </w:tblGrid>
      <w:tr w:rsidR="008979FE" w:rsidRPr="00EF48D1" w14:paraId="64664664" w14:textId="77777777" w:rsidTr="00116FF7">
        <w:trPr>
          <w:gridAfter w:val="1"/>
          <w:wAfter w:w="222" w:type="dxa"/>
          <w:trHeight w:val="450"/>
        </w:trPr>
        <w:tc>
          <w:tcPr>
            <w:tcW w:w="2033" w:type="dxa"/>
            <w:vMerge w:val="restart"/>
            <w:tcBorders>
              <w:top w:val="single" w:sz="4" w:space="0" w:color="auto"/>
              <w:left w:val="single" w:sz="4" w:space="0" w:color="auto"/>
              <w:bottom w:val="single" w:sz="4" w:space="0" w:color="auto"/>
              <w:right w:val="single" w:sz="4" w:space="0" w:color="auto"/>
            </w:tcBorders>
            <w:noWrap/>
            <w:vAlign w:val="bottom"/>
            <w:hideMark/>
          </w:tcPr>
          <w:p w14:paraId="1660878B" w14:textId="77777777" w:rsidR="008979FE" w:rsidRPr="00EF48D1" w:rsidRDefault="008979FE" w:rsidP="00116FF7">
            <w:pPr>
              <w:keepNext/>
              <w:spacing w:after="0" w:line="240" w:lineRule="auto"/>
              <w:rPr>
                <w:rFonts w:ascii="Calibri" w:eastAsia="Times New Roman" w:hAnsi="Calibri" w:cs="Calibri"/>
                <w:b/>
                <w:bCs/>
                <w:sz w:val="24"/>
                <w:szCs w:val="24"/>
              </w:rPr>
            </w:pPr>
            <w:r w:rsidRPr="00EF48D1">
              <w:rPr>
                <w:rFonts w:ascii="Calibri" w:eastAsia="Times New Roman" w:hAnsi="Calibri" w:cs="Calibri"/>
                <w:b/>
                <w:bCs/>
                <w:sz w:val="24"/>
                <w:szCs w:val="24"/>
              </w:rPr>
              <w:t>Bank</w:t>
            </w:r>
          </w:p>
        </w:tc>
        <w:tc>
          <w:tcPr>
            <w:tcW w:w="1449" w:type="dxa"/>
            <w:vMerge w:val="restart"/>
            <w:tcBorders>
              <w:top w:val="single" w:sz="4" w:space="0" w:color="auto"/>
              <w:left w:val="single" w:sz="4" w:space="0" w:color="auto"/>
              <w:bottom w:val="single" w:sz="4" w:space="0" w:color="000000"/>
              <w:right w:val="single" w:sz="4" w:space="0" w:color="auto"/>
            </w:tcBorders>
            <w:vAlign w:val="bottom"/>
            <w:hideMark/>
          </w:tcPr>
          <w:p w14:paraId="103CA45C" w14:textId="77777777" w:rsidR="008979FE" w:rsidRPr="00EF48D1" w:rsidRDefault="008979FE" w:rsidP="00116FF7">
            <w:pPr>
              <w:keepNext/>
              <w:spacing w:after="0" w:line="240" w:lineRule="auto"/>
              <w:jc w:val="center"/>
              <w:rPr>
                <w:rFonts w:ascii="Calibri" w:eastAsia="Times New Roman" w:hAnsi="Calibri" w:cs="Calibri"/>
                <w:b/>
                <w:bCs/>
                <w:sz w:val="24"/>
                <w:szCs w:val="24"/>
              </w:rPr>
            </w:pPr>
            <w:r w:rsidRPr="00EF48D1">
              <w:rPr>
                <w:rFonts w:ascii="Calibri" w:eastAsia="Times New Roman" w:hAnsi="Calibri" w:cs="Calibri"/>
                <w:b/>
                <w:bCs/>
                <w:sz w:val="24"/>
                <w:szCs w:val="24"/>
              </w:rPr>
              <w:t>Outstanding Amount</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017A0E21"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2026</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27CBE03"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2027</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6925182"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2028</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64DB40D"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2029</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1E015009"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2030</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3681FBE"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2031</w:t>
            </w:r>
          </w:p>
        </w:tc>
        <w:tc>
          <w:tcPr>
            <w:tcW w:w="914"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C9697E3"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2032</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84DAD76"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2033</w:t>
            </w:r>
          </w:p>
        </w:tc>
        <w:tc>
          <w:tcPr>
            <w:tcW w:w="934"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57048B71"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2034</w:t>
            </w:r>
          </w:p>
        </w:tc>
      </w:tr>
      <w:tr w:rsidR="008979FE" w:rsidRPr="00EF48D1" w14:paraId="7CF64D80" w14:textId="77777777" w:rsidTr="00116FF7">
        <w:trPr>
          <w:trHeight w:val="294"/>
        </w:trPr>
        <w:tc>
          <w:tcPr>
            <w:tcW w:w="2033" w:type="dxa"/>
            <w:vMerge/>
            <w:tcBorders>
              <w:top w:val="single" w:sz="4" w:space="0" w:color="auto"/>
              <w:left w:val="single" w:sz="4" w:space="0" w:color="auto"/>
              <w:bottom w:val="single" w:sz="4" w:space="0" w:color="auto"/>
              <w:right w:val="single" w:sz="4" w:space="0" w:color="auto"/>
            </w:tcBorders>
            <w:vAlign w:val="center"/>
            <w:hideMark/>
          </w:tcPr>
          <w:p w14:paraId="42A74A16" w14:textId="77777777" w:rsidR="008979FE" w:rsidRPr="00EF48D1" w:rsidRDefault="008979FE" w:rsidP="00116FF7">
            <w:pPr>
              <w:keepNext/>
              <w:spacing w:after="0" w:line="240" w:lineRule="auto"/>
              <w:rPr>
                <w:rFonts w:ascii="Calibri" w:eastAsia="Times New Roman" w:hAnsi="Calibri" w:cs="Calibri"/>
                <w:b/>
                <w:bCs/>
                <w:sz w:val="24"/>
                <w:szCs w:val="24"/>
              </w:rPr>
            </w:pPr>
          </w:p>
        </w:tc>
        <w:tc>
          <w:tcPr>
            <w:tcW w:w="1449" w:type="dxa"/>
            <w:vMerge/>
            <w:tcBorders>
              <w:top w:val="single" w:sz="4" w:space="0" w:color="auto"/>
              <w:left w:val="single" w:sz="4" w:space="0" w:color="auto"/>
              <w:bottom w:val="single" w:sz="4" w:space="0" w:color="000000"/>
              <w:right w:val="single" w:sz="4" w:space="0" w:color="auto"/>
            </w:tcBorders>
            <w:vAlign w:val="center"/>
            <w:hideMark/>
          </w:tcPr>
          <w:p w14:paraId="26D20D14" w14:textId="77777777" w:rsidR="008979FE" w:rsidRPr="00EF48D1" w:rsidRDefault="008979FE" w:rsidP="00116FF7">
            <w:pPr>
              <w:keepNext/>
              <w:spacing w:after="0" w:line="240" w:lineRule="auto"/>
              <w:rPr>
                <w:rFonts w:ascii="Calibri" w:eastAsia="Times New Roman" w:hAnsi="Calibri" w:cs="Calibri"/>
                <w:b/>
                <w:bCs/>
                <w:sz w:val="24"/>
                <w:szCs w:val="24"/>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634C7EFF" w14:textId="77777777" w:rsidR="008979FE" w:rsidRPr="00EF48D1" w:rsidRDefault="008979FE" w:rsidP="00116FF7">
            <w:pPr>
              <w:keepNext/>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8B0E876" w14:textId="77777777" w:rsidR="008979FE" w:rsidRPr="00EF48D1" w:rsidRDefault="008979FE" w:rsidP="00116FF7">
            <w:pPr>
              <w:keepNext/>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5D2B8F5" w14:textId="77777777" w:rsidR="008979FE" w:rsidRPr="00EF48D1" w:rsidRDefault="008979FE" w:rsidP="00116FF7">
            <w:pPr>
              <w:keepNext/>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00E4A6D" w14:textId="77777777" w:rsidR="008979FE" w:rsidRPr="00EF48D1" w:rsidRDefault="008979FE" w:rsidP="00116FF7">
            <w:pPr>
              <w:keepNext/>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3F49ECA6" w14:textId="77777777" w:rsidR="008979FE" w:rsidRPr="00EF48D1" w:rsidRDefault="008979FE" w:rsidP="00116FF7">
            <w:pPr>
              <w:keepNext/>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120866DD" w14:textId="77777777" w:rsidR="008979FE" w:rsidRPr="00EF48D1" w:rsidRDefault="008979FE" w:rsidP="00116FF7">
            <w:pPr>
              <w:keepNext/>
              <w:spacing w:after="0" w:line="240" w:lineRule="auto"/>
              <w:rPr>
                <w:rFonts w:ascii="Calibri" w:eastAsia="Times New Roman" w:hAnsi="Calibri" w:cs="Calibri"/>
                <w:b/>
                <w:bCs/>
              </w:rPr>
            </w:pPr>
          </w:p>
        </w:tc>
        <w:tc>
          <w:tcPr>
            <w:tcW w:w="914" w:type="dxa"/>
            <w:vMerge/>
            <w:tcBorders>
              <w:top w:val="single" w:sz="4" w:space="0" w:color="auto"/>
              <w:left w:val="single" w:sz="4" w:space="0" w:color="auto"/>
              <w:bottom w:val="single" w:sz="4" w:space="0" w:color="auto"/>
              <w:right w:val="single" w:sz="4" w:space="0" w:color="auto"/>
            </w:tcBorders>
            <w:vAlign w:val="center"/>
            <w:hideMark/>
          </w:tcPr>
          <w:p w14:paraId="675EE321" w14:textId="77777777" w:rsidR="008979FE" w:rsidRPr="00EF48D1" w:rsidRDefault="008979FE" w:rsidP="00116FF7">
            <w:pPr>
              <w:keepNext/>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3E3C67B1" w14:textId="77777777" w:rsidR="008979FE" w:rsidRPr="00EF48D1" w:rsidRDefault="008979FE" w:rsidP="00116FF7">
            <w:pPr>
              <w:keepNext/>
              <w:spacing w:after="0" w:line="240" w:lineRule="auto"/>
              <w:rPr>
                <w:rFonts w:ascii="Calibri" w:eastAsia="Times New Roman" w:hAnsi="Calibri" w:cs="Calibri"/>
                <w:b/>
                <w:bCs/>
              </w:rPr>
            </w:pPr>
          </w:p>
        </w:tc>
        <w:tc>
          <w:tcPr>
            <w:tcW w:w="934" w:type="dxa"/>
            <w:vMerge/>
            <w:tcBorders>
              <w:top w:val="single" w:sz="4" w:space="0" w:color="auto"/>
              <w:left w:val="single" w:sz="4" w:space="0" w:color="auto"/>
              <w:bottom w:val="single" w:sz="4" w:space="0" w:color="auto"/>
              <w:right w:val="single" w:sz="4" w:space="0" w:color="auto"/>
            </w:tcBorders>
            <w:vAlign w:val="center"/>
            <w:hideMark/>
          </w:tcPr>
          <w:p w14:paraId="2E62D10F" w14:textId="77777777" w:rsidR="008979FE" w:rsidRPr="00EF48D1" w:rsidRDefault="008979FE" w:rsidP="00116FF7">
            <w:pPr>
              <w:keepNext/>
              <w:spacing w:after="0" w:line="240" w:lineRule="auto"/>
              <w:rPr>
                <w:rFonts w:ascii="Calibri" w:eastAsia="Times New Roman" w:hAnsi="Calibri" w:cs="Calibri"/>
                <w:b/>
                <w:bCs/>
              </w:rPr>
            </w:pPr>
          </w:p>
        </w:tc>
        <w:tc>
          <w:tcPr>
            <w:tcW w:w="222" w:type="dxa"/>
            <w:tcBorders>
              <w:top w:val="nil"/>
              <w:left w:val="nil"/>
              <w:bottom w:val="nil"/>
              <w:right w:val="nil"/>
            </w:tcBorders>
            <w:noWrap/>
            <w:vAlign w:val="bottom"/>
            <w:hideMark/>
          </w:tcPr>
          <w:p w14:paraId="1FFB0B89" w14:textId="77777777" w:rsidR="008979FE" w:rsidRPr="00EF48D1" w:rsidRDefault="008979FE" w:rsidP="00116FF7">
            <w:pPr>
              <w:keepNext/>
              <w:spacing w:after="0" w:line="240" w:lineRule="auto"/>
              <w:jc w:val="center"/>
              <w:rPr>
                <w:rFonts w:ascii="Calibri" w:eastAsia="Times New Roman" w:hAnsi="Calibri" w:cs="Calibri"/>
                <w:b/>
                <w:bCs/>
              </w:rPr>
            </w:pPr>
          </w:p>
        </w:tc>
      </w:tr>
      <w:tr w:rsidR="00594FA5" w:rsidRPr="00EF48D1" w14:paraId="0820DEFE" w14:textId="77777777" w:rsidTr="00640D4C">
        <w:trPr>
          <w:trHeight w:val="294"/>
        </w:trPr>
        <w:tc>
          <w:tcPr>
            <w:tcW w:w="2033" w:type="dxa"/>
            <w:tcBorders>
              <w:top w:val="nil"/>
              <w:left w:val="single" w:sz="4" w:space="0" w:color="auto"/>
              <w:bottom w:val="single" w:sz="4" w:space="0" w:color="auto"/>
              <w:right w:val="single" w:sz="4" w:space="0" w:color="auto"/>
            </w:tcBorders>
            <w:noWrap/>
            <w:vAlign w:val="bottom"/>
            <w:hideMark/>
          </w:tcPr>
          <w:p w14:paraId="10081353"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Sampath 3</w:t>
            </w:r>
          </w:p>
        </w:tc>
        <w:tc>
          <w:tcPr>
            <w:tcW w:w="1449" w:type="dxa"/>
            <w:tcBorders>
              <w:top w:val="nil"/>
              <w:left w:val="nil"/>
              <w:bottom w:val="single" w:sz="4" w:space="0" w:color="auto"/>
              <w:right w:val="single" w:sz="4" w:space="0" w:color="auto"/>
            </w:tcBorders>
            <w:noWrap/>
            <w:vAlign w:val="bottom"/>
            <w:hideMark/>
          </w:tcPr>
          <w:p w14:paraId="20DA1951" w14:textId="76105847" w:rsidR="00594FA5" w:rsidRPr="00EF48D1" w:rsidRDefault="00594FA5" w:rsidP="00594FA5">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6A09FACF" w14:textId="0D351124" w:rsidR="00594FA5" w:rsidRPr="00EF48D1" w:rsidRDefault="00594FA5" w:rsidP="00594FA5">
            <w:pPr>
              <w:keepNext/>
              <w:spacing w:after="0" w:line="240" w:lineRule="auto"/>
              <w:jc w:val="center"/>
              <w:rPr>
                <w:rFonts w:ascii="Calibri" w:eastAsia="Times New Roman" w:hAnsi="Calibri" w:cs="Calibri"/>
              </w:rPr>
            </w:pPr>
            <w:r>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28F22342" w14:textId="77777777" w:rsidR="00594FA5" w:rsidRDefault="00594FA5" w:rsidP="00594FA5">
            <w:pPr>
              <w:keepNext/>
              <w:spacing w:after="0" w:line="240" w:lineRule="auto"/>
              <w:jc w:val="center"/>
              <w:rPr>
                <w:rFonts w:ascii="Calibri" w:eastAsia="Times New Roman" w:hAnsi="Calibri" w:cs="Calibri"/>
              </w:rPr>
            </w:pPr>
          </w:p>
          <w:p w14:paraId="1BE7D4DB" w14:textId="1C2DED37" w:rsidR="00594FA5" w:rsidRPr="00EF48D1" w:rsidRDefault="00594FA5" w:rsidP="00594FA5">
            <w:pPr>
              <w:keepNext/>
              <w:spacing w:after="0" w:line="240" w:lineRule="auto"/>
              <w:jc w:val="center"/>
              <w:rPr>
                <w:rFonts w:ascii="Calibri" w:eastAsia="Times New Roman" w:hAnsi="Calibri" w:cs="Calibri"/>
              </w:rPr>
            </w:pPr>
            <w:r>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5E1E7454" w14:textId="77777777" w:rsidR="00594FA5" w:rsidRDefault="00594FA5" w:rsidP="00594FA5">
            <w:pPr>
              <w:keepNext/>
              <w:spacing w:after="0" w:line="240" w:lineRule="auto"/>
              <w:jc w:val="center"/>
              <w:rPr>
                <w:rFonts w:ascii="Calibri" w:eastAsia="Times New Roman" w:hAnsi="Calibri" w:cs="Calibri"/>
              </w:rPr>
            </w:pPr>
          </w:p>
          <w:p w14:paraId="27DDA07D" w14:textId="0B051C61"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297D539C" w14:textId="77777777" w:rsidR="00594FA5" w:rsidRDefault="00594FA5" w:rsidP="00594FA5">
            <w:pPr>
              <w:keepNext/>
              <w:spacing w:after="0" w:line="240" w:lineRule="auto"/>
              <w:jc w:val="center"/>
              <w:rPr>
                <w:rFonts w:ascii="Calibri" w:eastAsia="Times New Roman" w:hAnsi="Calibri" w:cs="Calibri"/>
              </w:rPr>
            </w:pPr>
          </w:p>
          <w:p w14:paraId="7C62A776" w14:textId="0F5E234F"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71BB5EAA" w14:textId="77777777" w:rsidR="00594FA5" w:rsidRDefault="00594FA5" w:rsidP="00594FA5">
            <w:pPr>
              <w:keepNext/>
              <w:spacing w:after="0" w:line="240" w:lineRule="auto"/>
              <w:jc w:val="center"/>
              <w:rPr>
                <w:rFonts w:ascii="Calibri" w:eastAsia="Times New Roman" w:hAnsi="Calibri" w:cs="Calibri"/>
              </w:rPr>
            </w:pPr>
          </w:p>
          <w:p w14:paraId="6FBF41B7" w14:textId="24ABE6A0"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048463A4" w14:textId="77777777" w:rsidR="00594FA5" w:rsidRDefault="00594FA5" w:rsidP="00594FA5">
            <w:pPr>
              <w:keepNext/>
              <w:spacing w:after="0" w:line="240" w:lineRule="auto"/>
              <w:jc w:val="center"/>
              <w:rPr>
                <w:rFonts w:ascii="Calibri" w:eastAsia="Times New Roman" w:hAnsi="Calibri" w:cs="Calibri"/>
              </w:rPr>
            </w:pPr>
          </w:p>
          <w:p w14:paraId="17490065" w14:textId="15A20AC8"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14" w:type="dxa"/>
            <w:tcBorders>
              <w:top w:val="nil"/>
              <w:left w:val="nil"/>
              <w:bottom w:val="single" w:sz="4" w:space="0" w:color="auto"/>
              <w:right w:val="single" w:sz="4" w:space="0" w:color="auto"/>
            </w:tcBorders>
            <w:noWrap/>
            <w:hideMark/>
          </w:tcPr>
          <w:p w14:paraId="05F2772A" w14:textId="77777777" w:rsidR="00594FA5" w:rsidRDefault="00594FA5" w:rsidP="00594FA5">
            <w:pPr>
              <w:keepNext/>
              <w:spacing w:after="0" w:line="240" w:lineRule="auto"/>
              <w:jc w:val="center"/>
              <w:rPr>
                <w:rFonts w:ascii="Calibri" w:eastAsia="Times New Roman" w:hAnsi="Calibri" w:cs="Calibri"/>
              </w:rPr>
            </w:pPr>
          </w:p>
          <w:p w14:paraId="66A0E05B" w14:textId="6143ED46"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6F1D82F2" w14:textId="77777777" w:rsidR="00594FA5" w:rsidRDefault="00594FA5" w:rsidP="00594FA5">
            <w:pPr>
              <w:keepNext/>
              <w:spacing w:after="0" w:line="240" w:lineRule="auto"/>
              <w:jc w:val="center"/>
              <w:rPr>
                <w:rFonts w:ascii="Calibri" w:eastAsia="Times New Roman" w:hAnsi="Calibri" w:cs="Calibri"/>
              </w:rPr>
            </w:pPr>
          </w:p>
          <w:p w14:paraId="44CBEFB4" w14:textId="1421C8B5"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34" w:type="dxa"/>
            <w:tcBorders>
              <w:top w:val="nil"/>
              <w:left w:val="nil"/>
              <w:bottom w:val="single" w:sz="4" w:space="0" w:color="auto"/>
              <w:right w:val="single" w:sz="4" w:space="0" w:color="auto"/>
            </w:tcBorders>
            <w:noWrap/>
            <w:vAlign w:val="bottom"/>
            <w:hideMark/>
          </w:tcPr>
          <w:p w14:paraId="5EB7B4C4"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222" w:type="dxa"/>
            <w:vAlign w:val="center"/>
            <w:hideMark/>
          </w:tcPr>
          <w:p w14:paraId="489E9E04"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371248E7" w14:textId="77777777" w:rsidTr="00640D4C">
        <w:trPr>
          <w:trHeight w:val="294"/>
        </w:trPr>
        <w:tc>
          <w:tcPr>
            <w:tcW w:w="2033" w:type="dxa"/>
            <w:tcBorders>
              <w:top w:val="nil"/>
              <w:left w:val="single" w:sz="4" w:space="0" w:color="auto"/>
              <w:bottom w:val="nil"/>
              <w:right w:val="single" w:sz="4" w:space="0" w:color="auto"/>
            </w:tcBorders>
            <w:noWrap/>
            <w:vAlign w:val="bottom"/>
            <w:hideMark/>
          </w:tcPr>
          <w:p w14:paraId="70175A16"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DEBENTURE</w:t>
            </w:r>
          </w:p>
        </w:tc>
        <w:tc>
          <w:tcPr>
            <w:tcW w:w="1449" w:type="dxa"/>
            <w:tcBorders>
              <w:top w:val="nil"/>
              <w:left w:val="nil"/>
              <w:bottom w:val="nil"/>
              <w:right w:val="single" w:sz="4" w:space="0" w:color="auto"/>
            </w:tcBorders>
            <w:noWrap/>
            <w:vAlign w:val="bottom"/>
            <w:hideMark/>
          </w:tcPr>
          <w:p w14:paraId="4AE7F773" w14:textId="4498FE18" w:rsidR="00594FA5" w:rsidRPr="00EF48D1" w:rsidRDefault="00594FA5" w:rsidP="00594FA5">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400CE18D"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739" w:type="dxa"/>
            <w:tcBorders>
              <w:top w:val="nil"/>
              <w:left w:val="nil"/>
              <w:bottom w:val="single" w:sz="4" w:space="0" w:color="auto"/>
              <w:right w:val="single" w:sz="4" w:space="0" w:color="auto"/>
            </w:tcBorders>
            <w:noWrap/>
            <w:vAlign w:val="bottom"/>
            <w:hideMark/>
          </w:tcPr>
          <w:p w14:paraId="4935B1D8"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739" w:type="dxa"/>
            <w:tcBorders>
              <w:top w:val="nil"/>
              <w:left w:val="nil"/>
              <w:bottom w:val="single" w:sz="4" w:space="0" w:color="auto"/>
              <w:right w:val="single" w:sz="4" w:space="0" w:color="auto"/>
            </w:tcBorders>
            <w:noWrap/>
            <w:vAlign w:val="bottom"/>
            <w:hideMark/>
          </w:tcPr>
          <w:p w14:paraId="2BF47A38" w14:textId="75629ED2"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5D018C83"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1F785316"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66183022"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14" w:type="dxa"/>
            <w:tcBorders>
              <w:top w:val="nil"/>
              <w:left w:val="nil"/>
              <w:bottom w:val="single" w:sz="4" w:space="0" w:color="auto"/>
              <w:right w:val="single" w:sz="4" w:space="0" w:color="auto"/>
            </w:tcBorders>
            <w:noWrap/>
            <w:vAlign w:val="bottom"/>
            <w:hideMark/>
          </w:tcPr>
          <w:p w14:paraId="48FB6A95"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7034B4FC"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34" w:type="dxa"/>
            <w:tcBorders>
              <w:top w:val="nil"/>
              <w:left w:val="nil"/>
              <w:bottom w:val="single" w:sz="4" w:space="0" w:color="auto"/>
              <w:right w:val="single" w:sz="4" w:space="0" w:color="auto"/>
            </w:tcBorders>
            <w:noWrap/>
            <w:vAlign w:val="bottom"/>
            <w:hideMark/>
          </w:tcPr>
          <w:p w14:paraId="3110261A"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222" w:type="dxa"/>
            <w:vAlign w:val="center"/>
            <w:hideMark/>
          </w:tcPr>
          <w:p w14:paraId="53928557"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4C0DEC4B" w14:textId="77777777" w:rsidTr="00640D4C">
        <w:trPr>
          <w:trHeight w:val="309"/>
        </w:trPr>
        <w:tc>
          <w:tcPr>
            <w:tcW w:w="2033" w:type="dxa"/>
            <w:tcBorders>
              <w:top w:val="single" w:sz="4" w:space="0" w:color="auto"/>
              <w:left w:val="single" w:sz="4" w:space="0" w:color="auto"/>
              <w:bottom w:val="nil"/>
              <w:right w:val="single" w:sz="4" w:space="0" w:color="auto"/>
            </w:tcBorders>
            <w:noWrap/>
            <w:vAlign w:val="bottom"/>
            <w:hideMark/>
          </w:tcPr>
          <w:p w14:paraId="538387C7"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BOC/Sampath/DFCC 1</w:t>
            </w:r>
          </w:p>
        </w:tc>
        <w:tc>
          <w:tcPr>
            <w:tcW w:w="1449" w:type="dxa"/>
            <w:tcBorders>
              <w:top w:val="single" w:sz="4" w:space="0" w:color="auto"/>
              <w:left w:val="nil"/>
              <w:bottom w:val="single" w:sz="4" w:space="0" w:color="auto"/>
              <w:right w:val="single" w:sz="4" w:space="0" w:color="auto"/>
            </w:tcBorders>
            <w:noWrap/>
            <w:vAlign w:val="bottom"/>
            <w:hideMark/>
          </w:tcPr>
          <w:p w14:paraId="77FCD088" w14:textId="5A35642E" w:rsidR="00594FA5" w:rsidRPr="00EF48D1" w:rsidRDefault="00594FA5" w:rsidP="00594FA5">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center"/>
            <w:hideMark/>
          </w:tcPr>
          <w:p w14:paraId="38D8D92F" w14:textId="77777777" w:rsidR="00594FA5" w:rsidRPr="00EF48D1" w:rsidRDefault="00594FA5" w:rsidP="00594FA5">
            <w:pPr>
              <w:keepNext/>
              <w:spacing w:after="0" w:line="240" w:lineRule="auto"/>
              <w:rPr>
                <w:rFonts w:ascii="Calibri" w:eastAsia="Times New Roman" w:hAnsi="Calibri" w:cs="Calibri"/>
              </w:rPr>
            </w:pPr>
            <w:r w:rsidRPr="00EF48D1">
              <w:rPr>
                <w:rFonts w:ascii="Calibri" w:hAnsi="Calibri" w:cs="Calibri"/>
              </w:rPr>
              <w:t xml:space="preserve">           -    </w:t>
            </w:r>
          </w:p>
        </w:tc>
        <w:tc>
          <w:tcPr>
            <w:tcW w:w="739" w:type="dxa"/>
            <w:tcBorders>
              <w:top w:val="nil"/>
              <w:left w:val="nil"/>
              <w:bottom w:val="single" w:sz="4" w:space="0" w:color="auto"/>
              <w:right w:val="single" w:sz="4" w:space="0" w:color="auto"/>
            </w:tcBorders>
            <w:noWrap/>
            <w:vAlign w:val="center"/>
            <w:hideMark/>
          </w:tcPr>
          <w:p w14:paraId="7210A993" w14:textId="381A5D08" w:rsidR="00594FA5" w:rsidRPr="00EF48D1" w:rsidRDefault="00594FA5" w:rsidP="00594FA5">
            <w:pPr>
              <w:keepNext/>
              <w:spacing w:after="0" w:line="240" w:lineRule="auto"/>
              <w:rPr>
                <w:rFonts w:ascii="Calibri" w:eastAsia="Times New Roman" w:hAnsi="Calibri" w:cs="Calibri"/>
              </w:rPr>
            </w:pPr>
            <w:r w:rsidRPr="00EF48D1">
              <w:rPr>
                <w:rFonts w:ascii="Calibri" w:hAnsi="Calibri" w:cs="Calibri"/>
              </w:rPr>
              <w:t xml:space="preserve">            </w:t>
            </w:r>
            <w:r>
              <w:rPr>
                <w:rFonts w:ascii="Calibri" w:hAnsi="Calibri" w:cs="Calibri"/>
              </w:rPr>
              <w:t>xxx</w:t>
            </w:r>
          </w:p>
        </w:tc>
        <w:tc>
          <w:tcPr>
            <w:tcW w:w="739" w:type="dxa"/>
            <w:tcBorders>
              <w:top w:val="nil"/>
              <w:left w:val="nil"/>
              <w:bottom w:val="single" w:sz="4" w:space="0" w:color="auto"/>
              <w:right w:val="single" w:sz="4" w:space="0" w:color="auto"/>
            </w:tcBorders>
            <w:noWrap/>
            <w:vAlign w:val="bottom"/>
            <w:hideMark/>
          </w:tcPr>
          <w:p w14:paraId="044673E0" w14:textId="2C2BB170"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1DD81B70" w14:textId="59C3A186"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06A160F9" w14:textId="63B5FE65"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7811D64B" w14:textId="4965304B"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14" w:type="dxa"/>
            <w:tcBorders>
              <w:top w:val="nil"/>
              <w:left w:val="nil"/>
              <w:bottom w:val="single" w:sz="4" w:space="0" w:color="auto"/>
              <w:right w:val="single" w:sz="4" w:space="0" w:color="auto"/>
            </w:tcBorders>
            <w:noWrap/>
            <w:vAlign w:val="bottom"/>
            <w:hideMark/>
          </w:tcPr>
          <w:p w14:paraId="5F56F108" w14:textId="2DFD078F"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2569AE6D" w14:textId="2D0D42F1"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34" w:type="dxa"/>
            <w:tcBorders>
              <w:top w:val="nil"/>
              <w:left w:val="nil"/>
              <w:bottom w:val="single" w:sz="4" w:space="0" w:color="auto"/>
              <w:right w:val="single" w:sz="4" w:space="0" w:color="auto"/>
            </w:tcBorders>
            <w:noWrap/>
            <w:vAlign w:val="bottom"/>
            <w:hideMark/>
          </w:tcPr>
          <w:p w14:paraId="6255625D" w14:textId="22B6146C"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222" w:type="dxa"/>
            <w:vAlign w:val="center"/>
            <w:hideMark/>
          </w:tcPr>
          <w:p w14:paraId="00AB70AA"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7E0AAEC7" w14:textId="77777777" w:rsidTr="00640D4C">
        <w:trPr>
          <w:trHeight w:val="309"/>
        </w:trPr>
        <w:tc>
          <w:tcPr>
            <w:tcW w:w="2033" w:type="dxa"/>
            <w:tcBorders>
              <w:top w:val="single" w:sz="4" w:space="0" w:color="auto"/>
              <w:left w:val="single" w:sz="4" w:space="0" w:color="auto"/>
              <w:bottom w:val="nil"/>
              <w:right w:val="single" w:sz="4" w:space="0" w:color="auto"/>
            </w:tcBorders>
            <w:noWrap/>
            <w:vAlign w:val="bottom"/>
          </w:tcPr>
          <w:p w14:paraId="4D2EDE7A"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BOC/Sampath/DFCC 2</w:t>
            </w:r>
          </w:p>
        </w:tc>
        <w:tc>
          <w:tcPr>
            <w:tcW w:w="1449" w:type="dxa"/>
            <w:tcBorders>
              <w:top w:val="single" w:sz="4" w:space="0" w:color="auto"/>
              <w:left w:val="nil"/>
              <w:bottom w:val="single" w:sz="4" w:space="0" w:color="auto"/>
              <w:right w:val="single" w:sz="4" w:space="0" w:color="auto"/>
            </w:tcBorders>
            <w:noWrap/>
            <w:vAlign w:val="bottom"/>
          </w:tcPr>
          <w:p w14:paraId="1A19BC79" w14:textId="1455E5B8" w:rsidR="00594FA5" w:rsidRPr="00EF48D1" w:rsidRDefault="00594FA5" w:rsidP="00594FA5">
            <w:pPr>
              <w:keepNext/>
              <w:spacing w:after="0"/>
              <w:jc w:val="center"/>
              <w:rPr>
                <w:rFonts w:ascii="Calibri"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tcPr>
          <w:p w14:paraId="686032BD" w14:textId="77777777" w:rsidR="00594FA5" w:rsidRPr="00EF48D1" w:rsidRDefault="00594FA5" w:rsidP="00594FA5">
            <w:pPr>
              <w:keepNext/>
              <w:spacing w:after="0" w:line="240" w:lineRule="auto"/>
              <w:rPr>
                <w:rFonts w:ascii="Calibri" w:eastAsia="Times New Roman" w:hAnsi="Calibri" w:cs="Calibri"/>
              </w:rPr>
            </w:pPr>
          </w:p>
        </w:tc>
        <w:tc>
          <w:tcPr>
            <w:tcW w:w="739" w:type="dxa"/>
            <w:tcBorders>
              <w:top w:val="nil"/>
              <w:left w:val="nil"/>
              <w:bottom w:val="single" w:sz="4" w:space="0" w:color="auto"/>
              <w:right w:val="single" w:sz="4" w:space="0" w:color="auto"/>
            </w:tcBorders>
            <w:noWrap/>
            <w:vAlign w:val="bottom"/>
          </w:tcPr>
          <w:p w14:paraId="4D87731F" w14:textId="77777777" w:rsidR="00594FA5" w:rsidRPr="00EF48D1" w:rsidRDefault="00594FA5" w:rsidP="00594FA5">
            <w:pPr>
              <w:keepNext/>
              <w:spacing w:after="0" w:line="240" w:lineRule="auto"/>
              <w:rPr>
                <w:rFonts w:ascii="Calibri" w:eastAsia="Times New Roman" w:hAnsi="Calibri" w:cs="Calibri"/>
              </w:rPr>
            </w:pPr>
          </w:p>
        </w:tc>
        <w:tc>
          <w:tcPr>
            <w:tcW w:w="739" w:type="dxa"/>
            <w:tcBorders>
              <w:top w:val="nil"/>
              <w:left w:val="nil"/>
              <w:bottom w:val="single" w:sz="4" w:space="0" w:color="auto"/>
              <w:right w:val="single" w:sz="4" w:space="0" w:color="auto"/>
            </w:tcBorders>
            <w:noWrap/>
          </w:tcPr>
          <w:p w14:paraId="5A92B388" w14:textId="77777777" w:rsidR="00594FA5" w:rsidRDefault="00594FA5" w:rsidP="00594FA5">
            <w:pPr>
              <w:keepNext/>
              <w:spacing w:after="0" w:line="240" w:lineRule="auto"/>
              <w:rPr>
                <w:rFonts w:ascii="Calibri" w:eastAsia="Times New Roman" w:hAnsi="Calibri" w:cs="Calibri"/>
              </w:rPr>
            </w:pPr>
          </w:p>
          <w:p w14:paraId="60584CC5" w14:textId="31210392" w:rsidR="00594FA5" w:rsidRPr="00EF48D1" w:rsidRDefault="00594FA5" w:rsidP="00594FA5">
            <w:pPr>
              <w:keepNext/>
              <w:spacing w:after="0" w:line="240" w:lineRule="auto"/>
              <w:rPr>
                <w:rFonts w:ascii="Calibri" w:eastAsia="Times New Roman" w:hAnsi="Calibri" w:cs="Calibri"/>
              </w:rPr>
            </w:pPr>
            <w:r>
              <w:rPr>
                <w:rFonts w:ascii="Calibri" w:eastAsia="Times New Roman" w:hAnsi="Calibri" w:cs="Calibri"/>
              </w:rPr>
              <w:t>x</w:t>
            </w:r>
            <w:r w:rsidRPr="00670B6D">
              <w:rPr>
                <w:rFonts w:ascii="Calibri" w:eastAsia="Times New Roman" w:hAnsi="Calibri" w:cs="Calibri"/>
              </w:rPr>
              <w:t>xx</w:t>
            </w:r>
          </w:p>
        </w:tc>
        <w:tc>
          <w:tcPr>
            <w:tcW w:w="739" w:type="dxa"/>
            <w:tcBorders>
              <w:top w:val="nil"/>
              <w:left w:val="nil"/>
              <w:bottom w:val="single" w:sz="4" w:space="0" w:color="auto"/>
              <w:right w:val="single" w:sz="4" w:space="0" w:color="auto"/>
            </w:tcBorders>
            <w:noWrap/>
          </w:tcPr>
          <w:p w14:paraId="3F635860" w14:textId="77777777" w:rsidR="00594FA5" w:rsidRDefault="00594FA5" w:rsidP="00594FA5">
            <w:pPr>
              <w:keepNext/>
              <w:spacing w:after="0" w:line="240" w:lineRule="auto"/>
              <w:rPr>
                <w:rFonts w:ascii="Calibri" w:eastAsia="Times New Roman" w:hAnsi="Calibri" w:cs="Calibri"/>
              </w:rPr>
            </w:pPr>
          </w:p>
          <w:p w14:paraId="3685F99C" w14:textId="5F724F91" w:rsidR="00594FA5" w:rsidRPr="00EF48D1" w:rsidRDefault="00594FA5" w:rsidP="00594FA5">
            <w:pPr>
              <w:keepNext/>
              <w:spacing w:after="0" w:line="240" w:lineRule="auto"/>
              <w:rPr>
                <w:rFonts w:ascii="Calibri" w:eastAsia="Times New Roman" w:hAnsi="Calibri" w:cs="Calibri"/>
              </w:rPr>
            </w:pPr>
            <w:r w:rsidRPr="00670B6D">
              <w:rPr>
                <w:rFonts w:ascii="Calibri" w:eastAsia="Times New Roman" w:hAnsi="Calibri" w:cs="Calibri"/>
              </w:rPr>
              <w:t>xxx</w:t>
            </w:r>
          </w:p>
        </w:tc>
        <w:tc>
          <w:tcPr>
            <w:tcW w:w="973" w:type="dxa"/>
            <w:tcBorders>
              <w:top w:val="nil"/>
              <w:left w:val="nil"/>
              <w:bottom w:val="single" w:sz="4" w:space="0" w:color="auto"/>
              <w:right w:val="single" w:sz="4" w:space="0" w:color="auto"/>
            </w:tcBorders>
            <w:noWrap/>
          </w:tcPr>
          <w:p w14:paraId="1CF999B7" w14:textId="77777777" w:rsidR="00594FA5" w:rsidRDefault="00594FA5" w:rsidP="00594FA5">
            <w:pPr>
              <w:keepNext/>
              <w:spacing w:after="0" w:line="240" w:lineRule="auto"/>
              <w:rPr>
                <w:rFonts w:ascii="Calibri" w:eastAsia="Times New Roman" w:hAnsi="Calibri" w:cs="Calibri"/>
              </w:rPr>
            </w:pPr>
          </w:p>
          <w:p w14:paraId="4CC5998E" w14:textId="7A620227" w:rsidR="00594FA5" w:rsidRPr="00EF48D1" w:rsidRDefault="00594FA5" w:rsidP="00594FA5">
            <w:pPr>
              <w:keepNext/>
              <w:spacing w:after="0" w:line="240" w:lineRule="auto"/>
              <w:rPr>
                <w:rFonts w:ascii="Calibri" w:eastAsia="Times New Roman" w:hAnsi="Calibri" w:cs="Calibri"/>
              </w:rPr>
            </w:pPr>
            <w:r w:rsidRPr="00670B6D">
              <w:rPr>
                <w:rFonts w:ascii="Calibri" w:eastAsia="Times New Roman" w:hAnsi="Calibri" w:cs="Calibri"/>
              </w:rPr>
              <w:t>xxx</w:t>
            </w:r>
          </w:p>
        </w:tc>
        <w:tc>
          <w:tcPr>
            <w:tcW w:w="973" w:type="dxa"/>
            <w:tcBorders>
              <w:top w:val="nil"/>
              <w:left w:val="nil"/>
              <w:bottom w:val="single" w:sz="4" w:space="0" w:color="auto"/>
              <w:right w:val="single" w:sz="4" w:space="0" w:color="auto"/>
            </w:tcBorders>
            <w:noWrap/>
          </w:tcPr>
          <w:p w14:paraId="4D265AEC" w14:textId="77777777" w:rsidR="00594FA5" w:rsidRDefault="00594FA5" w:rsidP="00594FA5">
            <w:pPr>
              <w:keepNext/>
              <w:spacing w:after="0" w:line="240" w:lineRule="auto"/>
              <w:rPr>
                <w:rFonts w:ascii="Calibri" w:eastAsia="Times New Roman" w:hAnsi="Calibri" w:cs="Calibri"/>
              </w:rPr>
            </w:pPr>
          </w:p>
          <w:p w14:paraId="53A0CC27" w14:textId="28653170" w:rsidR="00594FA5" w:rsidRPr="00EF48D1" w:rsidRDefault="00594FA5" w:rsidP="00594FA5">
            <w:pPr>
              <w:keepNext/>
              <w:spacing w:after="0" w:line="240" w:lineRule="auto"/>
              <w:rPr>
                <w:rFonts w:ascii="Calibri" w:eastAsia="Times New Roman" w:hAnsi="Calibri" w:cs="Calibri"/>
              </w:rPr>
            </w:pPr>
            <w:r w:rsidRPr="00670B6D">
              <w:rPr>
                <w:rFonts w:ascii="Calibri" w:eastAsia="Times New Roman" w:hAnsi="Calibri" w:cs="Calibri"/>
              </w:rPr>
              <w:t>xxx</w:t>
            </w:r>
          </w:p>
        </w:tc>
        <w:tc>
          <w:tcPr>
            <w:tcW w:w="914" w:type="dxa"/>
            <w:tcBorders>
              <w:top w:val="nil"/>
              <w:left w:val="nil"/>
              <w:bottom w:val="single" w:sz="4" w:space="0" w:color="auto"/>
              <w:right w:val="single" w:sz="4" w:space="0" w:color="auto"/>
            </w:tcBorders>
            <w:noWrap/>
            <w:vAlign w:val="bottom"/>
          </w:tcPr>
          <w:p w14:paraId="5AC4DFC4" w14:textId="26DB7DA4" w:rsidR="00594FA5" w:rsidRPr="00EF48D1" w:rsidRDefault="00594FA5" w:rsidP="00594FA5">
            <w:pPr>
              <w:keepNext/>
              <w:spacing w:after="0" w:line="240" w:lineRule="auto"/>
              <w:rPr>
                <w:rFonts w:ascii="Calibri" w:eastAsia="Times New Roman" w:hAnsi="Calibri" w:cs="Calibri"/>
              </w:rPr>
            </w:pPr>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 xml:space="preserve"> xxx</w:t>
            </w:r>
          </w:p>
        </w:tc>
        <w:tc>
          <w:tcPr>
            <w:tcW w:w="973" w:type="dxa"/>
            <w:tcBorders>
              <w:top w:val="nil"/>
              <w:left w:val="nil"/>
              <w:bottom w:val="single" w:sz="4" w:space="0" w:color="auto"/>
              <w:right w:val="single" w:sz="4" w:space="0" w:color="auto"/>
            </w:tcBorders>
            <w:noWrap/>
            <w:vAlign w:val="bottom"/>
          </w:tcPr>
          <w:p w14:paraId="4DC935BF" w14:textId="1B0CC39F" w:rsidR="00594FA5" w:rsidRPr="00EF48D1" w:rsidRDefault="00594FA5" w:rsidP="00594FA5">
            <w:pPr>
              <w:keepNext/>
              <w:spacing w:after="0" w:line="240" w:lineRule="auto"/>
              <w:rPr>
                <w:rFonts w:ascii="Calibri" w:eastAsia="Times New Roman" w:hAnsi="Calibri" w:cs="Calibri"/>
              </w:rPr>
            </w:pPr>
            <w:r>
              <w:rPr>
                <w:rFonts w:ascii="Calibri" w:eastAsia="Times New Roman" w:hAnsi="Calibri" w:cs="Calibri"/>
              </w:rPr>
              <w:t>xxx</w:t>
            </w:r>
          </w:p>
        </w:tc>
        <w:tc>
          <w:tcPr>
            <w:tcW w:w="934" w:type="dxa"/>
            <w:tcBorders>
              <w:top w:val="nil"/>
              <w:left w:val="nil"/>
              <w:bottom w:val="single" w:sz="4" w:space="0" w:color="auto"/>
              <w:right w:val="single" w:sz="4" w:space="0" w:color="auto"/>
            </w:tcBorders>
            <w:noWrap/>
            <w:vAlign w:val="bottom"/>
          </w:tcPr>
          <w:p w14:paraId="3B1FCE88" w14:textId="77777777" w:rsidR="00594FA5" w:rsidRPr="00EF48D1" w:rsidRDefault="00594FA5" w:rsidP="00594FA5">
            <w:pPr>
              <w:keepNext/>
              <w:spacing w:after="0" w:line="240" w:lineRule="auto"/>
              <w:rPr>
                <w:rFonts w:ascii="Calibri" w:eastAsia="Times New Roman" w:hAnsi="Calibri" w:cs="Calibri"/>
              </w:rPr>
            </w:pPr>
          </w:p>
        </w:tc>
        <w:tc>
          <w:tcPr>
            <w:tcW w:w="222" w:type="dxa"/>
            <w:vAlign w:val="center"/>
          </w:tcPr>
          <w:p w14:paraId="4E4311B2"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6F4A1B78" w14:textId="77777777" w:rsidTr="00640D4C">
        <w:trPr>
          <w:trHeight w:val="309"/>
        </w:trPr>
        <w:tc>
          <w:tcPr>
            <w:tcW w:w="2033" w:type="dxa"/>
            <w:tcBorders>
              <w:top w:val="single" w:sz="8" w:space="0" w:color="auto"/>
              <w:left w:val="single" w:sz="8" w:space="0" w:color="auto"/>
              <w:bottom w:val="single" w:sz="8" w:space="0" w:color="auto"/>
              <w:right w:val="nil"/>
            </w:tcBorders>
            <w:noWrap/>
            <w:vAlign w:val="bottom"/>
            <w:hideMark/>
          </w:tcPr>
          <w:p w14:paraId="7AE015AE" w14:textId="77777777" w:rsidR="00594FA5" w:rsidRPr="00EF48D1" w:rsidRDefault="00594FA5" w:rsidP="00594FA5">
            <w:pPr>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449" w:type="dxa"/>
            <w:tcBorders>
              <w:top w:val="single" w:sz="4" w:space="0" w:color="auto"/>
              <w:left w:val="single" w:sz="4" w:space="0" w:color="auto"/>
              <w:bottom w:val="single" w:sz="4" w:space="0" w:color="auto"/>
              <w:right w:val="single" w:sz="4" w:space="0" w:color="auto"/>
            </w:tcBorders>
            <w:noWrap/>
            <w:vAlign w:val="bottom"/>
            <w:hideMark/>
          </w:tcPr>
          <w:p w14:paraId="01ACAB20" w14:textId="57D7270C" w:rsidR="00594FA5" w:rsidRPr="00EF48D1" w:rsidRDefault="00594FA5" w:rsidP="00594FA5">
            <w:pPr>
              <w:spacing w:after="0" w:line="240" w:lineRule="auto"/>
              <w:jc w:val="center"/>
              <w:rPr>
                <w:rFonts w:ascii="Calibri" w:eastAsia="Times New Roman" w:hAnsi="Calibri" w:cs="Calibri"/>
                <w:b/>
                <w:bCs/>
              </w:rPr>
            </w:pPr>
            <w:proofErr w:type="spellStart"/>
            <w:proofErr w:type="gramStart"/>
            <w:r>
              <w:rPr>
                <w:rFonts w:ascii="Calibri" w:eastAsia="Times New Roman" w:hAnsi="Calibri" w:cs="Calibri"/>
                <w:b/>
                <w:bCs/>
              </w:rPr>
              <w:t>xx,xxx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vAlign w:val="center"/>
          </w:tcPr>
          <w:p w14:paraId="582DA84A" w14:textId="19E5CC51" w:rsidR="00594FA5" w:rsidRPr="00594FA5" w:rsidRDefault="00594FA5" w:rsidP="00594FA5">
            <w:pPr>
              <w:spacing w:after="0" w:line="240" w:lineRule="auto"/>
              <w:rPr>
                <w:rFonts w:ascii="Calibri" w:eastAsia="Times New Roman" w:hAnsi="Calibri" w:cs="Calibri"/>
                <w:b/>
                <w:bCs/>
              </w:rPr>
            </w:pPr>
            <w:r w:rsidRPr="00EF48D1">
              <w:rPr>
                <w:rFonts w:ascii="Calibri" w:hAnsi="Calibri" w:cs="Calibri"/>
                <w:b/>
                <w:bCs/>
              </w:rPr>
              <w:t xml:space="preserve">         </w:t>
            </w:r>
            <w:r w:rsidRPr="00594FA5">
              <w:rPr>
                <w:rFonts w:ascii="Calibri" w:eastAsia="Times New Roman" w:hAnsi="Calibri" w:cs="Calibri"/>
                <w:b/>
              </w:rPr>
              <w:t>xxx</w:t>
            </w:r>
          </w:p>
        </w:tc>
        <w:tc>
          <w:tcPr>
            <w:tcW w:w="739" w:type="dxa"/>
            <w:tcBorders>
              <w:top w:val="single" w:sz="4" w:space="0" w:color="auto"/>
              <w:left w:val="single" w:sz="4" w:space="0" w:color="auto"/>
              <w:bottom w:val="single" w:sz="4" w:space="0" w:color="auto"/>
              <w:right w:val="single" w:sz="4" w:space="0" w:color="auto"/>
            </w:tcBorders>
            <w:noWrap/>
            <w:vAlign w:val="center"/>
          </w:tcPr>
          <w:p w14:paraId="044F7BFD" w14:textId="77777777" w:rsidR="00594FA5" w:rsidRDefault="00594FA5" w:rsidP="00594FA5">
            <w:pPr>
              <w:spacing w:after="0" w:line="240" w:lineRule="auto"/>
              <w:rPr>
                <w:rFonts w:ascii="Calibri" w:eastAsia="Times New Roman" w:hAnsi="Calibri" w:cs="Calibri"/>
                <w:b/>
                <w:bCs/>
              </w:rPr>
            </w:pPr>
          </w:p>
          <w:p w14:paraId="6A9E0B87" w14:textId="401BC488" w:rsidR="00594FA5" w:rsidRPr="00EF48D1" w:rsidRDefault="00594FA5" w:rsidP="00594FA5">
            <w:pPr>
              <w:spacing w:after="0" w:line="240" w:lineRule="auto"/>
              <w:rPr>
                <w:rFonts w:ascii="Calibri" w:eastAsia="Times New Roman" w:hAnsi="Calibri" w:cs="Calibri"/>
                <w:b/>
                <w:bCs/>
              </w:rPr>
            </w:pPr>
            <w:proofErr w:type="spellStart"/>
            <w:proofErr w:type="gramStart"/>
            <w:r>
              <w:rPr>
                <w:rFonts w:ascii="Calibri" w:eastAsia="Times New Roman" w:hAnsi="Calibri" w:cs="Calibri"/>
                <w:b/>
                <w:bCs/>
              </w:rPr>
              <w:t>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tcPr>
          <w:p w14:paraId="309CB3EB" w14:textId="77777777" w:rsidR="00594FA5" w:rsidRDefault="00594FA5" w:rsidP="00594FA5">
            <w:pPr>
              <w:spacing w:after="0" w:line="240" w:lineRule="auto"/>
              <w:rPr>
                <w:rFonts w:ascii="Calibri" w:eastAsia="Times New Roman" w:hAnsi="Calibri" w:cs="Calibri"/>
                <w:b/>
                <w:bCs/>
              </w:rPr>
            </w:pPr>
          </w:p>
          <w:p w14:paraId="4C2D396C" w14:textId="6473269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tcPr>
          <w:p w14:paraId="6984B078" w14:textId="77777777" w:rsidR="00594FA5" w:rsidRDefault="00594FA5" w:rsidP="00594FA5">
            <w:pPr>
              <w:spacing w:after="0" w:line="240" w:lineRule="auto"/>
              <w:rPr>
                <w:rFonts w:ascii="Calibri" w:eastAsia="Times New Roman" w:hAnsi="Calibri" w:cs="Calibri"/>
                <w:b/>
                <w:bCs/>
              </w:rPr>
            </w:pPr>
          </w:p>
          <w:p w14:paraId="7E00B5FA" w14:textId="33629F44"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01BC89BF" w14:textId="77777777" w:rsidR="00594FA5" w:rsidRDefault="00594FA5" w:rsidP="00594FA5">
            <w:pPr>
              <w:spacing w:after="0" w:line="240" w:lineRule="auto"/>
              <w:rPr>
                <w:rFonts w:ascii="Calibri" w:eastAsia="Times New Roman" w:hAnsi="Calibri" w:cs="Calibri"/>
                <w:b/>
                <w:bCs/>
              </w:rPr>
            </w:pPr>
          </w:p>
          <w:p w14:paraId="7C523E8A" w14:textId="53A1D02F"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0311728D" w14:textId="77777777" w:rsidR="00594FA5" w:rsidRDefault="00594FA5" w:rsidP="00594FA5">
            <w:pPr>
              <w:spacing w:after="0" w:line="240" w:lineRule="auto"/>
              <w:rPr>
                <w:rFonts w:ascii="Calibri" w:eastAsia="Times New Roman" w:hAnsi="Calibri" w:cs="Calibri"/>
                <w:b/>
                <w:bCs/>
              </w:rPr>
            </w:pPr>
          </w:p>
          <w:p w14:paraId="7A3624BF" w14:textId="18C61B4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14" w:type="dxa"/>
            <w:tcBorders>
              <w:top w:val="single" w:sz="4" w:space="0" w:color="auto"/>
              <w:left w:val="single" w:sz="4" w:space="0" w:color="auto"/>
              <w:bottom w:val="single" w:sz="4" w:space="0" w:color="auto"/>
              <w:right w:val="single" w:sz="4" w:space="0" w:color="auto"/>
            </w:tcBorders>
            <w:noWrap/>
          </w:tcPr>
          <w:p w14:paraId="1F9732F1" w14:textId="77777777" w:rsidR="00594FA5" w:rsidRDefault="00594FA5" w:rsidP="00594FA5">
            <w:pPr>
              <w:spacing w:after="0" w:line="240" w:lineRule="auto"/>
              <w:rPr>
                <w:rFonts w:ascii="Calibri" w:eastAsia="Times New Roman" w:hAnsi="Calibri" w:cs="Calibri"/>
                <w:b/>
                <w:bCs/>
              </w:rPr>
            </w:pPr>
          </w:p>
          <w:p w14:paraId="0A2CB3E4" w14:textId="3EF03111"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12EE9F71" w14:textId="77777777" w:rsidR="00594FA5" w:rsidRDefault="00594FA5" w:rsidP="00594FA5">
            <w:pPr>
              <w:spacing w:after="0" w:line="240" w:lineRule="auto"/>
              <w:rPr>
                <w:rFonts w:ascii="Calibri" w:eastAsia="Times New Roman" w:hAnsi="Calibri" w:cs="Calibri"/>
                <w:b/>
                <w:bCs/>
              </w:rPr>
            </w:pPr>
          </w:p>
          <w:p w14:paraId="6FFDF915" w14:textId="393720B5"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34" w:type="dxa"/>
            <w:tcBorders>
              <w:top w:val="single" w:sz="4" w:space="0" w:color="auto"/>
              <w:left w:val="single" w:sz="4" w:space="0" w:color="auto"/>
              <w:bottom w:val="single" w:sz="4" w:space="0" w:color="auto"/>
              <w:right w:val="single" w:sz="4" w:space="0" w:color="auto"/>
            </w:tcBorders>
            <w:noWrap/>
          </w:tcPr>
          <w:p w14:paraId="335FB25D" w14:textId="77777777" w:rsidR="00594FA5" w:rsidRDefault="00594FA5" w:rsidP="00594FA5">
            <w:pPr>
              <w:spacing w:after="0" w:line="240" w:lineRule="auto"/>
              <w:rPr>
                <w:rFonts w:ascii="Calibri" w:eastAsia="Times New Roman" w:hAnsi="Calibri" w:cs="Calibri"/>
                <w:b/>
                <w:bCs/>
              </w:rPr>
            </w:pPr>
          </w:p>
          <w:p w14:paraId="7D4990DD" w14:textId="0ACE9CBD"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222" w:type="dxa"/>
            <w:tcBorders>
              <w:left w:val="single" w:sz="4" w:space="0" w:color="auto"/>
            </w:tcBorders>
            <w:vAlign w:val="center"/>
            <w:hideMark/>
          </w:tcPr>
          <w:p w14:paraId="0A476068"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bl>
    <w:p w14:paraId="79FD1984" w14:textId="77777777" w:rsidR="008979FE" w:rsidRPr="00EF48D1" w:rsidRDefault="008979FE" w:rsidP="00350E4F">
      <w:pPr>
        <w:ind w:left="7920" w:firstLine="720"/>
        <w:jc w:val="both"/>
        <w:rPr>
          <w:rFonts w:cstheme="minorHAnsi"/>
          <w:b/>
          <w:bCs/>
          <w:sz w:val="24"/>
          <w:szCs w:val="24"/>
        </w:rPr>
      </w:pPr>
    </w:p>
    <w:p w14:paraId="1DB69AD5" w14:textId="77777777" w:rsidR="008979FE" w:rsidRPr="00EF48D1" w:rsidRDefault="008979FE" w:rsidP="00350E4F">
      <w:pPr>
        <w:ind w:left="7920" w:firstLine="720"/>
        <w:jc w:val="both"/>
        <w:rPr>
          <w:rFonts w:cstheme="minorHAnsi"/>
          <w:b/>
          <w:bCs/>
          <w:sz w:val="24"/>
          <w:szCs w:val="24"/>
        </w:rPr>
      </w:pPr>
    </w:p>
    <w:p w14:paraId="268E54B6" w14:textId="77777777" w:rsidR="008979FE" w:rsidRPr="00EF48D1" w:rsidRDefault="008979FE" w:rsidP="00350E4F">
      <w:pPr>
        <w:ind w:left="7920" w:firstLine="720"/>
        <w:jc w:val="both"/>
        <w:rPr>
          <w:rFonts w:cstheme="minorHAnsi"/>
          <w:b/>
          <w:bCs/>
          <w:sz w:val="24"/>
          <w:szCs w:val="24"/>
        </w:rPr>
      </w:pPr>
    </w:p>
    <w:p w14:paraId="2EE27D03" w14:textId="77777777" w:rsidR="00E32A62" w:rsidRPr="00F17772" w:rsidRDefault="00E32A62" w:rsidP="00E32A62">
      <w:pPr>
        <w:ind w:left="7920" w:firstLine="720"/>
        <w:jc w:val="both"/>
        <w:rPr>
          <w:rFonts w:cstheme="minorHAnsi"/>
          <w:b/>
          <w:bCs/>
          <w:color w:val="7030A0"/>
          <w:sz w:val="24"/>
          <w:szCs w:val="24"/>
        </w:rPr>
      </w:pPr>
    </w:p>
    <w:p w14:paraId="1027D8BB" w14:textId="426F1F0C" w:rsidR="0045585B" w:rsidRPr="00CD2551" w:rsidRDefault="0045585B" w:rsidP="0045585B">
      <w:pPr>
        <w:pStyle w:val="NormalWeb"/>
        <w:jc w:val="both"/>
        <w:rPr>
          <w:rFonts w:asciiTheme="minorHAnsi" w:hAnsiTheme="minorHAnsi" w:cstheme="minorHAnsi"/>
        </w:rPr>
      </w:pPr>
      <w:r>
        <w:br w:type="page"/>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t xml:space="preserve">Annexure (ii) – Account-level variance drivers</w:t>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Revenue – largest movements by GL account, Q2’26 Vs Q2’25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412101 Rental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21,727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14,301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7,426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51.9%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421115 Rental - Internation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1,379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800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579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72.4%</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412202 Rental - Temporarily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(437)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413101 Usage - Local - Gro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1,409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1,000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409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40.9%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411101 Initiation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818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601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216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36.0%</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419201 Late Payment Fees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184</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184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413123 Usage - Local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205</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122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146.8%</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416101 Equipment Sales - G</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4</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88</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EE0000"/>
                <w:sz w:val="24"/>
                <w:szCs w:val="24"/>
              </w:rPr>
              <w:t xml:space="preserve">(83)</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(95.1%)</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Opex – largest movements by GL account, Q2’26 Vs Q2’25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523111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1,811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1,173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638</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54.4%</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524201 Electricity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1,195</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723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472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65.3%</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511106 Inter.Chgs.Int'l Bac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518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176</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342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195.1%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511252 SLT Vision Com Reven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1,382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1,043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339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32.5%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523241 Bonus - Non Executi</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603</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315</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288</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91.3%</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523112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890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628</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262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41.8%</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523141 Overtime - Non Exec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607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385</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222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57.7%</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511622 Expense on  Data Anc</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255</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47</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EE0000"/>
                <w:sz w:val="24"/>
                <w:szCs w:val="24"/>
              </w:rPr>
              <w:t xml:space="preserve">209</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447.0%</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Revenue – largest movements by GL account, Q2’26 Vs Q1’26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Q1</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412101 Rental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21,727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15,764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5,963</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37.8%</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421115 Rental - Internation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1,379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913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466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51.1%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412202 Rental - Temporarily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(437)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413101 Usage - Local - Gro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1,409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1,090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319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29.3%</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411201 Initiation - IFRS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75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90.1%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412701 Rental - Adjustment</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(117)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(43)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(73)</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(168.7%)</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421101 Rental - Internatio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250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178</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72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40.4%</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415101 VAS - Gross</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240</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170</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00B050"/>
                <w:sz w:val="24"/>
                <w:szCs w:val="24"/>
              </w:rPr>
              <w:t xml:space="preserve">70</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41.0%</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Opex – largest movements by GL account, Q2’26 Vs Q1’26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Q1</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523111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1,811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1,377</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434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31.5%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524201 Electricity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1,195</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814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381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46.8%</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511252 SLT Vision Com Reven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1,382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1,032</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350</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33.9%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521053 R&amp;M AMC - MSAN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267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244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1071.5%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521054 R&amp;M AMC Gen Prov - M</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(76)</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139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(216)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(155.0%)</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523112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890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681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209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30.7%</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511106 Inter.Chgs.Int'l Bac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518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333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185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55.6%</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521421 R&amp;M AMC - IT Softwar</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319</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147</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EE0000"/>
                <w:sz w:val="24"/>
                <w:szCs w:val="24"/>
              </w:rPr>
              <w:t xml:space="preserve">172</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117.5%</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Revenue – largest movements by GL account, YTD Jun’26 Vs YTD Jun’25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412101 Rental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37,491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28,747</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8,745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30.4%</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421115 Rental - Internation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2,292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1,591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701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44.1%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412202 Rental - Temporarily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(437)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413101 Usage - Local - Gro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2,499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2,073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426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20.6%</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411101 Initiation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1,579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1,188</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391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32.9%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419201 Late Payment Fees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331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331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411201 Initiation - IFRS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(91)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134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(225)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(168.4%)</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413123 Usage - Local Gross</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341</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153</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00B050"/>
                <w:sz w:val="24"/>
                <w:szCs w:val="24"/>
              </w:rPr>
              <w:t xml:space="preserve">188</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123.3%</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Opex – largest movements by GL account, YTD Jun’26 Vs YTD Jun’25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523111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3,188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2,311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877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37.9%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524201 Electricity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2,009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1,469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540</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36.7%</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511106 Inter.Chgs.Int'l Bac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851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359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492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137.1%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523241 Bonus - Non Executi</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1,051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629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422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67.2%</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523215 Incentive allowance</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414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(414)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(100.0%)</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511252 SLT Vision Com Reven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2,413</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2,020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393</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19.5%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521282 R&amp;M Services - SMW5</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612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237</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375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158.4%</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511622 Expense on  Data Anc</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447</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98</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EE0000"/>
                <w:sz w:val="24"/>
                <w:szCs w:val="24"/>
              </w:rPr>
              <w:t xml:space="preserve">349</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356.5%</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t xml:space="preserve">Sections to be completed by Finance</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The following parts of the quarterly report are not in the trial balance and are not generated:</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SLT Group and Mobitel figures and commentary (the trial balance covers SLT PLC only)</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Financial Statistics items not in the P&amp;L mapping: Gross Profit, EPS, Debt/Equity, ROE, Capex, free cash flows, staff cost to revenue and the balance sheet ratios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Operational Statistics – SLT PLC (customer base, ARPU, capacity vs utilization)</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Liquidity and Operating Cashflow, Borrowings and Interest cost tables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Key Projects Info – FTTH port utilization and FTTH active, suspended and churn customers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Annexure (i) – Borrowings re-payment schedule</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Business reasons behind each movement (e.g. tariff revisions, salary increments)</w:t>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t xml:space="preserve">Data notes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Budget figures loaded for Q2 2026: section (D) shows actuals vs budget comparison.</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Figures are in LKR Mn from the detail trial balances, mapped to P&amp;L lines with the GL code mapping. Income is shown positive; Opex is shown as a positive cost. Quarter figures are quarter-end YTD less the previous quarter-end YTD.</w:t>
      </w:r>
    </w:p>
    <w:sectPr w:rsidR="00E32A62" w:rsidRPr="00F17772" w:rsidSect="007B41EE">
      <w:headerReference w:type="even" r:id="rId17"/>
      <w:headerReference w:type="default" r:id="rId18"/>
      <w:footerReference w:type="even" r:id="rId19"/>
      <w:footerReference w:type="default" r:id="rId20"/>
      <w:headerReference w:type="first" r:id="rId21"/>
      <w:footerReference w:type="first" r:id="rId22"/>
      <w:pgSz w:w="12240" w:h="15840"/>
      <w:pgMar w:top="720" w:right="1440" w:bottom="117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B92A" w14:textId="77777777" w:rsidR="00FD7A64" w:rsidRDefault="00FD7A64" w:rsidP="00E24C47">
      <w:pPr>
        <w:spacing w:after="0" w:line="240" w:lineRule="auto"/>
      </w:pPr>
      <w:r>
        <w:separator/>
      </w:r>
    </w:p>
  </w:endnote>
  <w:endnote w:type="continuationSeparator" w:id="0">
    <w:p w14:paraId="7524E9A9" w14:textId="77777777" w:rsidR="00FD7A64" w:rsidRDefault="00FD7A64" w:rsidP="00E24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D4A8" w14:textId="77777777" w:rsidR="00640D4C" w:rsidRDefault="00640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791234"/>
      <w:docPartObj>
        <w:docPartGallery w:val="Page Numbers (Bottom of Page)"/>
        <w:docPartUnique/>
      </w:docPartObj>
    </w:sdtPr>
    <w:sdtEndPr>
      <w:rPr>
        <w:noProof/>
      </w:rPr>
    </w:sdtEndPr>
    <w:sdtContent>
      <w:p w14:paraId="55B22289" w14:textId="50204CEB" w:rsidR="00640D4C" w:rsidRDefault="00640D4C">
        <w:pPr>
          <w:pStyle w:val="Footer"/>
          <w:jc w:val="right"/>
        </w:pPr>
        <w:r>
          <w:fldChar w:fldCharType="begin"/>
        </w:r>
        <w:r>
          <w:instrText xml:space="preserve"> PAGE   \* MERGEFORMAT </w:instrText>
        </w:r>
        <w:r>
          <w:fldChar w:fldCharType="separate"/>
        </w:r>
        <w:r w:rsidR="00CA75F8">
          <w:rPr>
            <w:noProof/>
          </w:rPr>
          <w:t>1</w:t>
        </w:r>
        <w:r>
          <w:rPr>
            <w:noProof/>
          </w:rPr>
          <w:fldChar w:fldCharType="end"/>
        </w:r>
      </w:p>
    </w:sdtContent>
  </w:sdt>
  <w:p w14:paraId="3E1C4578" w14:textId="77777777" w:rsidR="00640D4C" w:rsidRDefault="00640D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6051" w14:textId="77777777" w:rsidR="00640D4C" w:rsidRDefault="00640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FC61" w14:textId="77777777" w:rsidR="00FD7A64" w:rsidRDefault="00FD7A64" w:rsidP="00E24C47">
      <w:pPr>
        <w:spacing w:after="0" w:line="240" w:lineRule="auto"/>
      </w:pPr>
      <w:r>
        <w:separator/>
      </w:r>
    </w:p>
  </w:footnote>
  <w:footnote w:type="continuationSeparator" w:id="0">
    <w:p w14:paraId="23DF012B" w14:textId="77777777" w:rsidR="00FD7A64" w:rsidRDefault="00FD7A64" w:rsidP="00E24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D7F" w14:textId="77777777" w:rsidR="00640D4C" w:rsidRDefault="00640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27B9" w14:textId="77777777" w:rsidR="00640D4C" w:rsidRDefault="00640D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51CF" w14:textId="77777777" w:rsidR="00640D4C" w:rsidRDefault="00640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02D9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7021AA"/>
    <w:multiLevelType w:val="hybridMultilevel"/>
    <w:tmpl w:val="169EEE54"/>
    <w:lvl w:ilvl="0" w:tplc="CDA007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1B4D"/>
    <w:multiLevelType w:val="hybridMultilevel"/>
    <w:tmpl w:val="190065A2"/>
    <w:lvl w:ilvl="0" w:tplc="10A6147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463DA"/>
    <w:multiLevelType w:val="hybridMultilevel"/>
    <w:tmpl w:val="CC80E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2B1F37"/>
    <w:multiLevelType w:val="hybridMultilevel"/>
    <w:tmpl w:val="98662242"/>
    <w:lvl w:ilvl="0" w:tplc="D31ED54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17C3B"/>
    <w:multiLevelType w:val="hybridMultilevel"/>
    <w:tmpl w:val="9EC20C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CA60D7D"/>
    <w:multiLevelType w:val="hybridMultilevel"/>
    <w:tmpl w:val="84148A50"/>
    <w:lvl w:ilvl="0" w:tplc="3C5E3B5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4D2BF1"/>
    <w:multiLevelType w:val="hybridMultilevel"/>
    <w:tmpl w:val="4FA860EA"/>
    <w:lvl w:ilvl="0" w:tplc="D210594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834485304">
    <w:abstractNumId w:val="1"/>
  </w:num>
  <w:num w:numId="2" w16cid:durableId="1522159998">
    <w:abstractNumId w:val="2"/>
  </w:num>
  <w:num w:numId="3" w16cid:durableId="792213740">
    <w:abstractNumId w:val="4"/>
  </w:num>
  <w:num w:numId="4" w16cid:durableId="124005049">
    <w:abstractNumId w:val="3"/>
  </w:num>
  <w:num w:numId="5" w16cid:durableId="4940279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56698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5807764">
    <w:abstractNumId w:val="6"/>
  </w:num>
  <w:num w:numId="8" w16cid:durableId="47199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31"/>
    <w:rsid w:val="0000057D"/>
    <w:rsid w:val="00000C8D"/>
    <w:rsid w:val="000011BE"/>
    <w:rsid w:val="00001567"/>
    <w:rsid w:val="000037A7"/>
    <w:rsid w:val="00004ACA"/>
    <w:rsid w:val="00005987"/>
    <w:rsid w:val="0000665A"/>
    <w:rsid w:val="00007085"/>
    <w:rsid w:val="000075A3"/>
    <w:rsid w:val="00007749"/>
    <w:rsid w:val="00010EFA"/>
    <w:rsid w:val="00011394"/>
    <w:rsid w:val="00012348"/>
    <w:rsid w:val="00013494"/>
    <w:rsid w:val="000143C3"/>
    <w:rsid w:val="00017755"/>
    <w:rsid w:val="00020D41"/>
    <w:rsid w:val="00020FBC"/>
    <w:rsid w:val="00022478"/>
    <w:rsid w:val="00022D26"/>
    <w:rsid w:val="00023059"/>
    <w:rsid w:val="000231DA"/>
    <w:rsid w:val="00024CF9"/>
    <w:rsid w:val="000258F2"/>
    <w:rsid w:val="00025DC7"/>
    <w:rsid w:val="000303D4"/>
    <w:rsid w:val="00030B6D"/>
    <w:rsid w:val="00030EA7"/>
    <w:rsid w:val="00031DB1"/>
    <w:rsid w:val="0003232E"/>
    <w:rsid w:val="0004133D"/>
    <w:rsid w:val="00042621"/>
    <w:rsid w:val="0004356A"/>
    <w:rsid w:val="0004455E"/>
    <w:rsid w:val="00044BD4"/>
    <w:rsid w:val="00044DFA"/>
    <w:rsid w:val="00045012"/>
    <w:rsid w:val="000453B7"/>
    <w:rsid w:val="0004576A"/>
    <w:rsid w:val="00045CC5"/>
    <w:rsid w:val="00047267"/>
    <w:rsid w:val="00047D03"/>
    <w:rsid w:val="00047EB0"/>
    <w:rsid w:val="000521CC"/>
    <w:rsid w:val="00054434"/>
    <w:rsid w:val="00056B7B"/>
    <w:rsid w:val="00056F85"/>
    <w:rsid w:val="00057A8C"/>
    <w:rsid w:val="00065246"/>
    <w:rsid w:val="00067420"/>
    <w:rsid w:val="00070AAD"/>
    <w:rsid w:val="00070C25"/>
    <w:rsid w:val="0007268B"/>
    <w:rsid w:val="00072EE1"/>
    <w:rsid w:val="00073450"/>
    <w:rsid w:val="00074435"/>
    <w:rsid w:val="0007635D"/>
    <w:rsid w:val="00076914"/>
    <w:rsid w:val="00076950"/>
    <w:rsid w:val="00077E21"/>
    <w:rsid w:val="000803FB"/>
    <w:rsid w:val="00080706"/>
    <w:rsid w:val="000812C6"/>
    <w:rsid w:val="000814C1"/>
    <w:rsid w:val="00083AD4"/>
    <w:rsid w:val="000865B1"/>
    <w:rsid w:val="000866B7"/>
    <w:rsid w:val="00086A98"/>
    <w:rsid w:val="00090598"/>
    <w:rsid w:val="00091F84"/>
    <w:rsid w:val="000924B6"/>
    <w:rsid w:val="00092D09"/>
    <w:rsid w:val="00094FD8"/>
    <w:rsid w:val="00095A07"/>
    <w:rsid w:val="00096338"/>
    <w:rsid w:val="00096530"/>
    <w:rsid w:val="0009693A"/>
    <w:rsid w:val="00097D10"/>
    <w:rsid w:val="000A1BE9"/>
    <w:rsid w:val="000A2896"/>
    <w:rsid w:val="000A3FC1"/>
    <w:rsid w:val="000A44BC"/>
    <w:rsid w:val="000B1253"/>
    <w:rsid w:val="000B12EB"/>
    <w:rsid w:val="000B2B0E"/>
    <w:rsid w:val="000B4014"/>
    <w:rsid w:val="000B40E0"/>
    <w:rsid w:val="000B43CA"/>
    <w:rsid w:val="000B456B"/>
    <w:rsid w:val="000B49F7"/>
    <w:rsid w:val="000B4C0C"/>
    <w:rsid w:val="000B65DE"/>
    <w:rsid w:val="000B6F59"/>
    <w:rsid w:val="000B7696"/>
    <w:rsid w:val="000B7C49"/>
    <w:rsid w:val="000C0D6A"/>
    <w:rsid w:val="000C1796"/>
    <w:rsid w:val="000C2BBF"/>
    <w:rsid w:val="000C2E6A"/>
    <w:rsid w:val="000C3EA8"/>
    <w:rsid w:val="000C47A7"/>
    <w:rsid w:val="000C4BDE"/>
    <w:rsid w:val="000C4C85"/>
    <w:rsid w:val="000C5E30"/>
    <w:rsid w:val="000D18F9"/>
    <w:rsid w:val="000D1CA9"/>
    <w:rsid w:val="000D1CE0"/>
    <w:rsid w:val="000D30C0"/>
    <w:rsid w:val="000D5FC6"/>
    <w:rsid w:val="000D7EEC"/>
    <w:rsid w:val="000E1059"/>
    <w:rsid w:val="000E3507"/>
    <w:rsid w:val="000E4AAE"/>
    <w:rsid w:val="000E532B"/>
    <w:rsid w:val="000E5875"/>
    <w:rsid w:val="000E5880"/>
    <w:rsid w:val="000E6386"/>
    <w:rsid w:val="000E7F9D"/>
    <w:rsid w:val="000F0081"/>
    <w:rsid w:val="000F096C"/>
    <w:rsid w:val="000F0CC7"/>
    <w:rsid w:val="000F328B"/>
    <w:rsid w:val="000F3C51"/>
    <w:rsid w:val="000F6A63"/>
    <w:rsid w:val="000F6ADF"/>
    <w:rsid w:val="000F6D49"/>
    <w:rsid w:val="00100C97"/>
    <w:rsid w:val="001038E2"/>
    <w:rsid w:val="0010742E"/>
    <w:rsid w:val="00107583"/>
    <w:rsid w:val="00110A97"/>
    <w:rsid w:val="00111C1D"/>
    <w:rsid w:val="00112E6E"/>
    <w:rsid w:val="001165F7"/>
    <w:rsid w:val="00116FF7"/>
    <w:rsid w:val="00120E85"/>
    <w:rsid w:val="001221BE"/>
    <w:rsid w:val="00122C5B"/>
    <w:rsid w:val="001233A0"/>
    <w:rsid w:val="0012424A"/>
    <w:rsid w:val="001243E0"/>
    <w:rsid w:val="00125505"/>
    <w:rsid w:val="00125A52"/>
    <w:rsid w:val="00126913"/>
    <w:rsid w:val="00126E0E"/>
    <w:rsid w:val="001274F1"/>
    <w:rsid w:val="0013077F"/>
    <w:rsid w:val="00131645"/>
    <w:rsid w:val="00133BFB"/>
    <w:rsid w:val="0013729C"/>
    <w:rsid w:val="0013780B"/>
    <w:rsid w:val="00140E82"/>
    <w:rsid w:val="00141F8E"/>
    <w:rsid w:val="001426F5"/>
    <w:rsid w:val="001427BF"/>
    <w:rsid w:val="001445C7"/>
    <w:rsid w:val="00144D49"/>
    <w:rsid w:val="00145C30"/>
    <w:rsid w:val="00146503"/>
    <w:rsid w:val="00146D16"/>
    <w:rsid w:val="00146F05"/>
    <w:rsid w:val="0014790D"/>
    <w:rsid w:val="00150968"/>
    <w:rsid w:val="00150B00"/>
    <w:rsid w:val="0015114C"/>
    <w:rsid w:val="001513A3"/>
    <w:rsid w:val="00151C16"/>
    <w:rsid w:val="001540F5"/>
    <w:rsid w:val="00154330"/>
    <w:rsid w:val="00154602"/>
    <w:rsid w:val="00155CB7"/>
    <w:rsid w:val="00157375"/>
    <w:rsid w:val="00160496"/>
    <w:rsid w:val="001605B5"/>
    <w:rsid w:val="0016066C"/>
    <w:rsid w:val="00164FB7"/>
    <w:rsid w:val="00165C4B"/>
    <w:rsid w:val="00165F8A"/>
    <w:rsid w:val="0016706D"/>
    <w:rsid w:val="00171812"/>
    <w:rsid w:val="001723C5"/>
    <w:rsid w:val="00173A79"/>
    <w:rsid w:val="00174388"/>
    <w:rsid w:val="00174FB6"/>
    <w:rsid w:val="001774B9"/>
    <w:rsid w:val="001778FB"/>
    <w:rsid w:val="00177C58"/>
    <w:rsid w:val="00180154"/>
    <w:rsid w:val="00180199"/>
    <w:rsid w:val="0018074B"/>
    <w:rsid w:val="00180D0B"/>
    <w:rsid w:val="00180EDC"/>
    <w:rsid w:val="00183D80"/>
    <w:rsid w:val="00184476"/>
    <w:rsid w:val="00186057"/>
    <w:rsid w:val="001864F4"/>
    <w:rsid w:val="00186D62"/>
    <w:rsid w:val="00191416"/>
    <w:rsid w:val="00191BF6"/>
    <w:rsid w:val="00191DDB"/>
    <w:rsid w:val="0019219B"/>
    <w:rsid w:val="00192BAE"/>
    <w:rsid w:val="00192C13"/>
    <w:rsid w:val="001935CF"/>
    <w:rsid w:val="00195433"/>
    <w:rsid w:val="0019547E"/>
    <w:rsid w:val="00197F4C"/>
    <w:rsid w:val="001A08E8"/>
    <w:rsid w:val="001A0D68"/>
    <w:rsid w:val="001A1413"/>
    <w:rsid w:val="001A2354"/>
    <w:rsid w:val="001A35BB"/>
    <w:rsid w:val="001A4CE6"/>
    <w:rsid w:val="001A6891"/>
    <w:rsid w:val="001A7528"/>
    <w:rsid w:val="001B0276"/>
    <w:rsid w:val="001B0775"/>
    <w:rsid w:val="001B0BFE"/>
    <w:rsid w:val="001B0F84"/>
    <w:rsid w:val="001B13A4"/>
    <w:rsid w:val="001B2E30"/>
    <w:rsid w:val="001B4180"/>
    <w:rsid w:val="001B4DF1"/>
    <w:rsid w:val="001B6D2A"/>
    <w:rsid w:val="001C23C3"/>
    <w:rsid w:val="001C2464"/>
    <w:rsid w:val="001C275A"/>
    <w:rsid w:val="001C431C"/>
    <w:rsid w:val="001C4789"/>
    <w:rsid w:val="001C7A1B"/>
    <w:rsid w:val="001D18C5"/>
    <w:rsid w:val="001D2A04"/>
    <w:rsid w:val="001D3954"/>
    <w:rsid w:val="001D3A81"/>
    <w:rsid w:val="001D4583"/>
    <w:rsid w:val="001D6251"/>
    <w:rsid w:val="001D6867"/>
    <w:rsid w:val="001D6E4A"/>
    <w:rsid w:val="001E1CEC"/>
    <w:rsid w:val="001E1DF6"/>
    <w:rsid w:val="001E2AD8"/>
    <w:rsid w:val="001E3CCD"/>
    <w:rsid w:val="001E57A1"/>
    <w:rsid w:val="001F12BC"/>
    <w:rsid w:val="001F2B3A"/>
    <w:rsid w:val="001F450B"/>
    <w:rsid w:val="001F4EC0"/>
    <w:rsid w:val="001F51B3"/>
    <w:rsid w:val="001F62B8"/>
    <w:rsid w:val="001F685A"/>
    <w:rsid w:val="001F7FEB"/>
    <w:rsid w:val="00201D42"/>
    <w:rsid w:val="00202553"/>
    <w:rsid w:val="00202941"/>
    <w:rsid w:val="00206177"/>
    <w:rsid w:val="00207632"/>
    <w:rsid w:val="00210C80"/>
    <w:rsid w:val="00215808"/>
    <w:rsid w:val="0021590C"/>
    <w:rsid w:val="00216664"/>
    <w:rsid w:val="00216863"/>
    <w:rsid w:val="002174AE"/>
    <w:rsid w:val="00217C41"/>
    <w:rsid w:val="00220585"/>
    <w:rsid w:val="00220F97"/>
    <w:rsid w:val="002214FF"/>
    <w:rsid w:val="00222E96"/>
    <w:rsid w:val="00233213"/>
    <w:rsid w:val="00235CFC"/>
    <w:rsid w:val="00237E6C"/>
    <w:rsid w:val="00240AFD"/>
    <w:rsid w:val="00240E5F"/>
    <w:rsid w:val="00242A35"/>
    <w:rsid w:val="00242AE7"/>
    <w:rsid w:val="00242EE1"/>
    <w:rsid w:val="002430F8"/>
    <w:rsid w:val="00244B1F"/>
    <w:rsid w:val="00244D16"/>
    <w:rsid w:val="00246127"/>
    <w:rsid w:val="002462DF"/>
    <w:rsid w:val="0024630C"/>
    <w:rsid w:val="0024665E"/>
    <w:rsid w:val="00250379"/>
    <w:rsid w:val="00254866"/>
    <w:rsid w:val="00255EB0"/>
    <w:rsid w:val="002579B4"/>
    <w:rsid w:val="002611FE"/>
    <w:rsid w:val="00262230"/>
    <w:rsid w:val="0026356D"/>
    <w:rsid w:val="00263A72"/>
    <w:rsid w:val="0026416E"/>
    <w:rsid w:val="00264253"/>
    <w:rsid w:val="00264812"/>
    <w:rsid w:val="00266A4B"/>
    <w:rsid w:val="00266A5C"/>
    <w:rsid w:val="0027018C"/>
    <w:rsid w:val="002701AF"/>
    <w:rsid w:val="002737BE"/>
    <w:rsid w:val="002743F5"/>
    <w:rsid w:val="002746B5"/>
    <w:rsid w:val="00275B62"/>
    <w:rsid w:val="00276E73"/>
    <w:rsid w:val="00280C7C"/>
    <w:rsid w:val="00281634"/>
    <w:rsid w:val="0028245A"/>
    <w:rsid w:val="0028263D"/>
    <w:rsid w:val="002834C6"/>
    <w:rsid w:val="0028382F"/>
    <w:rsid w:val="0029004A"/>
    <w:rsid w:val="00290602"/>
    <w:rsid w:val="002906EB"/>
    <w:rsid w:val="00290F7C"/>
    <w:rsid w:val="00291193"/>
    <w:rsid w:val="00291FD9"/>
    <w:rsid w:val="00292329"/>
    <w:rsid w:val="00292A75"/>
    <w:rsid w:val="00293FAA"/>
    <w:rsid w:val="0029411F"/>
    <w:rsid w:val="002946CF"/>
    <w:rsid w:val="00294EF9"/>
    <w:rsid w:val="00295875"/>
    <w:rsid w:val="002968DA"/>
    <w:rsid w:val="00297AF2"/>
    <w:rsid w:val="002A144F"/>
    <w:rsid w:val="002A1779"/>
    <w:rsid w:val="002A2708"/>
    <w:rsid w:val="002A37A3"/>
    <w:rsid w:val="002A3DEC"/>
    <w:rsid w:val="002A640F"/>
    <w:rsid w:val="002A669C"/>
    <w:rsid w:val="002A6A4A"/>
    <w:rsid w:val="002B0590"/>
    <w:rsid w:val="002B08B1"/>
    <w:rsid w:val="002B08C8"/>
    <w:rsid w:val="002B1311"/>
    <w:rsid w:val="002B15B4"/>
    <w:rsid w:val="002B1B1C"/>
    <w:rsid w:val="002B1F21"/>
    <w:rsid w:val="002B1F2F"/>
    <w:rsid w:val="002B5294"/>
    <w:rsid w:val="002B619C"/>
    <w:rsid w:val="002B665E"/>
    <w:rsid w:val="002B6748"/>
    <w:rsid w:val="002B7023"/>
    <w:rsid w:val="002C07F8"/>
    <w:rsid w:val="002C3801"/>
    <w:rsid w:val="002C3834"/>
    <w:rsid w:val="002C5A96"/>
    <w:rsid w:val="002C5BB6"/>
    <w:rsid w:val="002C5F6A"/>
    <w:rsid w:val="002C621E"/>
    <w:rsid w:val="002D153D"/>
    <w:rsid w:val="002D17A0"/>
    <w:rsid w:val="002D2104"/>
    <w:rsid w:val="002D2A60"/>
    <w:rsid w:val="002D4FD2"/>
    <w:rsid w:val="002D6756"/>
    <w:rsid w:val="002D6E02"/>
    <w:rsid w:val="002D710C"/>
    <w:rsid w:val="002E2462"/>
    <w:rsid w:val="002E3BEB"/>
    <w:rsid w:val="002E5EE2"/>
    <w:rsid w:val="002E5FFB"/>
    <w:rsid w:val="002F0323"/>
    <w:rsid w:val="002F0333"/>
    <w:rsid w:val="002F0393"/>
    <w:rsid w:val="002F068C"/>
    <w:rsid w:val="002F112B"/>
    <w:rsid w:val="002F16DE"/>
    <w:rsid w:val="002F2E5A"/>
    <w:rsid w:val="002F338C"/>
    <w:rsid w:val="002F3638"/>
    <w:rsid w:val="002F4FE9"/>
    <w:rsid w:val="002F5F5A"/>
    <w:rsid w:val="0030031E"/>
    <w:rsid w:val="00300645"/>
    <w:rsid w:val="00300E5C"/>
    <w:rsid w:val="003010F5"/>
    <w:rsid w:val="003027C0"/>
    <w:rsid w:val="00304778"/>
    <w:rsid w:val="00304990"/>
    <w:rsid w:val="003107B3"/>
    <w:rsid w:val="00311217"/>
    <w:rsid w:val="003130F3"/>
    <w:rsid w:val="00313FD5"/>
    <w:rsid w:val="0031498D"/>
    <w:rsid w:val="00315FCF"/>
    <w:rsid w:val="00316E59"/>
    <w:rsid w:val="003174F5"/>
    <w:rsid w:val="00320306"/>
    <w:rsid w:val="0032470E"/>
    <w:rsid w:val="00326C71"/>
    <w:rsid w:val="003307F6"/>
    <w:rsid w:val="0033169E"/>
    <w:rsid w:val="00332D5B"/>
    <w:rsid w:val="00332FCE"/>
    <w:rsid w:val="0033386B"/>
    <w:rsid w:val="00333937"/>
    <w:rsid w:val="00334944"/>
    <w:rsid w:val="00335FD1"/>
    <w:rsid w:val="00336AFC"/>
    <w:rsid w:val="00337103"/>
    <w:rsid w:val="00340BA9"/>
    <w:rsid w:val="00341E56"/>
    <w:rsid w:val="00342471"/>
    <w:rsid w:val="00342853"/>
    <w:rsid w:val="00342E30"/>
    <w:rsid w:val="00344074"/>
    <w:rsid w:val="00347AEE"/>
    <w:rsid w:val="00350516"/>
    <w:rsid w:val="00350753"/>
    <w:rsid w:val="00350E4F"/>
    <w:rsid w:val="00350FF4"/>
    <w:rsid w:val="00351729"/>
    <w:rsid w:val="00351CBB"/>
    <w:rsid w:val="00352795"/>
    <w:rsid w:val="003532A2"/>
    <w:rsid w:val="00353D39"/>
    <w:rsid w:val="0035489B"/>
    <w:rsid w:val="0035743D"/>
    <w:rsid w:val="00360793"/>
    <w:rsid w:val="00360F19"/>
    <w:rsid w:val="003611B7"/>
    <w:rsid w:val="00361D21"/>
    <w:rsid w:val="003620D4"/>
    <w:rsid w:val="00363166"/>
    <w:rsid w:val="00363AAF"/>
    <w:rsid w:val="003643C3"/>
    <w:rsid w:val="003653C3"/>
    <w:rsid w:val="00372635"/>
    <w:rsid w:val="00373D87"/>
    <w:rsid w:val="00374019"/>
    <w:rsid w:val="00374392"/>
    <w:rsid w:val="003827A9"/>
    <w:rsid w:val="00383175"/>
    <w:rsid w:val="00383785"/>
    <w:rsid w:val="00387FB7"/>
    <w:rsid w:val="003919B9"/>
    <w:rsid w:val="003929DA"/>
    <w:rsid w:val="00393EB5"/>
    <w:rsid w:val="00394EA3"/>
    <w:rsid w:val="003A1D10"/>
    <w:rsid w:val="003A308F"/>
    <w:rsid w:val="003A38B4"/>
    <w:rsid w:val="003A73CB"/>
    <w:rsid w:val="003B103D"/>
    <w:rsid w:val="003B14E3"/>
    <w:rsid w:val="003B35B7"/>
    <w:rsid w:val="003B3D1A"/>
    <w:rsid w:val="003B450E"/>
    <w:rsid w:val="003B46B4"/>
    <w:rsid w:val="003B5042"/>
    <w:rsid w:val="003B7DB7"/>
    <w:rsid w:val="003B7DDE"/>
    <w:rsid w:val="003C0822"/>
    <w:rsid w:val="003C117F"/>
    <w:rsid w:val="003C283A"/>
    <w:rsid w:val="003C35B7"/>
    <w:rsid w:val="003C3A7C"/>
    <w:rsid w:val="003C4722"/>
    <w:rsid w:val="003C6043"/>
    <w:rsid w:val="003C6245"/>
    <w:rsid w:val="003D0591"/>
    <w:rsid w:val="003D08FB"/>
    <w:rsid w:val="003D11C5"/>
    <w:rsid w:val="003D1ABF"/>
    <w:rsid w:val="003D1CEB"/>
    <w:rsid w:val="003D2059"/>
    <w:rsid w:val="003D42EC"/>
    <w:rsid w:val="003D71EA"/>
    <w:rsid w:val="003D7661"/>
    <w:rsid w:val="003E0409"/>
    <w:rsid w:val="003E04B2"/>
    <w:rsid w:val="003E410B"/>
    <w:rsid w:val="003E47F3"/>
    <w:rsid w:val="003E49D3"/>
    <w:rsid w:val="003E4B40"/>
    <w:rsid w:val="003E52CE"/>
    <w:rsid w:val="003F1AD8"/>
    <w:rsid w:val="003F1D3E"/>
    <w:rsid w:val="003F2556"/>
    <w:rsid w:val="003F39D9"/>
    <w:rsid w:val="003F40F8"/>
    <w:rsid w:val="003F61A2"/>
    <w:rsid w:val="003F7A7A"/>
    <w:rsid w:val="00400392"/>
    <w:rsid w:val="00400982"/>
    <w:rsid w:val="00403305"/>
    <w:rsid w:val="00403818"/>
    <w:rsid w:val="004046DE"/>
    <w:rsid w:val="00405BF0"/>
    <w:rsid w:val="004115FC"/>
    <w:rsid w:val="00411E4F"/>
    <w:rsid w:val="004148C5"/>
    <w:rsid w:val="004151D9"/>
    <w:rsid w:val="0041621D"/>
    <w:rsid w:val="0041631F"/>
    <w:rsid w:val="004163D4"/>
    <w:rsid w:val="00416DB9"/>
    <w:rsid w:val="00417521"/>
    <w:rsid w:val="00417CAD"/>
    <w:rsid w:val="004239D4"/>
    <w:rsid w:val="00423AE0"/>
    <w:rsid w:val="00423DD5"/>
    <w:rsid w:val="0042490C"/>
    <w:rsid w:val="00426953"/>
    <w:rsid w:val="0042792B"/>
    <w:rsid w:val="00430124"/>
    <w:rsid w:val="00432AA4"/>
    <w:rsid w:val="0043476A"/>
    <w:rsid w:val="004355D2"/>
    <w:rsid w:val="004363B2"/>
    <w:rsid w:val="00440219"/>
    <w:rsid w:val="0044345C"/>
    <w:rsid w:val="004437B9"/>
    <w:rsid w:val="00444AA2"/>
    <w:rsid w:val="00445748"/>
    <w:rsid w:val="00450789"/>
    <w:rsid w:val="00451CE2"/>
    <w:rsid w:val="004528A2"/>
    <w:rsid w:val="004541B8"/>
    <w:rsid w:val="00454631"/>
    <w:rsid w:val="00454F7F"/>
    <w:rsid w:val="004552AA"/>
    <w:rsid w:val="0045585B"/>
    <w:rsid w:val="00455CB8"/>
    <w:rsid w:val="004567AC"/>
    <w:rsid w:val="00457F71"/>
    <w:rsid w:val="004610A8"/>
    <w:rsid w:val="00462293"/>
    <w:rsid w:val="004623FD"/>
    <w:rsid w:val="0046320C"/>
    <w:rsid w:val="0046375D"/>
    <w:rsid w:val="00463978"/>
    <w:rsid w:val="00463F2E"/>
    <w:rsid w:val="0046434B"/>
    <w:rsid w:val="00464967"/>
    <w:rsid w:val="0046735F"/>
    <w:rsid w:val="00470FA2"/>
    <w:rsid w:val="004713CD"/>
    <w:rsid w:val="004737BE"/>
    <w:rsid w:val="00474D69"/>
    <w:rsid w:val="00475C2C"/>
    <w:rsid w:val="00476C3D"/>
    <w:rsid w:val="00476ED9"/>
    <w:rsid w:val="00477EB1"/>
    <w:rsid w:val="0048071E"/>
    <w:rsid w:val="00481C93"/>
    <w:rsid w:val="00482295"/>
    <w:rsid w:val="004823FF"/>
    <w:rsid w:val="00484D69"/>
    <w:rsid w:val="00487C97"/>
    <w:rsid w:val="00490A80"/>
    <w:rsid w:val="0049280B"/>
    <w:rsid w:val="004944BF"/>
    <w:rsid w:val="00496A9B"/>
    <w:rsid w:val="00497BB0"/>
    <w:rsid w:val="00497CCE"/>
    <w:rsid w:val="004A0BD0"/>
    <w:rsid w:val="004A173C"/>
    <w:rsid w:val="004A37E4"/>
    <w:rsid w:val="004A39CD"/>
    <w:rsid w:val="004A4156"/>
    <w:rsid w:val="004A5CCB"/>
    <w:rsid w:val="004A7667"/>
    <w:rsid w:val="004B00C4"/>
    <w:rsid w:val="004B0D6E"/>
    <w:rsid w:val="004B213E"/>
    <w:rsid w:val="004B29F3"/>
    <w:rsid w:val="004B3700"/>
    <w:rsid w:val="004B396E"/>
    <w:rsid w:val="004B53B6"/>
    <w:rsid w:val="004B5C40"/>
    <w:rsid w:val="004B6AF2"/>
    <w:rsid w:val="004C1390"/>
    <w:rsid w:val="004C141D"/>
    <w:rsid w:val="004C1B30"/>
    <w:rsid w:val="004C3976"/>
    <w:rsid w:val="004C531B"/>
    <w:rsid w:val="004C79B9"/>
    <w:rsid w:val="004D0234"/>
    <w:rsid w:val="004D0964"/>
    <w:rsid w:val="004D5A13"/>
    <w:rsid w:val="004D64A2"/>
    <w:rsid w:val="004E01EF"/>
    <w:rsid w:val="004E0650"/>
    <w:rsid w:val="004E462D"/>
    <w:rsid w:val="004E7076"/>
    <w:rsid w:val="004E7DDF"/>
    <w:rsid w:val="004F0D6C"/>
    <w:rsid w:val="004F1A1A"/>
    <w:rsid w:val="004F1E22"/>
    <w:rsid w:val="004F2299"/>
    <w:rsid w:val="004F3316"/>
    <w:rsid w:val="004F3849"/>
    <w:rsid w:val="004F41DA"/>
    <w:rsid w:val="004F558A"/>
    <w:rsid w:val="004F5FA7"/>
    <w:rsid w:val="004F6C82"/>
    <w:rsid w:val="004F7BEE"/>
    <w:rsid w:val="004F7ED7"/>
    <w:rsid w:val="00503FC0"/>
    <w:rsid w:val="00510E56"/>
    <w:rsid w:val="00512963"/>
    <w:rsid w:val="0051788F"/>
    <w:rsid w:val="00521970"/>
    <w:rsid w:val="005225D8"/>
    <w:rsid w:val="00524B02"/>
    <w:rsid w:val="00524DD2"/>
    <w:rsid w:val="00525F35"/>
    <w:rsid w:val="00530938"/>
    <w:rsid w:val="005327E0"/>
    <w:rsid w:val="00532F6F"/>
    <w:rsid w:val="00533223"/>
    <w:rsid w:val="005340DD"/>
    <w:rsid w:val="00534427"/>
    <w:rsid w:val="00534A4F"/>
    <w:rsid w:val="005362C4"/>
    <w:rsid w:val="0053641E"/>
    <w:rsid w:val="00541530"/>
    <w:rsid w:val="0054291B"/>
    <w:rsid w:val="00544220"/>
    <w:rsid w:val="00544531"/>
    <w:rsid w:val="00544DE9"/>
    <w:rsid w:val="005459F2"/>
    <w:rsid w:val="00546490"/>
    <w:rsid w:val="005468BC"/>
    <w:rsid w:val="0054746F"/>
    <w:rsid w:val="005478DE"/>
    <w:rsid w:val="00547FEC"/>
    <w:rsid w:val="00551856"/>
    <w:rsid w:val="00551EFC"/>
    <w:rsid w:val="00554A51"/>
    <w:rsid w:val="00555174"/>
    <w:rsid w:val="00556959"/>
    <w:rsid w:val="00556F1C"/>
    <w:rsid w:val="00557CD1"/>
    <w:rsid w:val="00560322"/>
    <w:rsid w:val="00560C6B"/>
    <w:rsid w:val="005610CE"/>
    <w:rsid w:val="00561266"/>
    <w:rsid w:val="0056616E"/>
    <w:rsid w:val="0056642E"/>
    <w:rsid w:val="005731DB"/>
    <w:rsid w:val="00573616"/>
    <w:rsid w:val="00576B70"/>
    <w:rsid w:val="005772DA"/>
    <w:rsid w:val="005774CC"/>
    <w:rsid w:val="0057766F"/>
    <w:rsid w:val="005813DD"/>
    <w:rsid w:val="0058231B"/>
    <w:rsid w:val="00582AC7"/>
    <w:rsid w:val="005843D1"/>
    <w:rsid w:val="00584FFD"/>
    <w:rsid w:val="005865EC"/>
    <w:rsid w:val="005871E7"/>
    <w:rsid w:val="00587FEE"/>
    <w:rsid w:val="005914B9"/>
    <w:rsid w:val="00592C4A"/>
    <w:rsid w:val="00594FA5"/>
    <w:rsid w:val="00595277"/>
    <w:rsid w:val="00595300"/>
    <w:rsid w:val="00596E87"/>
    <w:rsid w:val="005A047A"/>
    <w:rsid w:val="005A09A3"/>
    <w:rsid w:val="005A09C2"/>
    <w:rsid w:val="005A101B"/>
    <w:rsid w:val="005A2CE7"/>
    <w:rsid w:val="005A38BC"/>
    <w:rsid w:val="005A563A"/>
    <w:rsid w:val="005A5868"/>
    <w:rsid w:val="005A5B04"/>
    <w:rsid w:val="005A5FB2"/>
    <w:rsid w:val="005A6F88"/>
    <w:rsid w:val="005A78F6"/>
    <w:rsid w:val="005B087C"/>
    <w:rsid w:val="005B0E33"/>
    <w:rsid w:val="005B29FB"/>
    <w:rsid w:val="005B2A18"/>
    <w:rsid w:val="005B4616"/>
    <w:rsid w:val="005B498F"/>
    <w:rsid w:val="005B4F78"/>
    <w:rsid w:val="005B73D9"/>
    <w:rsid w:val="005C0E46"/>
    <w:rsid w:val="005C2712"/>
    <w:rsid w:val="005C3040"/>
    <w:rsid w:val="005C3E3B"/>
    <w:rsid w:val="005C4B98"/>
    <w:rsid w:val="005C71CB"/>
    <w:rsid w:val="005C7530"/>
    <w:rsid w:val="005C7B8D"/>
    <w:rsid w:val="005C7F4E"/>
    <w:rsid w:val="005D037F"/>
    <w:rsid w:val="005D03B3"/>
    <w:rsid w:val="005D1A49"/>
    <w:rsid w:val="005D1DCB"/>
    <w:rsid w:val="005D205B"/>
    <w:rsid w:val="005D4726"/>
    <w:rsid w:val="005E38FB"/>
    <w:rsid w:val="005E7713"/>
    <w:rsid w:val="005F0C80"/>
    <w:rsid w:val="005F0F20"/>
    <w:rsid w:val="005F0F67"/>
    <w:rsid w:val="005F2155"/>
    <w:rsid w:val="005F2293"/>
    <w:rsid w:val="005F2606"/>
    <w:rsid w:val="005F3A3E"/>
    <w:rsid w:val="005F53EF"/>
    <w:rsid w:val="005F542B"/>
    <w:rsid w:val="005F5DBD"/>
    <w:rsid w:val="005F6178"/>
    <w:rsid w:val="005F63ED"/>
    <w:rsid w:val="005F65DE"/>
    <w:rsid w:val="0060027A"/>
    <w:rsid w:val="006038BB"/>
    <w:rsid w:val="00604F9B"/>
    <w:rsid w:val="00606DC4"/>
    <w:rsid w:val="0060706F"/>
    <w:rsid w:val="00607354"/>
    <w:rsid w:val="006101D3"/>
    <w:rsid w:val="00610694"/>
    <w:rsid w:val="00611953"/>
    <w:rsid w:val="006123B9"/>
    <w:rsid w:val="0061337F"/>
    <w:rsid w:val="00614A6F"/>
    <w:rsid w:val="00616C7E"/>
    <w:rsid w:val="00620EE7"/>
    <w:rsid w:val="00621CB8"/>
    <w:rsid w:val="00621F5F"/>
    <w:rsid w:val="0062294C"/>
    <w:rsid w:val="0063003D"/>
    <w:rsid w:val="006309A1"/>
    <w:rsid w:val="0063204D"/>
    <w:rsid w:val="006323DF"/>
    <w:rsid w:val="006326AB"/>
    <w:rsid w:val="00632D0F"/>
    <w:rsid w:val="00633EF8"/>
    <w:rsid w:val="00637FEA"/>
    <w:rsid w:val="006402D2"/>
    <w:rsid w:val="0064033B"/>
    <w:rsid w:val="00640753"/>
    <w:rsid w:val="00640858"/>
    <w:rsid w:val="006408E6"/>
    <w:rsid w:val="00640D4C"/>
    <w:rsid w:val="0064175D"/>
    <w:rsid w:val="00641B6D"/>
    <w:rsid w:val="00642005"/>
    <w:rsid w:val="006438B0"/>
    <w:rsid w:val="006443DF"/>
    <w:rsid w:val="00644AEB"/>
    <w:rsid w:val="00646457"/>
    <w:rsid w:val="006477F0"/>
    <w:rsid w:val="00647910"/>
    <w:rsid w:val="00647E36"/>
    <w:rsid w:val="00647EB9"/>
    <w:rsid w:val="00647ED9"/>
    <w:rsid w:val="006508A4"/>
    <w:rsid w:val="006515EC"/>
    <w:rsid w:val="0065200E"/>
    <w:rsid w:val="006527AC"/>
    <w:rsid w:val="00655D0F"/>
    <w:rsid w:val="00655EF5"/>
    <w:rsid w:val="0065609F"/>
    <w:rsid w:val="0065687A"/>
    <w:rsid w:val="00657A18"/>
    <w:rsid w:val="00657FBE"/>
    <w:rsid w:val="00660523"/>
    <w:rsid w:val="00660674"/>
    <w:rsid w:val="0066263C"/>
    <w:rsid w:val="00662EDE"/>
    <w:rsid w:val="00664607"/>
    <w:rsid w:val="0066672F"/>
    <w:rsid w:val="00667852"/>
    <w:rsid w:val="00667F07"/>
    <w:rsid w:val="0067070A"/>
    <w:rsid w:val="0067097D"/>
    <w:rsid w:val="00670D09"/>
    <w:rsid w:val="006717F5"/>
    <w:rsid w:val="0067196C"/>
    <w:rsid w:val="00671B41"/>
    <w:rsid w:val="0067261F"/>
    <w:rsid w:val="00672CD9"/>
    <w:rsid w:val="0067373A"/>
    <w:rsid w:val="006747AE"/>
    <w:rsid w:val="00675896"/>
    <w:rsid w:val="00681D14"/>
    <w:rsid w:val="00682FDF"/>
    <w:rsid w:val="00683C10"/>
    <w:rsid w:val="006844AA"/>
    <w:rsid w:val="00684CA0"/>
    <w:rsid w:val="006866C1"/>
    <w:rsid w:val="006872F3"/>
    <w:rsid w:val="00690B92"/>
    <w:rsid w:val="006910AD"/>
    <w:rsid w:val="0069119A"/>
    <w:rsid w:val="00692C37"/>
    <w:rsid w:val="00693365"/>
    <w:rsid w:val="006936B3"/>
    <w:rsid w:val="00693A7E"/>
    <w:rsid w:val="00694072"/>
    <w:rsid w:val="00696671"/>
    <w:rsid w:val="00696EE9"/>
    <w:rsid w:val="006A007E"/>
    <w:rsid w:val="006A1839"/>
    <w:rsid w:val="006A413C"/>
    <w:rsid w:val="006A4AA2"/>
    <w:rsid w:val="006A4C80"/>
    <w:rsid w:val="006A4CA1"/>
    <w:rsid w:val="006A54E9"/>
    <w:rsid w:val="006B013A"/>
    <w:rsid w:val="006B202F"/>
    <w:rsid w:val="006B231A"/>
    <w:rsid w:val="006B32E4"/>
    <w:rsid w:val="006B468B"/>
    <w:rsid w:val="006B4EA3"/>
    <w:rsid w:val="006B4ED4"/>
    <w:rsid w:val="006B5C86"/>
    <w:rsid w:val="006B659F"/>
    <w:rsid w:val="006B78F6"/>
    <w:rsid w:val="006C0F1C"/>
    <w:rsid w:val="006C1909"/>
    <w:rsid w:val="006C314D"/>
    <w:rsid w:val="006C3C87"/>
    <w:rsid w:val="006C4CAB"/>
    <w:rsid w:val="006C5598"/>
    <w:rsid w:val="006C5C48"/>
    <w:rsid w:val="006C6671"/>
    <w:rsid w:val="006C6829"/>
    <w:rsid w:val="006C6D12"/>
    <w:rsid w:val="006C6DB8"/>
    <w:rsid w:val="006C6E4B"/>
    <w:rsid w:val="006D2DAA"/>
    <w:rsid w:val="006D3407"/>
    <w:rsid w:val="006D40D8"/>
    <w:rsid w:val="006D444C"/>
    <w:rsid w:val="006E02AD"/>
    <w:rsid w:val="006E077F"/>
    <w:rsid w:val="006E1B9F"/>
    <w:rsid w:val="006E272C"/>
    <w:rsid w:val="006E3A9D"/>
    <w:rsid w:val="006E5854"/>
    <w:rsid w:val="006E736E"/>
    <w:rsid w:val="006F070B"/>
    <w:rsid w:val="006F0836"/>
    <w:rsid w:val="006F1A89"/>
    <w:rsid w:val="006F2407"/>
    <w:rsid w:val="006F2459"/>
    <w:rsid w:val="006F3611"/>
    <w:rsid w:val="006F3FD1"/>
    <w:rsid w:val="006F667C"/>
    <w:rsid w:val="006F6C66"/>
    <w:rsid w:val="007000DA"/>
    <w:rsid w:val="00700D91"/>
    <w:rsid w:val="007016AE"/>
    <w:rsid w:val="0070507C"/>
    <w:rsid w:val="007125C9"/>
    <w:rsid w:val="00713084"/>
    <w:rsid w:val="00714BCE"/>
    <w:rsid w:val="00715B98"/>
    <w:rsid w:val="00720401"/>
    <w:rsid w:val="00720C98"/>
    <w:rsid w:val="00721CA7"/>
    <w:rsid w:val="00722215"/>
    <w:rsid w:val="00722CEB"/>
    <w:rsid w:val="007233D3"/>
    <w:rsid w:val="00724305"/>
    <w:rsid w:val="00725FDE"/>
    <w:rsid w:val="0073092F"/>
    <w:rsid w:val="00731A47"/>
    <w:rsid w:val="007344A8"/>
    <w:rsid w:val="0073516E"/>
    <w:rsid w:val="00735430"/>
    <w:rsid w:val="0073682C"/>
    <w:rsid w:val="00736E53"/>
    <w:rsid w:val="007373D8"/>
    <w:rsid w:val="00745047"/>
    <w:rsid w:val="00747206"/>
    <w:rsid w:val="00750C80"/>
    <w:rsid w:val="00750CF0"/>
    <w:rsid w:val="0075244C"/>
    <w:rsid w:val="00753865"/>
    <w:rsid w:val="007543E2"/>
    <w:rsid w:val="0075607E"/>
    <w:rsid w:val="00756AAF"/>
    <w:rsid w:val="00760C90"/>
    <w:rsid w:val="007614CD"/>
    <w:rsid w:val="0076234D"/>
    <w:rsid w:val="007628E0"/>
    <w:rsid w:val="00763F93"/>
    <w:rsid w:val="00764AF1"/>
    <w:rsid w:val="00765771"/>
    <w:rsid w:val="0076584F"/>
    <w:rsid w:val="00766A49"/>
    <w:rsid w:val="00766B29"/>
    <w:rsid w:val="00766DE1"/>
    <w:rsid w:val="007706B6"/>
    <w:rsid w:val="00770CC3"/>
    <w:rsid w:val="00771067"/>
    <w:rsid w:val="00772135"/>
    <w:rsid w:val="007732B1"/>
    <w:rsid w:val="007734DF"/>
    <w:rsid w:val="0077374F"/>
    <w:rsid w:val="0077397C"/>
    <w:rsid w:val="00774E0F"/>
    <w:rsid w:val="00774F28"/>
    <w:rsid w:val="0077694C"/>
    <w:rsid w:val="00780E7D"/>
    <w:rsid w:val="0078118A"/>
    <w:rsid w:val="00782F7E"/>
    <w:rsid w:val="007841ED"/>
    <w:rsid w:val="00784806"/>
    <w:rsid w:val="007851D1"/>
    <w:rsid w:val="007868C0"/>
    <w:rsid w:val="00786E31"/>
    <w:rsid w:val="007875CA"/>
    <w:rsid w:val="007940A0"/>
    <w:rsid w:val="00794E9E"/>
    <w:rsid w:val="0079577B"/>
    <w:rsid w:val="00795BAD"/>
    <w:rsid w:val="00796791"/>
    <w:rsid w:val="00796A39"/>
    <w:rsid w:val="007A0167"/>
    <w:rsid w:val="007A03DE"/>
    <w:rsid w:val="007A08A8"/>
    <w:rsid w:val="007A3468"/>
    <w:rsid w:val="007A6FF9"/>
    <w:rsid w:val="007B2377"/>
    <w:rsid w:val="007B24F1"/>
    <w:rsid w:val="007B41EE"/>
    <w:rsid w:val="007B49EA"/>
    <w:rsid w:val="007B565B"/>
    <w:rsid w:val="007B601B"/>
    <w:rsid w:val="007C01A9"/>
    <w:rsid w:val="007C274D"/>
    <w:rsid w:val="007C29FC"/>
    <w:rsid w:val="007D16A3"/>
    <w:rsid w:val="007D1B48"/>
    <w:rsid w:val="007D2813"/>
    <w:rsid w:val="007D3621"/>
    <w:rsid w:val="007D4314"/>
    <w:rsid w:val="007D445A"/>
    <w:rsid w:val="007D4F2F"/>
    <w:rsid w:val="007D5439"/>
    <w:rsid w:val="007D6A63"/>
    <w:rsid w:val="007D6FB8"/>
    <w:rsid w:val="007D75C2"/>
    <w:rsid w:val="007E1964"/>
    <w:rsid w:val="007E1BCB"/>
    <w:rsid w:val="007E1D22"/>
    <w:rsid w:val="007E3635"/>
    <w:rsid w:val="007E3A72"/>
    <w:rsid w:val="007E4D19"/>
    <w:rsid w:val="007E5BAA"/>
    <w:rsid w:val="007E7D2B"/>
    <w:rsid w:val="007F01AF"/>
    <w:rsid w:val="007F323F"/>
    <w:rsid w:val="007F4CF3"/>
    <w:rsid w:val="007F7157"/>
    <w:rsid w:val="00801C6E"/>
    <w:rsid w:val="00802273"/>
    <w:rsid w:val="00803BDD"/>
    <w:rsid w:val="008052A7"/>
    <w:rsid w:val="0080569E"/>
    <w:rsid w:val="00805712"/>
    <w:rsid w:val="0080584C"/>
    <w:rsid w:val="00806377"/>
    <w:rsid w:val="0080662C"/>
    <w:rsid w:val="00810D83"/>
    <w:rsid w:val="00810E81"/>
    <w:rsid w:val="00811C35"/>
    <w:rsid w:val="00811FD0"/>
    <w:rsid w:val="008140B1"/>
    <w:rsid w:val="00815706"/>
    <w:rsid w:val="0081677F"/>
    <w:rsid w:val="00816902"/>
    <w:rsid w:val="00817681"/>
    <w:rsid w:val="00823DF8"/>
    <w:rsid w:val="00823ED9"/>
    <w:rsid w:val="00824673"/>
    <w:rsid w:val="00824856"/>
    <w:rsid w:val="00824DCA"/>
    <w:rsid w:val="008256F3"/>
    <w:rsid w:val="008265C0"/>
    <w:rsid w:val="00827FFD"/>
    <w:rsid w:val="00830650"/>
    <w:rsid w:val="008337C7"/>
    <w:rsid w:val="008344E1"/>
    <w:rsid w:val="008364F9"/>
    <w:rsid w:val="008368D3"/>
    <w:rsid w:val="00837F90"/>
    <w:rsid w:val="0084015E"/>
    <w:rsid w:val="00841D43"/>
    <w:rsid w:val="00842360"/>
    <w:rsid w:val="008435A8"/>
    <w:rsid w:val="008442EE"/>
    <w:rsid w:val="0084499D"/>
    <w:rsid w:val="00844A3F"/>
    <w:rsid w:val="008515F3"/>
    <w:rsid w:val="0085181B"/>
    <w:rsid w:val="00851911"/>
    <w:rsid w:val="00853546"/>
    <w:rsid w:val="0085375E"/>
    <w:rsid w:val="0085549C"/>
    <w:rsid w:val="008578E9"/>
    <w:rsid w:val="00857D41"/>
    <w:rsid w:val="008604CE"/>
    <w:rsid w:val="0086102A"/>
    <w:rsid w:val="00861615"/>
    <w:rsid w:val="0086164A"/>
    <w:rsid w:val="00862CF7"/>
    <w:rsid w:val="00864512"/>
    <w:rsid w:val="008646F6"/>
    <w:rsid w:val="00865445"/>
    <w:rsid w:val="00866E62"/>
    <w:rsid w:val="00866F2E"/>
    <w:rsid w:val="00867229"/>
    <w:rsid w:val="00867A15"/>
    <w:rsid w:val="008701B6"/>
    <w:rsid w:val="00871B82"/>
    <w:rsid w:val="00872E48"/>
    <w:rsid w:val="008730F8"/>
    <w:rsid w:val="0087355B"/>
    <w:rsid w:val="00873CFF"/>
    <w:rsid w:val="00874028"/>
    <w:rsid w:val="00874286"/>
    <w:rsid w:val="00875898"/>
    <w:rsid w:val="00876E3A"/>
    <w:rsid w:val="0087799E"/>
    <w:rsid w:val="0088055C"/>
    <w:rsid w:val="00880A5E"/>
    <w:rsid w:val="00882694"/>
    <w:rsid w:val="0088290F"/>
    <w:rsid w:val="00882DB3"/>
    <w:rsid w:val="0088379B"/>
    <w:rsid w:val="008857A5"/>
    <w:rsid w:val="008870BA"/>
    <w:rsid w:val="00890B31"/>
    <w:rsid w:val="00891EEE"/>
    <w:rsid w:val="00892AFA"/>
    <w:rsid w:val="00893EBD"/>
    <w:rsid w:val="008963FF"/>
    <w:rsid w:val="008979FE"/>
    <w:rsid w:val="008A1C9F"/>
    <w:rsid w:val="008A2AD1"/>
    <w:rsid w:val="008A3894"/>
    <w:rsid w:val="008A5C4C"/>
    <w:rsid w:val="008A6524"/>
    <w:rsid w:val="008B16EE"/>
    <w:rsid w:val="008B1E9A"/>
    <w:rsid w:val="008B2182"/>
    <w:rsid w:val="008B24CE"/>
    <w:rsid w:val="008B46D5"/>
    <w:rsid w:val="008B4BFD"/>
    <w:rsid w:val="008B5302"/>
    <w:rsid w:val="008B577C"/>
    <w:rsid w:val="008C050B"/>
    <w:rsid w:val="008C1306"/>
    <w:rsid w:val="008C1DCB"/>
    <w:rsid w:val="008C3416"/>
    <w:rsid w:val="008C3DA9"/>
    <w:rsid w:val="008C59DA"/>
    <w:rsid w:val="008C6706"/>
    <w:rsid w:val="008C7354"/>
    <w:rsid w:val="008D0AAB"/>
    <w:rsid w:val="008D107F"/>
    <w:rsid w:val="008D161F"/>
    <w:rsid w:val="008D2C0D"/>
    <w:rsid w:val="008D41DE"/>
    <w:rsid w:val="008D4A97"/>
    <w:rsid w:val="008D4B62"/>
    <w:rsid w:val="008E03B7"/>
    <w:rsid w:val="008E075A"/>
    <w:rsid w:val="008E1759"/>
    <w:rsid w:val="008E2934"/>
    <w:rsid w:val="008E29BB"/>
    <w:rsid w:val="008E3218"/>
    <w:rsid w:val="008E403F"/>
    <w:rsid w:val="008E4138"/>
    <w:rsid w:val="008E49A7"/>
    <w:rsid w:val="008E79B8"/>
    <w:rsid w:val="008F0C0C"/>
    <w:rsid w:val="008F1552"/>
    <w:rsid w:val="008F61E5"/>
    <w:rsid w:val="008F6209"/>
    <w:rsid w:val="008F653A"/>
    <w:rsid w:val="008F6BDF"/>
    <w:rsid w:val="008F78BC"/>
    <w:rsid w:val="00901DBE"/>
    <w:rsid w:val="00904BF5"/>
    <w:rsid w:val="00904C17"/>
    <w:rsid w:val="00905678"/>
    <w:rsid w:val="00905B75"/>
    <w:rsid w:val="00906595"/>
    <w:rsid w:val="00906BBF"/>
    <w:rsid w:val="00907DDF"/>
    <w:rsid w:val="009100C1"/>
    <w:rsid w:val="00911279"/>
    <w:rsid w:val="00913B9D"/>
    <w:rsid w:val="00913C41"/>
    <w:rsid w:val="00914B7D"/>
    <w:rsid w:val="009178F1"/>
    <w:rsid w:val="00922FB3"/>
    <w:rsid w:val="00924096"/>
    <w:rsid w:val="00924545"/>
    <w:rsid w:val="009248E8"/>
    <w:rsid w:val="009259D1"/>
    <w:rsid w:val="00925A37"/>
    <w:rsid w:val="00925A86"/>
    <w:rsid w:val="00925C33"/>
    <w:rsid w:val="00926F4D"/>
    <w:rsid w:val="00927A54"/>
    <w:rsid w:val="00927DE2"/>
    <w:rsid w:val="00931A00"/>
    <w:rsid w:val="00931A77"/>
    <w:rsid w:val="00931F2D"/>
    <w:rsid w:val="00933FB4"/>
    <w:rsid w:val="009346D3"/>
    <w:rsid w:val="009353EB"/>
    <w:rsid w:val="009354C8"/>
    <w:rsid w:val="00937C8A"/>
    <w:rsid w:val="00940073"/>
    <w:rsid w:val="00941930"/>
    <w:rsid w:val="00942404"/>
    <w:rsid w:val="00942C96"/>
    <w:rsid w:val="0094356F"/>
    <w:rsid w:val="009450CB"/>
    <w:rsid w:val="00946AF4"/>
    <w:rsid w:val="009544EC"/>
    <w:rsid w:val="009547BE"/>
    <w:rsid w:val="00954CB5"/>
    <w:rsid w:val="00954D8D"/>
    <w:rsid w:val="00954F43"/>
    <w:rsid w:val="00956204"/>
    <w:rsid w:val="009620DD"/>
    <w:rsid w:val="0096222D"/>
    <w:rsid w:val="00962B20"/>
    <w:rsid w:val="0096313A"/>
    <w:rsid w:val="00964B6F"/>
    <w:rsid w:val="00965C8B"/>
    <w:rsid w:val="009665B6"/>
    <w:rsid w:val="009708B4"/>
    <w:rsid w:val="00971757"/>
    <w:rsid w:val="009735CE"/>
    <w:rsid w:val="00973926"/>
    <w:rsid w:val="00975D13"/>
    <w:rsid w:val="00975E9E"/>
    <w:rsid w:val="00976066"/>
    <w:rsid w:val="00976B79"/>
    <w:rsid w:val="00981A32"/>
    <w:rsid w:val="00982458"/>
    <w:rsid w:val="00983171"/>
    <w:rsid w:val="009833D4"/>
    <w:rsid w:val="00983E92"/>
    <w:rsid w:val="00984792"/>
    <w:rsid w:val="0098534F"/>
    <w:rsid w:val="00985458"/>
    <w:rsid w:val="00986F12"/>
    <w:rsid w:val="0099006C"/>
    <w:rsid w:val="00990326"/>
    <w:rsid w:val="009907AD"/>
    <w:rsid w:val="009921FE"/>
    <w:rsid w:val="0099263E"/>
    <w:rsid w:val="009934D2"/>
    <w:rsid w:val="009943EE"/>
    <w:rsid w:val="00994C1B"/>
    <w:rsid w:val="00994F9D"/>
    <w:rsid w:val="009955C0"/>
    <w:rsid w:val="00995DE0"/>
    <w:rsid w:val="009A0ACD"/>
    <w:rsid w:val="009A1182"/>
    <w:rsid w:val="009A141A"/>
    <w:rsid w:val="009A1E9E"/>
    <w:rsid w:val="009A319F"/>
    <w:rsid w:val="009A33BD"/>
    <w:rsid w:val="009A3F70"/>
    <w:rsid w:val="009A51E1"/>
    <w:rsid w:val="009B05AD"/>
    <w:rsid w:val="009B15E4"/>
    <w:rsid w:val="009B1C58"/>
    <w:rsid w:val="009B3B6B"/>
    <w:rsid w:val="009B4206"/>
    <w:rsid w:val="009B50A7"/>
    <w:rsid w:val="009B5445"/>
    <w:rsid w:val="009C0002"/>
    <w:rsid w:val="009C15E1"/>
    <w:rsid w:val="009C2C78"/>
    <w:rsid w:val="009C3325"/>
    <w:rsid w:val="009C48A9"/>
    <w:rsid w:val="009C4A00"/>
    <w:rsid w:val="009C5A44"/>
    <w:rsid w:val="009C6A8D"/>
    <w:rsid w:val="009D018C"/>
    <w:rsid w:val="009D0AF6"/>
    <w:rsid w:val="009D0C20"/>
    <w:rsid w:val="009D116D"/>
    <w:rsid w:val="009D1555"/>
    <w:rsid w:val="009D177A"/>
    <w:rsid w:val="009D41D2"/>
    <w:rsid w:val="009D43FE"/>
    <w:rsid w:val="009D446D"/>
    <w:rsid w:val="009D5439"/>
    <w:rsid w:val="009D58CD"/>
    <w:rsid w:val="009D7ED8"/>
    <w:rsid w:val="009E12D2"/>
    <w:rsid w:val="009E19F3"/>
    <w:rsid w:val="009E205B"/>
    <w:rsid w:val="009E236B"/>
    <w:rsid w:val="009E2A9E"/>
    <w:rsid w:val="009E2E3A"/>
    <w:rsid w:val="009E46ED"/>
    <w:rsid w:val="009E4C5C"/>
    <w:rsid w:val="009E51EC"/>
    <w:rsid w:val="009E6136"/>
    <w:rsid w:val="009E67DC"/>
    <w:rsid w:val="009F02D1"/>
    <w:rsid w:val="009F04CB"/>
    <w:rsid w:val="009F11B0"/>
    <w:rsid w:val="009F2A2E"/>
    <w:rsid w:val="009F2C48"/>
    <w:rsid w:val="009F3206"/>
    <w:rsid w:val="009F39BD"/>
    <w:rsid w:val="009F6602"/>
    <w:rsid w:val="009F7705"/>
    <w:rsid w:val="00A00FE1"/>
    <w:rsid w:val="00A01341"/>
    <w:rsid w:val="00A03A60"/>
    <w:rsid w:val="00A06901"/>
    <w:rsid w:val="00A075A2"/>
    <w:rsid w:val="00A13980"/>
    <w:rsid w:val="00A13D55"/>
    <w:rsid w:val="00A13EA7"/>
    <w:rsid w:val="00A141F5"/>
    <w:rsid w:val="00A22051"/>
    <w:rsid w:val="00A220D0"/>
    <w:rsid w:val="00A23C7A"/>
    <w:rsid w:val="00A25738"/>
    <w:rsid w:val="00A2598B"/>
    <w:rsid w:val="00A25A8F"/>
    <w:rsid w:val="00A27D32"/>
    <w:rsid w:val="00A27E4D"/>
    <w:rsid w:val="00A325BD"/>
    <w:rsid w:val="00A33152"/>
    <w:rsid w:val="00A34135"/>
    <w:rsid w:val="00A343AD"/>
    <w:rsid w:val="00A3694B"/>
    <w:rsid w:val="00A36B5D"/>
    <w:rsid w:val="00A36CA6"/>
    <w:rsid w:val="00A37BB6"/>
    <w:rsid w:val="00A43186"/>
    <w:rsid w:val="00A44465"/>
    <w:rsid w:val="00A467EE"/>
    <w:rsid w:val="00A46CB3"/>
    <w:rsid w:val="00A50E95"/>
    <w:rsid w:val="00A51331"/>
    <w:rsid w:val="00A51888"/>
    <w:rsid w:val="00A51EE5"/>
    <w:rsid w:val="00A52954"/>
    <w:rsid w:val="00A53EA7"/>
    <w:rsid w:val="00A549F8"/>
    <w:rsid w:val="00A54E51"/>
    <w:rsid w:val="00A550D3"/>
    <w:rsid w:val="00A55CBD"/>
    <w:rsid w:val="00A55F6E"/>
    <w:rsid w:val="00A5669C"/>
    <w:rsid w:val="00A567F2"/>
    <w:rsid w:val="00A577D2"/>
    <w:rsid w:val="00A57ECA"/>
    <w:rsid w:val="00A63787"/>
    <w:rsid w:val="00A648EC"/>
    <w:rsid w:val="00A65AB3"/>
    <w:rsid w:val="00A668F5"/>
    <w:rsid w:val="00A67D17"/>
    <w:rsid w:val="00A707CB"/>
    <w:rsid w:val="00A71131"/>
    <w:rsid w:val="00A7121E"/>
    <w:rsid w:val="00A71884"/>
    <w:rsid w:val="00A72BDF"/>
    <w:rsid w:val="00A733E7"/>
    <w:rsid w:val="00A737A3"/>
    <w:rsid w:val="00A73D6F"/>
    <w:rsid w:val="00A74576"/>
    <w:rsid w:val="00A7481E"/>
    <w:rsid w:val="00A74DC7"/>
    <w:rsid w:val="00A759FE"/>
    <w:rsid w:val="00A761E2"/>
    <w:rsid w:val="00A766EE"/>
    <w:rsid w:val="00A8372B"/>
    <w:rsid w:val="00A8739E"/>
    <w:rsid w:val="00A87B7E"/>
    <w:rsid w:val="00A87C3E"/>
    <w:rsid w:val="00A90098"/>
    <w:rsid w:val="00A90571"/>
    <w:rsid w:val="00A91E53"/>
    <w:rsid w:val="00AA4A19"/>
    <w:rsid w:val="00AA753D"/>
    <w:rsid w:val="00AB024D"/>
    <w:rsid w:val="00AB0AE7"/>
    <w:rsid w:val="00AB0E04"/>
    <w:rsid w:val="00AB2480"/>
    <w:rsid w:val="00AB332A"/>
    <w:rsid w:val="00AB4FFB"/>
    <w:rsid w:val="00AB74D6"/>
    <w:rsid w:val="00AB783E"/>
    <w:rsid w:val="00AB7E8B"/>
    <w:rsid w:val="00AC0C68"/>
    <w:rsid w:val="00AC0E35"/>
    <w:rsid w:val="00AC135D"/>
    <w:rsid w:val="00AC39D7"/>
    <w:rsid w:val="00AC3A71"/>
    <w:rsid w:val="00AC42FD"/>
    <w:rsid w:val="00AC4AE6"/>
    <w:rsid w:val="00AC767E"/>
    <w:rsid w:val="00AC7FA0"/>
    <w:rsid w:val="00AD116C"/>
    <w:rsid w:val="00AD1E30"/>
    <w:rsid w:val="00AD2DC0"/>
    <w:rsid w:val="00AD4309"/>
    <w:rsid w:val="00AD615F"/>
    <w:rsid w:val="00AD6686"/>
    <w:rsid w:val="00AD6FFB"/>
    <w:rsid w:val="00AE00CE"/>
    <w:rsid w:val="00AE079F"/>
    <w:rsid w:val="00AE0892"/>
    <w:rsid w:val="00AE27C8"/>
    <w:rsid w:val="00AE389B"/>
    <w:rsid w:val="00AE77EC"/>
    <w:rsid w:val="00AE7CBD"/>
    <w:rsid w:val="00AF09F0"/>
    <w:rsid w:val="00AF0DB0"/>
    <w:rsid w:val="00AF29C9"/>
    <w:rsid w:val="00AF420F"/>
    <w:rsid w:val="00AF5662"/>
    <w:rsid w:val="00AF59EC"/>
    <w:rsid w:val="00B02557"/>
    <w:rsid w:val="00B04565"/>
    <w:rsid w:val="00B0565B"/>
    <w:rsid w:val="00B06264"/>
    <w:rsid w:val="00B07581"/>
    <w:rsid w:val="00B103A5"/>
    <w:rsid w:val="00B10636"/>
    <w:rsid w:val="00B10D61"/>
    <w:rsid w:val="00B10FA2"/>
    <w:rsid w:val="00B125A7"/>
    <w:rsid w:val="00B14BF2"/>
    <w:rsid w:val="00B150C0"/>
    <w:rsid w:val="00B205F2"/>
    <w:rsid w:val="00B221E2"/>
    <w:rsid w:val="00B22EC3"/>
    <w:rsid w:val="00B249FF"/>
    <w:rsid w:val="00B2595F"/>
    <w:rsid w:val="00B26883"/>
    <w:rsid w:val="00B30B0E"/>
    <w:rsid w:val="00B3135A"/>
    <w:rsid w:val="00B3469F"/>
    <w:rsid w:val="00B3501B"/>
    <w:rsid w:val="00B35E80"/>
    <w:rsid w:val="00B36F1E"/>
    <w:rsid w:val="00B37035"/>
    <w:rsid w:val="00B40750"/>
    <w:rsid w:val="00B408DF"/>
    <w:rsid w:val="00B42FCA"/>
    <w:rsid w:val="00B4438E"/>
    <w:rsid w:val="00B4568D"/>
    <w:rsid w:val="00B4698F"/>
    <w:rsid w:val="00B47C9F"/>
    <w:rsid w:val="00B51589"/>
    <w:rsid w:val="00B51F4D"/>
    <w:rsid w:val="00B52389"/>
    <w:rsid w:val="00B52950"/>
    <w:rsid w:val="00B53A72"/>
    <w:rsid w:val="00B5403E"/>
    <w:rsid w:val="00B54DFA"/>
    <w:rsid w:val="00B56A25"/>
    <w:rsid w:val="00B602CC"/>
    <w:rsid w:val="00B607CC"/>
    <w:rsid w:val="00B62A5C"/>
    <w:rsid w:val="00B62CBF"/>
    <w:rsid w:val="00B63816"/>
    <w:rsid w:val="00B63E3A"/>
    <w:rsid w:val="00B63EDF"/>
    <w:rsid w:val="00B644FA"/>
    <w:rsid w:val="00B6579C"/>
    <w:rsid w:val="00B707C6"/>
    <w:rsid w:val="00B72391"/>
    <w:rsid w:val="00B7415C"/>
    <w:rsid w:val="00B74242"/>
    <w:rsid w:val="00B75AB1"/>
    <w:rsid w:val="00B75BD0"/>
    <w:rsid w:val="00B808B7"/>
    <w:rsid w:val="00B80E08"/>
    <w:rsid w:val="00B81786"/>
    <w:rsid w:val="00B81C00"/>
    <w:rsid w:val="00B8232F"/>
    <w:rsid w:val="00B82344"/>
    <w:rsid w:val="00B8346D"/>
    <w:rsid w:val="00B83543"/>
    <w:rsid w:val="00B84BD8"/>
    <w:rsid w:val="00B85320"/>
    <w:rsid w:val="00B85AC1"/>
    <w:rsid w:val="00B86200"/>
    <w:rsid w:val="00B86BE2"/>
    <w:rsid w:val="00B905EA"/>
    <w:rsid w:val="00B90B9D"/>
    <w:rsid w:val="00B91EE0"/>
    <w:rsid w:val="00B93267"/>
    <w:rsid w:val="00B950D6"/>
    <w:rsid w:val="00B958DF"/>
    <w:rsid w:val="00B95C2A"/>
    <w:rsid w:val="00B95D96"/>
    <w:rsid w:val="00B961E1"/>
    <w:rsid w:val="00B973FA"/>
    <w:rsid w:val="00B974D9"/>
    <w:rsid w:val="00B979AE"/>
    <w:rsid w:val="00BA2124"/>
    <w:rsid w:val="00BA3510"/>
    <w:rsid w:val="00BA6234"/>
    <w:rsid w:val="00BA6D29"/>
    <w:rsid w:val="00BB044F"/>
    <w:rsid w:val="00BB0EB5"/>
    <w:rsid w:val="00BB29A9"/>
    <w:rsid w:val="00BB3B23"/>
    <w:rsid w:val="00BB4BD6"/>
    <w:rsid w:val="00BB54C9"/>
    <w:rsid w:val="00BB5C11"/>
    <w:rsid w:val="00BB7DD9"/>
    <w:rsid w:val="00BC06DA"/>
    <w:rsid w:val="00BC17C7"/>
    <w:rsid w:val="00BC1F45"/>
    <w:rsid w:val="00BC2500"/>
    <w:rsid w:val="00BC4A69"/>
    <w:rsid w:val="00BC4F5B"/>
    <w:rsid w:val="00BC5E28"/>
    <w:rsid w:val="00BC7A5A"/>
    <w:rsid w:val="00BC7B10"/>
    <w:rsid w:val="00BD185E"/>
    <w:rsid w:val="00BD21AE"/>
    <w:rsid w:val="00BD5C39"/>
    <w:rsid w:val="00BD711D"/>
    <w:rsid w:val="00BD74C1"/>
    <w:rsid w:val="00BD7D9C"/>
    <w:rsid w:val="00BE28E7"/>
    <w:rsid w:val="00BE2F9A"/>
    <w:rsid w:val="00BE34FB"/>
    <w:rsid w:val="00BE508C"/>
    <w:rsid w:val="00BE50BF"/>
    <w:rsid w:val="00BF06BF"/>
    <w:rsid w:val="00BF09F9"/>
    <w:rsid w:val="00BF1BA9"/>
    <w:rsid w:val="00BF49BF"/>
    <w:rsid w:val="00BF64B2"/>
    <w:rsid w:val="00BF7000"/>
    <w:rsid w:val="00C001E0"/>
    <w:rsid w:val="00C00A5F"/>
    <w:rsid w:val="00C00DEB"/>
    <w:rsid w:val="00C02122"/>
    <w:rsid w:val="00C03DDD"/>
    <w:rsid w:val="00C044BB"/>
    <w:rsid w:val="00C06A5E"/>
    <w:rsid w:val="00C06BA6"/>
    <w:rsid w:val="00C100D1"/>
    <w:rsid w:val="00C108D2"/>
    <w:rsid w:val="00C12C06"/>
    <w:rsid w:val="00C12D12"/>
    <w:rsid w:val="00C137FC"/>
    <w:rsid w:val="00C1417D"/>
    <w:rsid w:val="00C1441C"/>
    <w:rsid w:val="00C14B91"/>
    <w:rsid w:val="00C15219"/>
    <w:rsid w:val="00C15B49"/>
    <w:rsid w:val="00C17308"/>
    <w:rsid w:val="00C1731F"/>
    <w:rsid w:val="00C175D3"/>
    <w:rsid w:val="00C177D6"/>
    <w:rsid w:val="00C179AA"/>
    <w:rsid w:val="00C233C1"/>
    <w:rsid w:val="00C258A0"/>
    <w:rsid w:val="00C264D8"/>
    <w:rsid w:val="00C2729F"/>
    <w:rsid w:val="00C27431"/>
    <w:rsid w:val="00C2743A"/>
    <w:rsid w:val="00C27C3D"/>
    <w:rsid w:val="00C30267"/>
    <w:rsid w:val="00C30685"/>
    <w:rsid w:val="00C3277E"/>
    <w:rsid w:val="00C329CD"/>
    <w:rsid w:val="00C33849"/>
    <w:rsid w:val="00C36836"/>
    <w:rsid w:val="00C37685"/>
    <w:rsid w:val="00C37710"/>
    <w:rsid w:val="00C3789C"/>
    <w:rsid w:val="00C37CE4"/>
    <w:rsid w:val="00C4000A"/>
    <w:rsid w:val="00C423AC"/>
    <w:rsid w:val="00C44ECD"/>
    <w:rsid w:val="00C4538C"/>
    <w:rsid w:val="00C45FB0"/>
    <w:rsid w:val="00C469BF"/>
    <w:rsid w:val="00C47898"/>
    <w:rsid w:val="00C51D02"/>
    <w:rsid w:val="00C51DD1"/>
    <w:rsid w:val="00C52D4E"/>
    <w:rsid w:val="00C535DA"/>
    <w:rsid w:val="00C54065"/>
    <w:rsid w:val="00C540D5"/>
    <w:rsid w:val="00C56B3E"/>
    <w:rsid w:val="00C573C2"/>
    <w:rsid w:val="00C57929"/>
    <w:rsid w:val="00C602A4"/>
    <w:rsid w:val="00C60DC0"/>
    <w:rsid w:val="00C61557"/>
    <w:rsid w:val="00C63BAB"/>
    <w:rsid w:val="00C63EDA"/>
    <w:rsid w:val="00C672B4"/>
    <w:rsid w:val="00C67F90"/>
    <w:rsid w:val="00C70CAB"/>
    <w:rsid w:val="00C73873"/>
    <w:rsid w:val="00C739C5"/>
    <w:rsid w:val="00C74B86"/>
    <w:rsid w:val="00C74FBD"/>
    <w:rsid w:val="00C767E8"/>
    <w:rsid w:val="00C77E8C"/>
    <w:rsid w:val="00C80AB8"/>
    <w:rsid w:val="00C812B6"/>
    <w:rsid w:val="00C816A5"/>
    <w:rsid w:val="00C818A6"/>
    <w:rsid w:val="00C83BA4"/>
    <w:rsid w:val="00C854E9"/>
    <w:rsid w:val="00C85ECD"/>
    <w:rsid w:val="00C86D6C"/>
    <w:rsid w:val="00C87BC7"/>
    <w:rsid w:val="00C91FE9"/>
    <w:rsid w:val="00C93277"/>
    <w:rsid w:val="00C93ECC"/>
    <w:rsid w:val="00C95237"/>
    <w:rsid w:val="00CA1779"/>
    <w:rsid w:val="00CA2DF8"/>
    <w:rsid w:val="00CA2F5B"/>
    <w:rsid w:val="00CA3B89"/>
    <w:rsid w:val="00CA4390"/>
    <w:rsid w:val="00CA53A5"/>
    <w:rsid w:val="00CA5B42"/>
    <w:rsid w:val="00CA7279"/>
    <w:rsid w:val="00CA75F8"/>
    <w:rsid w:val="00CA7667"/>
    <w:rsid w:val="00CA7B59"/>
    <w:rsid w:val="00CB281B"/>
    <w:rsid w:val="00CB73D6"/>
    <w:rsid w:val="00CB7A8F"/>
    <w:rsid w:val="00CC0CFF"/>
    <w:rsid w:val="00CC102A"/>
    <w:rsid w:val="00CC2F71"/>
    <w:rsid w:val="00CC33AC"/>
    <w:rsid w:val="00CC421C"/>
    <w:rsid w:val="00CC54F0"/>
    <w:rsid w:val="00CC55C1"/>
    <w:rsid w:val="00CC5D1F"/>
    <w:rsid w:val="00CC7131"/>
    <w:rsid w:val="00CC7DCC"/>
    <w:rsid w:val="00CD0141"/>
    <w:rsid w:val="00CD0A9D"/>
    <w:rsid w:val="00CD10D6"/>
    <w:rsid w:val="00CD23AB"/>
    <w:rsid w:val="00CD2551"/>
    <w:rsid w:val="00CD3079"/>
    <w:rsid w:val="00CD3FA9"/>
    <w:rsid w:val="00CD4C99"/>
    <w:rsid w:val="00CD6905"/>
    <w:rsid w:val="00CD6985"/>
    <w:rsid w:val="00CD7154"/>
    <w:rsid w:val="00CE0424"/>
    <w:rsid w:val="00CE3171"/>
    <w:rsid w:val="00CE379E"/>
    <w:rsid w:val="00CE6BE0"/>
    <w:rsid w:val="00CF0A2D"/>
    <w:rsid w:val="00CF0BC4"/>
    <w:rsid w:val="00CF0EA0"/>
    <w:rsid w:val="00CF1FAD"/>
    <w:rsid w:val="00CF2986"/>
    <w:rsid w:val="00CF4A16"/>
    <w:rsid w:val="00CF503F"/>
    <w:rsid w:val="00CF71E4"/>
    <w:rsid w:val="00D02845"/>
    <w:rsid w:val="00D0285E"/>
    <w:rsid w:val="00D02D29"/>
    <w:rsid w:val="00D038B8"/>
    <w:rsid w:val="00D03921"/>
    <w:rsid w:val="00D03C56"/>
    <w:rsid w:val="00D03CC0"/>
    <w:rsid w:val="00D06299"/>
    <w:rsid w:val="00D07DEC"/>
    <w:rsid w:val="00D11CA5"/>
    <w:rsid w:val="00D12A49"/>
    <w:rsid w:val="00D12F97"/>
    <w:rsid w:val="00D153F1"/>
    <w:rsid w:val="00D1653D"/>
    <w:rsid w:val="00D165FB"/>
    <w:rsid w:val="00D204DD"/>
    <w:rsid w:val="00D2245C"/>
    <w:rsid w:val="00D22DA9"/>
    <w:rsid w:val="00D23D7D"/>
    <w:rsid w:val="00D24E61"/>
    <w:rsid w:val="00D25231"/>
    <w:rsid w:val="00D25F60"/>
    <w:rsid w:val="00D30081"/>
    <w:rsid w:val="00D31984"/>
    <w:rsid w:val="00D31A74"/>
    <w:rsid w:val="00D33A2E"/>
    <w:rsid w:val="00D34D49"/>
    <w:rsid w:val="00D34F6A"/>
    <w:rsid w:val="00D35AF6"/>
    <w:rsid w:val="00D374C3"/>
    <w:rsid w:val="00D37659"/>
    <w:rsid w:val="00D42FFB"/>
    <w:rsid w:val="00D45311"/>
    <w:rsid w:val="00D4603F"/>
    <w:rsid w:val="00D4701F"/>
    <w:rsid w:val="00D47933"/>
    <w:rsid w:val="00D47A72"/>
    <w:rsid w:val="00D50225"/>
    <w:rsid w:val="00D51EF1"/>
    <w:rsid w:val="00D54E53"/>
    <w:rsid w:val="00D55335"/>
    <w:rsid w:val="00D5638C"/>
    <w:rsid w:val="00D61D46"/>
    <w:rsid w:val="00D63A24"/>
    <w:rsid w:val="00D63AE2"/>
    <w:rsid w:val="00D63BB3"/>
    <w:rsid w:val="00D652E4"/>
    <w:rsid w:val="00D65EA6"/>
    <w:rsid w:val="00D660F7"/>
    <w:rsid w:val="00D667BE"/>
    <w:rsid w:val="00D7202E"/>
    <w:rsid w:val="00D743EC"/>
    <w:rsid w:val="00D7564A"/>
    <w:rsid w:val="00D7705E"/>
    <w:rsid w:val="00D77412"/>
    <w:rsid w:val="00D80965"/>
    <w:rsid w:val="00D84808"/>
    <w:rsid w:val="00D84914"/>
    <w:rsid w:val="00D8580E"/>
    <w:rsid w:val="00D86A6A"/>
    <w:rsid w:val="00D87184"/>
    <w:rsid w:val="00D8799F"/>
    <w:rsid w:val="00D95E9F"/>
    <w:rsid w:val="00DA217F"/>
    <w:rsid w:val="00DA2EE5"/>
    <w:rsid w:val="00DA301D"/>
    <w:rsid w:val="00DA323E"/>
    <w:rsid w:val="00DA34B7"/>
    <w:rsid w:val="00DA42E3"/>
    <w:rsid w:val="00DA46E4"/>
    <w:rsid w:val="00DA6911"/>
    <w:rsid w:val="00DB091C"/>
    <w:rsid w:val="00DB0E38"/>
    <w:rsid w:val="00DB108C"/>
    <w:rsid w:val="00DB1529"/>
    <w:rsid w:val="00DB29E3"/>
    <w:rsid w:val="00DB2ECC"/>
    <w:rsid w:val="00DB5E45"/>
    <w:rsid w:val="00DB634D"/>
    <w:rsid w:val="00DC1466"/>
    <w:rsid w:val="00DC533D"/>
    <w:rsid w:val="00DC5816"/>
    <w:rsid w:val="00DC70E7"/>
    <w:rsid w:val="00DC77E0"/>
    <w:rsid w:val="00DC7AE1"/>
    <w:rsid w:val="00DD210B"/>
    <w:rsid w:val="00DD24A0"/>
    <w:rsid w:val="00DD2A7D"/>
    <w:rsid w:val="00DD2C66"/>
    <w:rsid w:val="00DD2F6C"/>
    <w:rsid w:val="00DD3173"/>
    <w:rsid w:val="00DD62C5"/>
    <w:rsid w:val="00DD6975"/>
    <w:rsid w:val="00DE263C"/>
    <w:rsid w:val="00DE40DF"/>
    <w:rsid w:val="00DE4746"/>
    <w:rsid w:val="00DE7EAA"/>
    <w:rsid w:val="00DF0367"/>
    <w:rsid w:val="00DF0A0C"/>
    <w:rsid w:val="00DF3A04"/>
    <w:rsid w:val="00DF4721"/>
    <w:rsid w:val="00DF608C"/>
    <w:rsid w:val="00DF6939"/>
    <w:rsid w:val="00DF6DE7"/>
    <w:rsid w:val="00DF7E77"/>
    <w:rsid w:val="00E02034"/>
    <w:rsid w:val="00E02303"/>
    <w:rsid w:val="00E04AC7"/>
    <w:rsid w:val="00E05822"/>
    <w:rsid w:val="00E065CF"/>
    <w:rsid w:val="00E066DE"/>
    <w:rsid w:val="00E0689C"/>
    <w:rsid w:val="00E06931"/>
    <w:rsid w:val="00E07FD4"/>
    <w:rsid w:val="00E103D2"/>
    <w:rsid w:val="00E159B5"/>
    <w:rsid w:val="00E2005C"/>
    <w:rsid w:val="00E21167"/>
    <w:rsid w:val="00E21269"/>
    <w:rsid w:val="00E216EB"/>
    <w:rsid w:val="00E22B31"/>
    <w:rsid w:val="00E23292"/>
    <w:rsid w:val="00E2371F"/>
    <w:rsid w:val="00E245B2"/>
    <w:rsid w:val="00E24C47"/>
    <w:rsid w:val="00E24F4B"/>
    <w:rsid w:val="00E27758"/>
    <w:rsid w:val="00E27A2F"/>
    <w:rsid w:val="00E27D20"/>
    <w:rsid w:val="00E30777"/>
    <w:rsid w:val="00E30DFA"/>
    <w:rsid w:val="00E315E2"/>
    <w:rsid w:val="00E32651"/>
    <w:rsid w:val="00E32794"/>
    <w:rsid w:val="00E32A62"/>
    <w:rsid w:val="00E33F5D"/>
    <w:rsid w:val="00E34032"/>
    <w:rsid w:val="00E356E7"/>
    <w:rsid w:val="00E35A73"/>
    <w:rsid w:val="00E364DB"/>
    <w:rsid w:val="00E41B5D"/>
    <w:rsid w:val="00E41F47"/>
    <w:rsid w:val="00E420EF"/>
    <w:rsid w:val="00E422FC"/>
    <w:rsid w:val="00E42CEC"/>
    <w:rsid w:val="00E430C2"/>
    <w:rsid w:val="00E4419D"/>
    <w:rsid w:val="00E44D4B"/>
    <w:rsid w:val="00E44EF4"/>
    <w:rsid w:val="00E4535A"/>
    <w:rsid w:val="00E46577"/>
    <w:rsid w:val="00E50330"/>
    <w:rsid w:val="00E50A3E"/>
    <w:rsid w:val="00E52C1F"/>
    <w:rsid w:val="00E53372"/>
    <w:rsid w:val="00E54326"/>
    <w:rsid w:val="00E54CBF"/>
    <w:rsid w:val="00E54D99"/>
    <w:rsid w:val="00E55F6E"/>
    <w:rsid w:val="00E56033"/>
    <w:rsid w:val="00E606EB"/>
    <w:rsid w:val="00E60791"/>
    <w:rsid w:val="00E623C0"/>
    <w:rsid w:val="00E62E77"/>
    <w:rsid w:val="00E64086"/>
    <w:rsid w:val="00E64B87"/>
    <w:rsid w:val="00E66862"/>
    <w:rsid w:val="00E67ABD"/>
    <w:rsid w:val="00E67D79"/>
    <w:rsid w:val="00E67D83"/>
    <w:rsid w:val="00E7158C"/>
    <w:rsid w:val="00E72CEE"/>
    <w:rsid w:val="00E7418C"/>
    <w:rsid w:val="00E74B6F"/>
    <w:rsid w:val="00E74EF4"/>
    <w:rsid w:val="00E751AE"/>
    <w:rsid w:val="00E7568D"/>
    <w:rsid w:val="00E7588F"/>
    <w:rsid w:val="00E75C95"/>
    <w:rsid w:val="00E75E3E"/>
    <w:rsid w:val="00E77800"/>
    <w:rsid w:val="00E818B7"/>
    <w:rsid w:val="00E82A8B"/>
    <w:rsid w:val="00E82D68"/>
    <w:rsid w:val="00E84F01"/>
    <w:rsid w:val="00E86AC7"/>
    <w:rsid w:val="00E90E33"/>
    <w:rsid w:val="00E9136E"/>
    <w:rsid w:val="00E91568"/>
    <w:rsid w:val="00E91F69"/>
    <w:rsid w:val="00E928F0"/>
    <w:rsid w:val="00E92C33"/>
    <w:rsid w:val="00E92C79"/>
    <w:rsid w:val="00E93DFD"/>
    <w:rsid w:val="00E95B3B"/>
    <w:rsid w:val="00E96E65"/>
    <w:rsid w:val="00E97802"/>
    <w:rsid w:val="00EA1944"/>
    <w:rsid w:val="00EA33C6"/>
    <w:rsid w:val="00EA3C34"/>
    <w:rsid w:val="00EA5E51"/>
    <w:rsid w:val="00EA7E5D"/>
    <w:rsid w:val="00EB0A57"/>
    <w:rsid w:val="00EB2ACA"/>
    <w:rsid w:val="00EB31F7"/>
    <w:rsid w:val="00EB37EB"/>
    <w:rsid w:val="00EB3CA5"/>
    <w:rsid w:val="00EB42D5"/>
    <w:rsid w:val="00EB51F6"/>
    <w:rsid w:val="00EB6620"/>
    <w:rsid w:val="00EB6A19"/>
    <w:rsid w:val="00EB7357"/>
    <w:rsid w:val="00EB7CC7"/>
    <w:rsid w:val="00EC0753"/>
    <w:rsid w:val="00EC0A70"/>
    <w:rsid w:val="00EC16E3"/>
    <w:rsid w:val="00EC1FC2"/>
    <w:rsid w:val="00EC3116"/>
    <w:rsid w:val="00EC3841"/>
    <w:rsid w:val="00EC388C"/>
    <w:rsid w:val="00EC54DC"/>
    <w:rsid w:val="00EC776D"/>
    <w:rsid w:val="00ED01A7"/>
    <w:rsid w:val="00ED0BB8"/>
    <w:rsid w:val="00ED0C08"/>
    <w:rsid w:val="00ED0EC4"/>
    <w:rsid w:val="00ED13F0"/>
    <w:rsid w:val="00ED16F3"/>
    <w:rsid w:val="00ED3086"/>
    <w:rsid w:val="00ED5194"/>
    <w:rsid w:val="00ED58A5"/>
    <w:rsid w:val="00ED7253"/>
    <w:rsid w:val="00ED7327"/>
    <w:rsid w:val="00EE0D5E"/>
    <w:rsid w:val="00EE1ACC"/>
    <w:rsid w:val="00EE362D"/>
    <w:rsid w:val="00EE40EE"/>
    <w:rsid w:val="00EE4BAC"/>
    <w:rsid w:val="00EE51C5"/>
    <w:rsid w:val="00EE5216"/>
    <w:rsid w:val="00EF02BD"/>
    <w:rsid w:val="00EF031B"/>
    <w:rsid w:val="00EF0E39"/>
    <w:rsid w:val="00EF287A"/>
    <w:rsid w:val="00EF2A47"/>
    <w:rsid w:val="00EF2F03"/>
    <w:rsid w:val="00EF2F58"/>
    <w:rsid w:val="00EF45B9"/>
    <w:rsid w:val="00EF48D1"/>
    <w:rsid w:val="00EF779D"/>
    <w:rsid w:val="00EF79B4"/>
    <w:rsid w:val="00F01A08"/>
    <w:rsid w:val="00F02219"/>
    <w:rsid w:val="00F04969"/>
    <w:rsid w:val="00F05337"/>
    <w:rsid w:val="00F056B7"/>
    <w:rsid w:val="00F0597A"/>
    <w:rsid w:val="00F07170"/>
    <w:rsid w:val="00F1183F"/>
    <w:rsid w:val="00F11E0A"/>
    <w:rsid w:val="00F124E8"/>
    <w:rsid w:val="00F127B7"/>
    <w:rsid w:val="00F12980"/>
    <w:rsid w:val="00F129DD"/>
    <w:rsid w:val="00F13179"/>
    <w:rsid w:val="00F16D1E"/>
    <w:rsid w:val="00F171F3"/>
    <w:rsid w:val="00F17772"/>
    <w:rsid w:val="00F17837"/>
    <w:rsid w:val="00F17EC8"/>
    <w:rsid w:val="00F20912"/>
    <w:rsid w:val="00F231C0"/>
    <w:rsid w:val="00F23E17"/>
    <w:rsid w:val="00F244A6"/>
    <w:rsid w:val="00F24C37"/>
    <w:rsid w:val="00F26420"/>
    <w:rsid w:val="00F26C4F"/>
    <w:rsid w:val="00F27C1F"/>
    <w:rsid w:val="00F27C45"/>
    <w:rsid w:val="00F30F98"/>
    <w:rsid w:val="00F315F6"/>
    <w:rsid w:val="00F31D68"/>
    <w:rsid w:val="00F366D9"/>
    <w:rsid w:val="00F37896"/>
    <w:rsid w:val="00F379B4"/>
    <w:rsid w:val="00F41053"/>
    <w:rsid w:val="00F411FC"/>
    <w:rsid w:val="00F41355"/>
    <w:rsid w:val="00F41C58"/>
    <w:rsid w:val="00F44BBD"/>
    <w:rsid w:val="00F45536"/>
    <w:rsid w:val="00F45754"/>
    <w:rsid w:val="00F45BA3"/>
    <w:rsid w:val="00F46722"/>
    <w:rsid w:val="00F51C7F"/>
    <w:rsid w:val="00F531D2"/>
    <w:rsid w:val="00F53D2A"/>
    <w:rsid w:val="00F556EB"/>
    <w:rsid w:val="00F55DD8"/>
    <w:rsid w:val="00F5625B"/>
    <w:rsid w:val="00F56BA1"/>
    <w:rsid w:val="00F576C6"/>
    <w:rsid w:val="00F601F6"/>
    <w:rsid w:val="00F6078B"/>
    <w:rsid w:val="00F6079E"/>
    <w:rsid w:val="00F60C19"/>
    <w:rsid w:val="00F616C9"/>
    <w:rsid w:val="00F62AD0"/>
    <w:rsid w:val="00F63031"/>
    <w:rsid w:val="00F6481C"/>
    <w:rsid w:val="00F64E38"/>
    <w:rsid w:val="00F65D47"/>
    <w:rsid w:val="00F67357"/>
    <w:rsid w:val="00F701F4"/>
    <w:rsid w:val="00F7053E"/>
    <w:rsid w:val="00F7086E"/>
    <w:rsid w:val="00F708F9"/>
    <w:rsid w:val="00F70DAE"/>
    <w:rsid w:val="00F70E3C"/>
    <w:rsid w:val="00F70FC3"/>
    <w:rsid w:val="00F71306"/>
    <w:rsid w:val="00F71B48"/>
    <w:rsid w:val="00F71FA2"/>
    <w:rsid w:val="00F76098"/>
    <w:rsid w:val="00F77197"/>
    <w:rsid w:val="00F8008E"/>
    <w:rsid w:val="00F82718"/>
    <w:rsid w:val="00F8482A"/>
    <w:rsid w:val="00F84C8C"/>
    <w:rsid w:val="00F86B7F"/>
    <w:rsid w:val="00F86E84"/>
    <w:rsid w:val="00F87A4C"/>
    <w:rsid w:val="00F90B8E"/>
    <w:rsid w:val="00F90B9D"/>
    <w:rsid w:val="00F90ED2"/>
    <w:rsid w:val="00F910E7"/>
    <w:rsid w:val="00F916F7"/>
    <w:rsid w:val="00F93E1D"/>
    <w:rsid w:val="00F93EA3"/>
    <w:rsid w:val="00F952CB"/>
    <w:rsid w:val="00F954A3"/>
    <w:rsid w:val="00F955B2"/>
    <w:rsid w:val="00FA1572"/>
    <w:rsid w:val="00FA5AB3"/>
    <w:rsid w:val="00FA64E2"/>
    <w:rsid w:val="00FA682E"/>
    <w:rsid w:val="00FA7891"/>
    <w:rsid w:val="00FB0644"/>
    <w:rsid w:val="00FB0844"/>
    <w:rsid w:val="00FB09B3"/>
    <w:rsid w:val="00FB0B49"/>
    <w:rsid w:val="00FB0D4D"/>
    <w:rsid w:val="00FB1550"/>
    <w:rsid w:val="00FB1963"/>
    <w:rsid w:val="00FB1F7F"/>
    <w:rsid w:val="00FB34F5"/>
    <w:rsid w:val="00FB466D"/>
    <w:rsid w:val="00FB53BD"/>
    <w:rsid w:val="00FB5F10"/>
    <w:rsid w:val="00FC0A66"/>
    <w:rsid w:val="00FC1716"/>
    <w:rsid w:val="00FC2374"/>
    <w:rsid w:val="00FC5F51"/>
    <w:rsid w:val="00FC73F2"/>
    <w:rsid w:val="00FD137C"/>
    <w:rsid w:val="00FD2439"/>
    <w:rsid w:val="00FD312E"/>
    <w:rsid w:val="00FD34E5"/>
    <w:rsid w:val="00FD559D"/>
    <w:rsid w:val="00FD672F"/>
    <w:rsid w:val="00FD7A64"/>
    <w:rsid w:val="00FE1371"/>
    <w:rsid w:val="00FE3791"/>
    <w:rsid w:val="00FE5735"/>
    <w:rsid w:val="00FE6DE7"/>
    <w:rsid w:val="00FE78DA"/>
    <w:rsid w:val="00FE7E27"/>
    <w:rsid w:val="00FF089A"/>
    <w:rsid w:val="00FF25A9"/>
    <w:rsid w:val="00FF4134"/>
    <w:rsid w:val="00FF6282"/>
    <w:rsid w:val="00FF792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080A"/>
  <w15:chartTrackingRefBased/>
  <w15:docId w15:val="{31D475B7-5563-414D-89FB-CC9D91CB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E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7DCC"/>
    <w:pPr>
      <w:ind w:left="720"/>
      <w:contextualSpacing/>
    </w:pPr>
  </w:style>
  <w:style w:type="paragraph" w:styleId="NormalWeb">
    <w:name w:val="Normal (Web)"/>
    <w:basedOn w:val="Normal"/>
    <w:uiPriority w:val="99"/>
    <w:unhideWhenUsed/>
    <w:rsid w:val="00411E4F"/>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1C47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1C47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E24C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C47"/>
  </w:style>
  <w:style w:type="paragraph" w:styleId="Footer">
    <w:name w:val="footer"/>
    <w:basedOn w:val="Normal"/>
    <w:link w:val="FooterChar"/>
    <w:uiPriority w:val="99"/>
    <w:unhideWhenUsed/>
    <w:rsid w:val="00E24C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C47"/>
  </w:style>
  <w:style w:type="paragraph" w:styleId="BalloonText">
    <w:name w:val="Balloon Text"/>
    <w:basedOn w:val="Normal"/>
    <w:link w:val="BalloonTextChar"/>
    <w:uiPriority w:val="99"/>
    <w:semiHidden/>
    <w:unhideWhenUsed/>
    <w:rsid w:val="007354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430"/>
    <w:rPr>
      <w:rFonts w:ascii="Segoe UI" w:hAnsi="Segoe UI" w:cs="Segoe UI"/>
      <w:sz w:val="18"/>
      <w:szCs w:val="18"/>
    </w:rPr>
  </w:style>
  <w:style w:type="table" w:styleId="GridTable4-Accent5">
    <w:name w:val="Grid Table 4 Accent 5"/>
    <w:basedOn w:val="TableNormal"/>
    <w:uiPriority w:val="49"/>
    <w:rsid w:val="006B4E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z-TopofForm">
    <w:name w:val="HTML Top of Form"/>
    <w:basedOn w:val="Normal"/>
    <w:next w:val="Normal"/>
    <w:link w:val="z-TopofFormChar"/>
    <w:hidden/>
    <w:uiPriority w:val="99"/>
    <w:semiHidden/>
    <w:unhideWhenUsed/>
    <w:rsid w:val="006C0F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C0F1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C0F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C0F1C"/>
    <w:rPr>
      <w:rFonts w:ascii="Arial" w:eastAsia="Times New Roman" w:hAnsi="Arial" w:cs="Arial"/>
      <w:vanish/>
      <w:sz w:val="16"/>
      <w:szCs w:val="16"/>
    </w:rPr>
  </w:style>
  <w:style w:type="paragraph" w:customStyle="1" w:styleId="whitespace-pre-wrap">
    <w:name w:val="whitespace-pre-wrap"/>
    <w:basedOn w:val="Normal"/>
    <w:rsid w:val="00954F43"/>
    <w:pPr>
      <w:spacing w:before="100" w:beforeAutospacing="1" w:after="100" w:afterAutospacing="1" w:line="240" w:lineRule="auto"/>
    </w:pPr>
    <w:rPr>
      <w:rFonts w:ascii="Times New Roman" w:eastAsia="Times New Roman" w:hAnsi="Times New Roman" w:cs="Times New Roman"/>
      <w:sz w:val="24"/>
      <w:szCs w:val="24"/>
    </w:rPr>
  </w:style>
  <w:style w:type="table" w:styleId="ListTable4-Accent1">
    <w:name w:val="List Table 4 Accent 1"/>
    <w:basedOn w:val="TableNormal"/>
    <w:uiPriority w:val="49"/>
    <w:rsid w:val="00A549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5F0F20"/>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189">
      <w:bodyDiv w:val="1"/>
      <w:marLeft w:val="0"/>
      <w:marRight w:val="0"/>
      <w:marTop w:val="0"/>
      <w:marBottom w:val="0"/>
      <w:divBdr>
        <w:top w:val="none" w:sz="0" w:space="0" w:color="auto"/>
        <w:left w:val="none" w:sz="0" w:space="0" w:color="auto"/>
        <w:bottom w:val="none" w:sz="0" w:space="0" w:color="auto"/>
        <w:right w:val="none" w:sz="0" w:space="0" w:color="auto"/>
      </w:divBdr>
      <w:divsChild>
        <w:div w:id="1854031549">
          <w:marLeft w:val="0"/>
          <w:marRight w:val="0"/>
          <w:marTop w:val="0"/>
          <w:marBottom w:val="0"/>
          <w:divBdr>
            <w:top w:val="none" w:sz="0" w:space="0" w:color="auto"/>
            <w:left w:val="none" w:sz="0" w:space="0" w:color="auto"/>
            <w:bottom w:val="none" w:sz="0" w:space="0" w:color="auto"/>
            <w:right w:val="none" w:sz="0" w:space="0" w:color="auto"/>
          </w:divBdr>
          <w:divsChild>
            <w:div w:id="1078941378">
              <w:marLeft w:val="0"/>
              <w:marRight w:val="0"/>
              <w:marTop w:val="0"/>
              <w:marBottom w:val="0"/>
              <w:divBdr>
                <w:top w:val="none" w:sz="0" w:space="0" w:color="auto"/>
                <w:left w:val="none" w:sz="0" w:space="0" w:color="auto"/>
                <w:bottom w:val="none" w:sz="0" w:space="0" w:color="auto"/>
                <w:right w:val="none" w:sz="0" w:space="0" w:color="auto"/>
              </w:divBdr>
              <w:divsChild>
                <w:div w:id="2094817712">
                  <w:marLeft w:val="0"/>
                  <w:marRight w:val="0"/>
                  <w:marTop w:val="0"/>
                  <w:marBottom w:val="0"/>
                  <w:divBdr>
                    <w:top w:val="none" w:sz="0" w:space="0" w:color="auto"/>
                    <w:left w:val="none" w:sz="0" w:space="0" w:color="auto"/>
                    <w:bottom w:val="none" w:sz="0" w:space="0" w:color="auto"/>
                    <w:right w:val="none" w:sz="0" w:space="0" w:color="auto"/>
                  </w:divBdr>
                  <w:divsChild>
                    <w:div w:id="1434744567">
                      <w:marLeft w:val="0"/>
                      <w:marRight w:val="0"/>
                      <w:marTop w:val="0"/>
                      <w:marBottom w:val="0"/>
                      <w:divBdr>
                        <w:top w:val="none" w:sz="0" w:space="0" w:color="auto"/>
                        <w:left w:val="none" w:sz="0" w:space="0" w:color="auto"/>
                        <w:bottom w:val="none" w:sz="0" w:space="0" w:color="auto"/>
                        <w:right w:val="none" w:sz="0" w:space="0" w:color="auto"/>
                      </w:divBdr>
                      <w:divsChild>
                        <w:div w:id="1917977335">
                          <w:marLeft w:val="0"/>
                          <w:marRight w:val="0"/>
                          <w:marTop w:val="0"/>
                          <w:marBottom w:val="0"/>
                          <w:divBdr>
                            <w:top w:val="none" w:sz="0" w:space="0" w:color="auto"/>
                            <w:left w:val="none" w:sz="0" w:space="0" w:color="auto"/>
                            <w:bottom w:val="none" w:sz="0" w:space="0" w:color="auto"/>
                            <w:right w:val="none" w:sz="0" w:space="0" w:color="auto"/>
                          </w:divBdr>
                          <w:divsChild>
                            <w:div w:id="490101239">
                              <w:marLeft w:val="0"/>
                              <w:marRight w:val="0"/>
                              <w:marTop w:val="0"/>
                              <w:marBottom w:val="0"/>
                              <w:divBdr>
                                <w:top w:val="none" w:sz="0" w:space="0" w:color="auto"/>
                                <w:left w:val="none" w:sz="0" w:space="0" w:color="auto"/>
                                <w:bottom w:val="none" w:sz="0" w:space="0" w:color="auto"/>
                                <w:right w:val="none" w:sz="0" w:space="0" w:color="auto"/>
                              </w:divBdr>
                              <w:divsChild>
                                <w:div w:id="852572298">
                                  <w:marLeft w:val="0"/>
                                  <w:marRight w:val="0"/>
                                  <w:marTop w:val="0"/>
                                  <w:marBottom w:val="0"/>
                                  <w:divBdr>
                                    <w:top w:val="none" w:sz="0" w:space="0" w:color="auto"/>
                                    <w:left w:val="none" w:sz="0" w:space="0" w:color="auto"/>
                                    <w:bottom w:val="none" w:sz="0" w:space="0" w:color="auto"/>
                                    <w:right w:val="none" w:sz="0" w:space="0" w:color="auto"/>
                                  </w:divBdr>
                                  <w:divsChild>
                                    <w:div w:id="1127775866">
                                      <w:marLeft w:val="0"/>
                                      <w:marRight w:val="0"/>
                                      <w:marTop w:val="0"/>
                                      <w:marBottom w:val="0"/>
                                      <w:divBdr>
                                        <w:top w:val="none" w:sz="0" w:space="0" w:color="auto"/>
                                        <w:left w:val="none" w:sz="0" w:space="0" w:color="auto"/>
                                        <w:bottom w:val="none" w:sz="0" w:space="0" w:color="auto"/>
                                        <w:right w:val="none" w:sz="0" w:space="0" w:color="auto"/>
                                      </w:divBdr>
                                      <w:divsChild>
                                        <w:div w:id="843667874">
                                          <w:marLeft w:val="0"/>
                                          <w:marRight w:val="0"/>
                                          <w:marTop w:val="0"/>
                                          <w:marBottom w:val="0"/>
                                          <w:divBdr>
                                            <w:top w:val="none" w:sz="0" w:space="0" w:color="auto"/>
                                            <w:left w:val="none" w:sz="0" w:space="0" w:color="auto"/>
                                            <w:bottom w:val="none" w:sz="0" w:space="0" w:color="auto"/>
                                            <w:right w:val="none" w:sz="0" w:space="0" w:color="auto"/>
                                          </w:divBdr>
                                          <w:divsChild>
                                            <w:div w:id="268396162">
                                              <w:marLeft w:val="0"/>
                                              <w:marRight w:val="0"/>
                                              <w:marTop w:val="0"/>
                                              <w:marBottom w:val="0"/>
                                              <w:divBdr>
                                                <w:top w:val="none" w:sz="0" w:space="0" w:color="auto"/>
                                                <w:left w:val="none" w:sz="0" w:space="0" w:color="auto"/>
                                                <w:bottom w:val="none" w:sz="0" w:space="0" w:color="auto"/>
                                                <w:right w:val="none" w:sz="0" w:space="0" w:color="auto"/>
                                              </w:divBdr>
                                              <w:divsChild>
                                                <w:div w:id="2081244559">
                                                  <w:marLeft w:val="0"/>
                                                  <w:marRight w:val="0"/>
                                                  <w:marTop w:val="0"/>
                                                  <w:marBottom w:val="0"/>
                                                  <w:divBdr>
                                                    <w:top w:val="none" w:sz="0" w:space="0" w:color="auto"/>
                                                    <w:left w:val="none" w:sz="0" w:space="0" w:color="auto"/>
                                                    <w:bottom w:val="none" w:sz="0" w:space="0" w:color="auto"/>
                                                    <w:right w:val="none" w:sz="0" w:space="0" w:color="auto"/>
                                                  </w:divBdr>
                                                  <w:divsChild>
                                                    <w:div w:id="1584756020">
                                                      <w:marLeft w:val="0"/>
                                                      <w:marRight w:val="0"/>
                                                      <w:marTop w:val="0"/>
                                                      <w:marBottom w:val="0"/>
                                                      <w:divBdr>
                                                        <w:top w:val="none" w:sz="0" w:space="0" w:color="auto"/>
                                                        <w:left w:val="none" w:sz="0" w:space="0" w:color="auto"/>
                                                        <w:bottom w:val="none" w:sz="0" w:space="0" w:color="auto"/>
                                                        <w:right w:val="none" w:sz="0" w:space="0" w:color="auto"/>
                                                      </w:divBdr>
                                                      <w:divsChild>
                                                        <w:div w:id="16249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868800">
          <w:marLeft w:val="0"/>
          <w:marRight w:val="0"/>
          <w:marTop w:val="0"/>
          <w:marBottom w:val="0"/>
          <w:divBdr>
            <w:top w:val="none" w:sz="0" w:space="0" w:color="auto"/>
            <w:left w:val="none" w:sz="0" w:space="0" w:color="auto"/>
            <w:bottom w:val="none" w:sz="0" w:space="0" w:color="auto"/>
            <w:right w:val="none" w:sz="0" w:space="0" w:color="auto"/>
          </w:divBdr>
          <w:divsChild>
            <w:div w:id="1188522538">
              <w:marLeft w:val="0"/>
              <w:marRight w:val="0"/>
              <w:marTop w:val="0"/>
              <w:marBottom w:val="0"/>
              <w:divBdr>
                <w:top w:val="none" w:sz="0" w:space="0" w:color="auto"/>
                <w:left w:val="none" w:sz="0" w:space="0" w:color="auto"/>
                <w:bottom w:val="none" w:sz="0" w:space="0" w:color="auto"/>
                <w:right w:val="none" w:sz="0" w:space="0" w:color="auto"/>
              </w:divBdr>
              <w:divsChild>
                <w:div w:id="1730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61704">
      <w:bodyDiv w:val="1"/>
      <w:marLeft w:val="0"/>
      <w:marRight w:val="0"/>
      <w:marTop w:val="0"/>
      <w:marBottom w:val="0"/>
      <w:divBdr>
        <w:top w:val="none" w:sz="0" w:space="0" w:color="auto"/>
        <w:left w:val="none" w:sz="0" w:space="0" w:color="auto"/>
        <w:bottom w:val="none" w:sz="0" w:space="0" w:color="auto"/>
        <w:right w:val="none" w:sz="0" w:space="0" w:color="auto"/>
      </w:divBdr>
    </w:div>
    <w:div w:id="107480748">
      <w:bodyDiv w:val="1"/>
      <w:marLeft w:val="0"/>
      <w:marRight w:val="0"/>
      <w:marTop w:val="0"/>
      <w:marBottom w:val="0"/>
      <w:divBdr>
        <w:top w:val="none" w:sz="0" w:space="0" w:color="auto"/>
        <w:left w:val="none" w:sz="0" w:space="0" w:color="auto"/>
        <w:bottom w:val="none" w:sz="0" w:space="0" w:color="auto"/>
        <w:right w:val="none" w:sz="0" w:space="0" w:color="auto"/>
      </w:divBdr>
    </w:div>
    <w:div w:id="148979465">
      <w:bodyDiv w:val="1"/>
      <w:marLeft w:val="0"/>
      <w:marRight w:val="0"/>
      <w:marTop w:val="0"/>
      <w:marBottom w:val="0"/>
      <w:divBdr>
        <w:top w:val="none" w:sz="0" w:space="0" w:color="auto"/>
        <w:left w:val="none" w:sz="0" w:space="0" w:color="auto"/>
        <w:bottom w:val="none" w:sz="0" w:space="0" w:color="auto"/>
        <w:right w:val="none" w:sz="0" w:space="0" w:color="auto"/>
      </w:divBdr>
    </w:div>
    <w:div w:id="166140614">
      <w:bodyDiv w:val="1"/>
      <w:marLeft w:val="0"/>
      <w:marRight w:val="0"/>
      <w:marTop w:val="0"/>
      <w:marBottom w:val="0"/>
      <w:divBdr>
        <w:top w:val="none" w:sz="0" w:space="0" w:color="auto"/>
        <w:left w:val="none" w:sz="0" w:space="0" w:color="auto"/>
        <w:bottom w:val="none" w:sz="0" w:space="0" w:color="auto"/>
        <w:right w:val="none" w:sz="0" w:space="0" w:color="auto"/>
      </w:divBdr>
    </w:div>
    <w:div w:id="166212594">
      <w:bodyDiv w:val="1"/>
      <w:marLeft w:val="0"/>
      <w:marRight w:val="0"/>
      <w:marTop w:val="0"/>
      <w:marBottom w:val="0"/>
      <w:divBdr>
        <w:top w:val="none" w:sz="0" w:space="0" w:color="auto"/>
        <w:left w:val="none" w:sz="0" w:space="0" w:color="auto"/>
        <w:bottom w:val="none" w:sz="0" w:space="0" w:color="auto"/>
        <w:right w:val="none" w:sz="0" w:space="0" w:color="auto"/>
      </w:divBdr>
    </w:div>
    <w:div w:id="180827026">
      <w:bodyDiv w:val="1"/>
      <w:marLeft w:val="0"/>
      <w:marRight w:val="0"/>
      <w:marTop w:val="0"/>
      <w:marBottom w:val="0"/>
      <w:divBdr>
        <w:top w:val="none" w:sz="0" w:space="0" w:color="auto"/>
        <w:left w:val="none" w:sz="0" w:space="0" w:color="auto"/>
        <w:bottom w:val="none" w:sz="0" w:space="0" w:color="auto"/>
        <w:right w:val="none" w:sz="0" w:space="0" w:color="auto"/>
      </w:divBdr>
    </w:div>
    <w:div w:id="183717215">
      <w:bodyDiv w:val="1"/>
      <w:marLeft w:val="0"/>
      <w:marRight w:val="0"/>
      <w:marTop w:val="0"/>
      <w:marBottom w:val="0"/>
      <w:divBdr>
        <w:top w:val="none" w:sz="0" w:space="0" w:color="auto"/>
        <w:left w:val="none" w:sz="0" w:space="0" w:color="auto"/>
        <w:bottom w:val="none" w:sz="0" w:space="0" w:color="auto"/>
        <w:right w:val="none" w:sz="0" w:space="0" w:color="auto"/>
      </w:divBdr>
      <w:divsChild>
        <w:div w:id="1054500157">
          <w:marLeft w:val="0"/>
          <w:marRight w:val="0"/>
          <w:marTop w:val="0"/>
          <w:marBottom w:val="0"/>
          <w:divBdr>
            <w:top w:val="none" w:sz="0" w:space="0" w:color="auto"/>
            <w:left w:val="none" w:sz="0" w:space="0" w:color="auto"/>
            <w:bottom w:val="none" w:sz="0" w:space="0" w:color="auto"/>
            <w:right w:val="none" w:sz="0" w:space="0" w:color="auto"/>
          </w:divBdr>
          <w:divsChild>
            <w:div w:id="1717270111">
              <w:marLeft w:val="0"/>
              <w:marRight w:val="0"/>
              <w:marTop w:val="0"/>
              <w:marBottom w:val="0"/>
              <w:divBdr>
                <w:top w:val="none" w:sz="0" w:space="0" w:color="auto"/>
                <w:left w:val="none" w:sz="0" w:space="0" w:color="auto"/>
                <w:bottom w:val="none" w:sz="0" w:space="0" w:color="auto"/>
                <w:right w:val="none" w:sz="0" w:space="0" w:color="auto"/>
              </w:divBdr>
              <w:divsChild>
                <w:div w:id="680203938">
                  <w:marLeft w:val="0"/>
                  <w:marRight w:val="0"/>
                  <w:marTop w:val="0"/>
                  <w:marBottom w:val="0"/>
                  <w:divBdr>
                    <w:top w:val="none" w:sz="0" w:space="0" w:color="auto"/>
                    <w:left w:val="none" w:sz="0" w:space="0" w:color="auto"/>
                    <w:bottom w:val="none" w:sz="0" w:space="0" w:color="auto"/>
                    <w:right w:val="none" w:sz="0" w:space="0" w:color="auto"/>
                  </w:divBdr>
                  <w:divsChild>
                    <w:div w:id="1291473139">
                      <w:marLeft w:val="0"/>
                      <w:marRight w:val="0"/>
                      <w:marTop w:val="0"/>
                      <w:marBottom w:val="0"/>
                      <w:divBdr>
                        <w:top w:val="none" w:sz="0" w:space="0" w:color="auto"/>
                        <w:left w:val="none" w:sz="0" w:space="0" w:color="auto"/>
                        <w:bottom w:val="none" w:sz="0" w:space="0" w:color="auto"/>
                        <w:right w:val="none" w:sz="0" w:space="0" w:color="auto"/>
                      </w:divBdr>
                      <w:divsChild>
                        <w:div w:id="1895459903">
                          <w:marLeft w:val="0"/>
                          <w:marRight w:val="0"/>
                          <w:marTop w:val="0"/>
                          <w:marBottom w:val="0"/>
                          <w:divBdr>
                            <w:top w:val="none" w:sz="0" w:space="0" w:color="auto"/>
                            <w:left w:val="none" w:sz="0" w:space="0" w:color="auto"/>
                            <w:bottom w:val="none" w:sz="0" w:space="0" w:color="auto"/>
                            <w:right w:val="none" w:sz="0" w:space="0" w:color="auto"/>
                          </w:divBdr>
                          <w:divsChild>
                            <w:div w:id="19777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22755">
      <w:bodyDiv w:val="1"/>
      <w:marLeft w:val="0"/>
      <w:marRight w:val="0"/>
      <w:marTop w:val="0"/>
      <w:marBottom w:val="0"/>
      <w:divBdr>
        <w:top w:val="none" w:sz="0" w:space="0" w:color="auto"/>
        <w:left w:val="none" w:sz="0" w:space="0" w:color="auto"/>
        <w:bottom w:val="none" w:sz="0" w:space="0" w:color="auto"/>
        <w:right w:val="none" w:sz="0" w:space="0" w:color="auto"/>
      </w:divBdr>
    </w:div>
    <w:div w:id="195242434">
      <w:bodyDiv w:val="1"/>
      <w:marLeft w:val="0"/>
      <w:marRight w:val="0"/>
      <w:marTop w:val="0"/>
      <w:marBottom w:val="0"/>
      <w:divBdr>
        <w:top w:val="none" w:sz="0" w:space="0" w:color="auto"/>
        <w:left w:val="none" w:sz="0" w:space="0" w:color="auto"/>
        <w:bottom w:val="none" w:sz="0" w:space="0" w:color="auto"/>
        <w:right w:val="none" w:sz="0" w:space="0" w:color="auto"/>
      </w:divBdr>
    </w:div>
    <w:div w:id="202326168">
      <w:bodyDiv w:val="1"/>
      <w:marLeft w:val="0"/>
      <w:marRight w:val="0"/>
      <w:marTop w:val="0"/>
      <w:marBottom w:val="0"/>
      <w:divBdr>
        <w:top w:val="none" w:sz="0" w:space="0" w:color="auto"/>
        <w:left w:val="none" w:sz="0" w:space="0" w:color="auto"/>
        <w:bottom w:val="none" w:sz="0" w:space="0" w:color="auto"/>
        <w:right w:val="none" w:sz="0" w:space="0" w:color="auto"/>
      </w:divBdr>
    </w:div>
    <w:div w:id="205722568">
      <w:bodyDiv w:val="1"/>
      <w:marLeft w:val="0"/>
      <w:marRight w:val="0"/>
      <w:marTop w:val="0"/>
      <w:marBottom w:val="0"/>
      <w:divBdr>
        <w:top w:val="none" w:sz="0" w:space="0" w:color="auto"/>
        <w:left w:val="none" w:sz="0" w:space="0" w:color="auto"/>
        <w:bottom w:val="none" w:sz="0" w:space="0" w:color="auto"/>
        <w:right w:val="none" w:sz="0" w:space="0" w:color="auto"/>
      </w:divBdr>
      <w:divsChild>
        <w:div w:id="1717387549">
          <w:marLeft w:val="0"/>
          <w:marRight w:val="0"/>
          <w:marTop w:val="0"/>
          <w:marBottom w:val="0"/>
          <w:divBdr>
            <w:top w:val="none" w:sz="0" w:space="0" w:color="auto"/>
            <w:left w:val="none" w:sz="0" w:space="0" w:color="auto"/>
            <w:bottom w:val="none" w:sz="0" w:space="0" w:color="auto"/>
            <w:right w:val="none" w:sz="0" w:space="0" w:color="auto"/>
          </w:divBdr>
          <w:divsChild>
            <w:div w:id="177812616">
              <w:marLeft w:val="0"/>
              <w:marRight w:val="0"/>
              <w:marTop w:val="0"/>
              <w:marBottom w:val="0"/>
              <w:divBdr>
                <w:top w:val="none" w:sz="0" w:space="0" w:color="auto"/>
                <w:left w:val="none" w:sz="0" w:space="0" w:color="auto"/>
                <w:bottom w:val="none" w:sz="0" w:space="0" w:color="auto"/>
                <w:right w:val="none" w:sz="0" w:space="0" w:color="auto"/>
              </w:divBdr>
              <w:divsChild>
                <w:div w:id="1970087038">
                  <w:marLeft w:val="0"/>
                  <w:marRight w:val="0"/>
                  <w:marTop w:val="0"/>
                  <w:marBottom w:val="0"/>
                  <w:divBdr>
                    <w:top w:val="none" w:sz="0" w:space="0" w:color="auto"/>
                    <w:left w:val="none" w:sz="0" w:space="0" w:color="auto"/>
                    <w:bottom w:val="none" w:sz="0" w:space="0" w:color="auto"/>
                    <w:right w:val="none" w:sz="0" w:space="0" w:color="auto"/>
                  </w:divBdr>
                  <w:divsChild>
                    <w:div w:id="149684574">
                      <w:marLeft w:val="0"/>
                      <w:marRight w:val="0"/>
                      <w:marTop w:val="0"/>
                      <w:marBottom w:val="0"/>
                      <w:divBdr>
                        <w:top w:val="none" w:sz="0" w:space="0" w:color="auto"/>
                        <w:left w:val="none" w:sz="0" w:space="0" w:color="auto"/>
                        <w:bottom w:val="none" w:sz="0" w:space="0" w:color="auto"/>
                        <w:right w:val="none" w:sz="0" w:space="0" w:color="auto"/>
                      </w:divBdr>
                      <w:divsChild>
                        <w:div w:id="1775707809">
                          <w:marLeft w:val="0"/>
                          <w:marRight w:val="0"/>
                          <w:marTop w:val="0"/>
                          <w:marBottom w:val="0"/>
                          <w:divBdr>
                            <w:top w:val="none" w:sz="0" w:space="0" w:color="auto"/>
                            <w:left w:val="none" w:sz="0" w:space="0" w:color="auto"/>
                            <w:bottom w:val="none" w:sz="0" w:space="0" w:color="auto"/>
                            <w:right w:val="none" w:sz="0" w:space="0" w:color="auto"/>
                          </w:divBdr>
                          <w:divsChild>
                            <w:div w:id="254216666">
                              <w:marLeft w:val="0"/>
                              <w:marRight w:val="0"/>
                              <w:marTop w:val="0"/>
                              <w:marBottom w:val="0"/>
                              <w:divBdr>
                                <w:top w:val="none" w:sz="0" w:space="0" w:color="auto"/>
                                <w:left w:val="none" w:sz="0" w:space="0" w:color="auto"/>
                                <w:bottom w:val="none" w:sz="0" w:space="0" w:color="auto"/>
                                <w:right w:val="none" w:sz="0" w:space="0" w:color="auto"/>
                              </w:divBdr>
                              <w:divsChild>
                                <w:div w:id="389619531">
                                  <w:marLeft w:val="0"/>
                                  <w:marRight w:val="0"/>
                                  <w:marTop w:val="0"/>
                                  <w:marBottom w:val="0"/>
                                  <w:divBdr>
                                    <w:top w:val="none" w:sz="0" w:space="0" w:color="auto"/>
                                    <w:left w:val="none" w:sz="0" w:space="0" w:color="auto"/>
                                    <w:bottom w:val="none" w:sz="0" w:space="0" w:color="auto"/>
                                    <w:right w:val="none" w:sz="0" w:space="0" w:color="auto"/>
                                  </w:divBdr>
                                  <w:divsChild>
                                    <w:div w:id="1058744393">
                                      <w:marLeft w:val="0"/>
                                      <w:marRight w:val="0"/>
                                      <w:marTop w:val="0"/>
                                      <w:marBottom w:val="0"/>
                                      <w:divBdr>
                                        <w:top w:val="none" w:sz="0" w:space="0" w:color="auto"/>
                                        <w:left w:val="none" w:sz="0" w:space="0" w:color="auto"/>
                                        <w:bottom w:val="none" w:sz="0" w:space="0" w:color="auto"/>
                                        <w:right w:val="none" w:sz="0" w:space="0" w:color="auto"/>
                                      </w:divBdr>
                                      <w:divsChild>
                                        <w:div w:id="1861698826">
                                          <w:marLeft w:val="0"/>
                                          <w:marRight w:val="0"/>
                                          <w:marTop w:val="0"/>
                                          <w:marBottom w:val="0"/>
                                          <w:divBdr>
                                            <w:top w:val="none" w:sz="0" w:space="0" w:color="auto"/>
                                            <w:left w:val="none" w:sz="0" w:space="0" w:color="auto"/>
                                            <w:bottom w:val="none" w:sz="0" w:space="0" w:color="auto"/>
                                            <w:right w:val="none" w:sz="0" w:space="0" w:color="auto"/>
                                          </w:divBdr>
                                          <w:divsChild>
                                            <w:div w:id="1291402457">
                                              <w:marLeft w:val="0"/>
                                              <w:marRight w:val="0"/>
                                              <w:marTop w:val="0"/>
                                              <w:marBottom w:val="0"/>
                                              <w:divBdr>
                                                <w:top w:val="none" w:sz="0" w:space="0" w:color="auto"/>
                                                <w:left w:val="none" w:sz="0" w:space="0" w:color="auto"/>
                                                <w:bottom w:val="none" w:sz="0" w:space="0" w:color="auto"/>
                                                <w:right w:val="none" w:sz="0" w:space="0" w:color="auto"/>
                                              </w:divBdr>
                                              <w:divsChild>
                                                <w:div w:id="477769169">
                                                  <w:marLeft w:val="0"/>
                                                  <w:marRight w:val="0"/>
                                                  <w:marTop w:val="0"/>
                                                  <w:marBottom w:val="0"/>
                                                  <w:divBdr>
                                                    <w:top w:val="none" w:sz="0" w:space="0" w:color="auto"/>
                                                    <w:left w:val="none" w:sz="0" w:space="0" w:color="auto"/>
                                                    <w:bottom w:val="none" w:sz="0" w:space="0" w:color="auto"/>
                                                    <w:right w:val="none" w:sz="0" w:space="0" w:color="auto"/>
                                                  </w:divBdr>
                                                  <w:divsChild>
                                                    <w:div w:id="2099474270">
                                                      <w:marLeft w:val="0"/>
                                                      <w:marRight w:val="0"/>
                                                      <w:marTop w:val="0"/>
                                                      <w:marBottom w:val="0"/>
                                                      <w:divBdr>
                                                        <w:top w:val="none" w:sz="0" w:space="0" w:color="auto"/>
                                                        <w:left w:val="none" w:sz="0" w:space="0" w:color="auto"/>
                                                        <w:bottom w:val="none" w:sz="0" w:space="0" w:color="auto"/>
                                                        <w:right w:val="none" w:sz="0" w:space="0" w:color="auto"/>
                                                      </w:divBdr>
                                                      <w:divsChild>
                                                        <w:div w:id="76488809">
                                                          <w:marLeft w:val="0"/>
                                                          <w:marRight w:val="0"/>
                                                          <w:marTop w:val="0"/>
                                                          <w:marBottom w:val="0"/>
                                                          <w:divBdr>
                                                            <w:top w:val="none" w:sz="0" w:space="0" w:color="auto"/>
                                                            <w:left w:val="none" w:sz="0" w:space="0" w:color="auto"/>
                                                            <w:bottom w:val="none" w:sz="0" w:space="0" w:color="auto"/>
                                                            <w:right w:val="none" w:sz="0" w:space="0" w:color="auto"/>
                                                          </w:divBdr>
                                                          <w:divsChild>
                                                            <w:div w:id="622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33522">
          <w:marLeft w:val="0"/>
          <w:marRight w:val="0"/>
          <w:marTop w:val="0"/>
          <w:marBottom w:val="0"/>
          <w:divBdr>
            <w:top w:val="none" w:sz="0" w:space="0" w:color="auto"/>
            <w:left w:val="none" w:sz="0" w:space="0" w:color="auto"/>
            <w:bottom w:val="none" w:sz="0" w:space="0" w:color="auto"/>
            <w:right w:val="none" w:sz="0" w:space="0" w:color="auto"/>
          </w:divBdr>
          <w:divsChild>
            <w:div w:id="1732194057">
              <w:marLeft w:val="0"/>
              <w:marRight w:val="0"/>
              <w:marTop w:val="0"/>
              <w:marBottom w:val="0"/>
              <w:divBdr>
                <w:top w:val="none" w:sz="0" w:space="0" w:color="auto"/>
                <w:left w:val="none" w:sz="0" w:space="0" w:color="auto"/>
                <w:bottom w:val="none" w:sz="0" w:space="0" w:color="auto"/>
                <w:right w:val="none" w:sz="0" w:space="0" w:color="auto"/>
              </w:divBdr>
              <w:divsChild>
                <w:div w:id="181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39354">
      <w:bodyDiv w:val="1"/>
      <w:marLeft w:val="0"/>
      <w:marRight w:val="0"/>
      <w:marTop w:val="0"/>
      <w:marBottom w:val="0"/>
      <w:divBdr>
        <w:top w:val="none" w:sz="0" w:space="0" w:color="auto"/>
        <w:left w:val="none" w:sz="0" w:space="0" w:color="auto"/>
        <w:bottom w:val="none" w:sz="0" w:space="0" w:color="auto"/>
        <w:right w:val="none" w:sz="0" w:space="0" w:color="auto"/>
      </w:divBdr>
    </w:div>
    <w:div w:id="248122937">
      <w:bodyDiv w:val="1"/>
      <w:marLeft w:val="0"/>
      <w:marRight w:val="0"/>
      <w:marTop w:val="0"/>
      <w:marBottom w:val="0"/>
      <w:divBdr>
        <w:top w:val="none" w:sz="0" w:space="0" w:color="auto"/>
        <w:left w:val="none" w:sz="0" w:space="0" w:color="auto"/>
        <w:bottom w:val="none" w:sz="0" w:space="0" w:color="auto"/>
        <w:right w:val="none" w:sz="0" w:space="0" w:color="auto"/>
      </w:divBdr>
      <w:divsChild>
        <w:div w:id="977803409">
          <w:marLeft w:val="0"/>
          <w:marRight w:val="0"/>
          <w:marTop w:val="0"/>
          <w:marBottom w:val="0"/>
          <w:divBdr>
            <w:top w:val="none" w:sz="0" w:space="0" w:color="auto"/>
            <w:left w:val="none" w:sz="0" w:space="0" w:color="auto"/>
            <w:bottom w:val="none" w:sz="0" w:space="0" w:color="auto"/>
            <w:right w:val="none" w:sz="0" w:space="0" w:color="auto"/>
          </w:divBdr>
          <w:divsChild>
            <w:div w:id="585961798">
              <w:marLeft w:val="0"/>
              <w:marRight w:val="0"/>
              <w:marTop w:val="0"/>
              <w:marBottom w:val="0"/>
              <w:divBdr>
                <w:top w:val="none" w:sz="0" w:space="0" w:color="auto"/>
                <w:left w:val="none" w:sz="0" w:space="0" w:color="auto"/>
                <w:bottom w:val="none" w:sz="0" w:space="0" w:color="auto"/>
                <w:right w:val="none" w:sz="0" w:space="0" w:color="auto"/>
              </w:divBdr>
              <w:divsChild>
                <w:div w:id="1484931000">
                  <w:marLeft w:val="0"/>
                  <w:marRight w:val="0"/>
                  <w:marTop w:val="0"/>
                  <w:marBottom w:val="0"/>
                  <w:divBdr>
                    <w:top w:val="none" w:sz="0" w:space="0" w:color="auto"/>
                    <w:left w:val="none" w:sz="0" w:space="0" w:color="auto"/>
                    <w:bottom w:val="none" w:sz="0" w:space="0" w:color="auto"/>
                    <w:right w:val="none" w:sz="0" w:space="0" w:color="auto"/>
                  </w:divBdr>
                  <w:divsChild>
                    <w:div w:id="1692603389">
                      <w:marLeft w:val="0"/>
                      <w:marRight w:val="0"/>
                      <w:marTop w:val="0"/>
                      <w:marBottom w:val="0"/>
                      <w:divBdr>
                        <w:top w:val="none" w:sz="0" w:space="0" w:color="auto"/>
                        <w:left w:val="none" w:sz="0" w:space="0" w:color="auto"/>
                        <w:bottom w:val="none" w:sz="0" w:space="0" w:color="auto"/>
                        <w:right w:val="none" w:sz="0" w:space="0" w:color="auto"/>
                      </w:divBdr>
                      <w:divsChild>
                        <w:div w:id="1967157622">
                          <w:marLeft w:val="0"/>
                          <w:marRight w:val="0"/>
                          <w:marTop w:val="0"/>
                          <w:marBottom w:val="0"/>
                          <w:divBdr>
                            <w:top w:val="none" w:sz="0" w:space="0" w:color="auto"/>
                            <w:left w:val="none" w:sz="0" w:space="0" w:color="auto"/>
                            <w:bottom w:val="none" w:sz="0" w:space="0" w:color="auto"/>
                            <w:right w:val="none" w:sz="0" w:space="0" w:color="auto"/>
                          </w:divBdr>
                          <w:divsChild>
                            <w:div w:id="205340489">
                              <w:marLeft w:val="0"/>
                              <w:marRight w:val="0"/>
                              <w:marTop w:val="0"/>
                              <w:marBottom w:val="0"/>
                              <w:divBdr>
                                <w:top w:val="none" w:sz="0" w:space="0" w:color="auto"/>
                                <w:left w:val="none" w:sz="0" w:space="0" w:color="auto"/>
                                <w:bottom w:val="none" w:sz="0" w:space="0" w:color="auto"/>
                                <w:right w:val="none" w:sz="0" w:space="0" w:color="auto"/>
                              </w:divBdr>
                              <w:divsChild>
                                <w:div w:id="857348625">
                                  <w:marLeft w:val="0"/>
                                  <w:marRight w:val="0"/>
                                  <w:marTop w:val="0"/>
                                  <w:marBottom w:val="0"/>
                                  <w:divBdr>
                                    <w:top w:val="none" w:sz="0" w:space="0" w:color="auto"/>
                                    <w:left w:val="none" w:sz="0" w:space="0" w:color="auto"/>
                                    <w:bottom w:val="none" w:sz="0" w:space="0" w:color="auto"/>
                                    <w:right w:val="none" w:sz="0" w:space="0" w:color="auto"/>
                                  </w:divBdr>
                                  <w:divsChild>
                                    <w:div w:id="1963609455">
                                      <w:marLeft w:val="0"/>
                                      <w:marRight w:val="0"/>
                                      <w:marTop w:val="0"/>
                                      <w:marBottom w:val="0"/>
                                      <w:divBdr>
                                        <w:top w:val="none" w:sz="0" w:space="0" w:color="auto"/>
                                        <w:left w:val="none" w:sz="0" w:space="0" w:color="auto"/>
                                        <w:bottom w:val="none" w:sz="0" w:space="0" w:color="auto"/>
                                        <w:right w:val="none" w:sz="0" w:space="0" w:color="auto"/>
                                      </w:divBdr>
                                      <w:divsChild>
                                        <w:div w:id="834296211">
                                          <w:marLeft w:val="0"/>
                                          <w:marRight w:val="0"/>
                                          <w:marTop w:val="0"/>
                                          <w:marBottom w:val="0"/>
                                          <w:divBdr>
                                            <w:top w:val="none" w:sz="0" w:space="0" w:color="auto"/>
                                            <w:left w:val="none" w:sz="0" w:space="0" w:color="auto"/>
                                            <w:bottom w:val="none" w:sz="0" w:space="0" w:color="auto"/>
                                            <w:right w:val="none" w:sz="0" w:space="0" w:color="auto"/>
                                          </w:divBdr>
                                          <w:divsChild>
                                            <w:div w:id="719091742">
                                              <w:marLeft w:val="0"/>
                                              <w:marRight w:val="0"/>
                                              <w:marTop w:val="0"/>
                                              <w:marBottom w:val="0"/>
                                              <w:divBdr>
                                                <w:top w:val="none" w:sz="0" w:space="0" w:color="auto"/>
                                                <w:left w:val="none" w:sz="0" w:space="0" w:color="auto"/>
                                                <w:bottom w:val="none" w:sz="0" w:space="0" w:color="auto"/>
                                                <w:right w:val="none" w:sz="0" w:space="0" w:color="auto"/>
                                              </w:divBdr>
                                              <w:divsChild>
                                                <w:div w:id="153374676">
                                                  <w:marLeft w:val="0"/>
                                                  <w:marRight w:val="0"/>
                                                  <w:marTop w:val="0"/>
                                                  <w:marBottom w:val="0"/>
                                                  <w:divBdr>
                                                    <w:top w:val="none" w:sz="0" w:space="0" w:color="auto"/>
                                                    <w:left w:val="none" w:sz="0" w:space="0" w:color="auto"/>
                                                    <w:bottom w:val="none" w:sz="0" w:space="0" w:color="auto"/>
                                                    <w:right w:val="none" w:sz="0" w:space="0" w:color="auto"/>
                                                  </w:divBdr>
                                                  <w:divsChild>
                                                    <w:div w:id="245892186">
                                                      <w:marLeft w:val="0"/>
                                                      <w:marRight w:val="0"/>
                                                      <w:marTop w:val="0"/>
                                                      <w:marBottom w:val="0"/>
                                                      <w:divBdr>
                                                        <w:top w:val="none" w:sz="0" w:space="0" w:color="auto"/>
                                                        <w:left w:val="none" w:sz="0" w:space="0" w:color="auto"/>
                                                        <w:bottom w:val="none" w:sz="0" w:space="0" w:color="auto"/>
                                                        <w:right w:val="none" w:sz="0" w:space="0" w:color="auto"/>
                                                      </w:divBdr>
                                                      <w:divsChild>
                                                        <w:div w:id="278996918">
                                                          <w:marLeft w:val="0"/>
                                                          <w:marRight w:val="0"/>
                                                          <w:marTop w:val="0"/>
                                                          <w:marBottom w:val="0"/>
                                                          <w:divBdr>
                                                            <w:top w:val="none" w:sz="0" w:space="0" w:color="auto"/>
                                                            <w:left w:val="none" w:sz="0" w:space="0" w:color="auto"/>
                                                            <w:bottom w:val="none" w:sz="0" w:space="0" w:color="auto"/>
                                                            <w:right w:val="none" w:sz="0" w:space="0" w:color="auto"/>
                                                          </w:divBdr>
                                                          <w:divsChild>
                                                            <w:div w:id="17766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922534">
          <w:marLeft w:val="0"/>
          <w:marRight w:val="0"/>
          <w:marTop w:val="0"/>
          <w:marBottom w:val="0"/>
          <w:divBdr>
            <w:top w:val="none" w:sz="0" w:space="0" w:color="auto"/>
            <w:left w:val="none" w:sz="0" w:space="0" w:color="auto"/>
            <w:bottom w:val="none" w:sz="0" w:space="0" w:color="auto"/>
            <w:right w:val="none" w:sz="0" w:space="0" w:color="auto"/>
          </w:divBdr>
          <w:divsChild>
            <w:div w:id="1663394097">
              <w:marLeft w:val="0"/>
              <w:marRight w:val="0"/>
              <w:marTop w:val="0"/>
              <w:marBottom w:val="0"/>
              <w:divBdr>
                <w:top w:val="none" w:sz="0" w:space="0" w:color="auto"/>
                <w:left w:val="none" w:sz="0" w:space="0" w:color="auto"/>
                <w:bottom w:val="none" w:sz="0" w:space="0" w:color="auto"/>
                <w:right w:val="none" w:sz="0" w:space="0" w:color="auto"/>
              </w:divBdr>
              <w:divsChild>
                <w:div w:id="150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7172">
      <w:bodyDiv w:val="1"/>
      <w:marLeft w:val="0"/>
      <w:marRight w:val="0"/>
      <w:marTop w:val="0"/>
      <w:marBottom w:val="0"/>
      <w:divBdr>
        <w:top w:val="none" w:sz="0" w:space="0" w:color="auto"/>
        <w:left w:val="none" w:sz="0" w:space="0" w:color="auto"/>
        <w:bottom w:val="none" w:sz="0" w:space="0" w:color="auto"/>
        <w:right w:val="none" w:sz="0" w:space="0" w:color="auto"/>
      </w:divBdr>
    </w:div>
    <w:div w:id="268247663">
      <w:bodyDiv w:val="1"/>
      <w:marLeft w:val="0"/>
      <w:marRight w:val="0"/>
      <w:marTop w:val="0"/>
      <w:marBottom w:val="0"/>
      <w:divBdr>
        <w:top w:val="none" w:sz="0" w:space="0" w:color="auto"/>
        <w:left w:val="none" w:sz="0" w:space="0" w:color="auto"/>
        <w:bottom w:val="none" w:sz="0" w:space="0" w:color="auto"/>
        <w:right w:val="none" w:sz="0" w:space="0" w:color="auto"/>
      </w:divBdr>
    </w:div>
    <w:div w:id="290746745">
      <w:bodyDiv w:val="1"/>
      <w:marLeft w:val="0"/>
      <w:marRight w:val="0"/>
      <w:marTop w:val="0"/>
      <w:marBottom w:val="0"/>
      <w:divBdr>
        <w:top w:val="none" w:sz="0" w:space="0" w:color="auto"/>
        <w:left w:val="none" w:sz="0" w:space="0" w:color="auto"/>
        <w:bottom w:val="none" w:sz="0" w:space="0" w:color="auto"/>
        <w:right w:val="none" w:sz="0" w:space="0" w:color="auto"/>
      </w:divBdr>
    </w:div>
    <w:div w:id="300042997">
      <w:bodyDiv w:val="1"/>
      <w:marLeft w:val="0"/>
      <w:marRight w:val="0"/>
      <w:marTop w:val="0"/>
      <w:marBottom w:val="0"/>
      <w:divBdr>
        <w:top w:val="none" w:sz="0" w:space="0" w:color="auto"/>
        <w:left w:val="none" w:sz="0" w:space="0" w:color="auto"/>
        <w:bottom w:val="none" w:sz="0" w:space="0" w:color="auto"/>
        <w:right w:val="none" w:sz="0" w:space="0" w:color="auto"/>
      </w:divBdr>
    </w:div>
    <w:div w:id="303505151">
      <w:bodyDiv w:val="1"/>
      <w:marLeft w:val="0"/>
      <w:marRight w:val="0"/>
      <w:marTop w:val="0"/>
      <w:marBottom w:val="0"/>
      <w:divBdr>
        <w:top w:val="none" w:sz="0" w:space="0" w:color="auto"/>
        <w:left w:val="none" w:sz="0" w:space="0" w:color="auto"/>
        <w:bottom w:val="none" w:sz="0" w:space="0" w:color="auto"/>
        <w:right w:val="none" w:sz="0" w:space="0" w:color="auto"/>
      </w:divBdr>
    </w:div>
    <w:div w:id="351346434">
      <w:bodyDiv w:val="1"/>
      <w:marLeft w:val="0"/>
      <w:marRight w:val="0"/>
      <w:marTop w:val="0"/>
      <w:marBottom w:val="0"/>
      <w:divBdr>
        <w:top w:val="none" w:sz="0" w:space="0" w:color="auto"/>
        <w:left w:val="none" w:sz="0" w:space="0" w:color="auto"/>
        <w:bottom w:val="none" w:sz="0" w:space="0" w:color="auto"/>
        <w:right w:val="none" w:sz="0" w:space="0" w:color="auto"/>
      </w:divBdr>
    </w:div>
    <w:div w:id="358555437">
      <w:bodyDiv w:val="1"/>
      <w:marLeft w:val="0"/>
      <w:marRight w:val="0"/>
      <w:marTop w:val="0"/>
      <w:marBottom w:val="0"/>
      <w:divBdr>
        <w:top w:val="none" w:sz="0" w:space="0" w:color="auto"/>
        <w:left w:val="none" w:sz="0" w:space="0" w:color="auto"/>
        <w:bottom w:val="none" w:sz="0" w:space="0" w:color="auto"/>
        <w:right w:val="none" w:sz="0" w:space="0" w:color="auto"/>
      </w:divBdr>
    </w:div>
    <w:div w:id="360280186">
      <w:bodyDiv w:val="1"/>
      <w:marLeft w:val="0"/>
      <w:marRight w:val="0"/>
      <w:marTop w:val="0"/>
      <w:marBottom w:val="0"/>
      <w:divBdr>
        <w:top w:val="none" w:sz="0" w:space="0" w:color="auto"/>
        <w:left w:val="none" w:sz="0" w:space="0" w:color="auto"/>
        <w:bottom w:val="none" w:sz="0" w:space="0" w:color="auto"/>
        <w:right w:val="none" w:sz="0" w:space="0" w:color="auto"/>
      </w:divBdr>
    </w:div>
    <w:div w:id="375738081">
      <w:bodyDiv w:val="1"/>
      <w:marLeft w:val="0"/>
      <w:marRight w:val="0"/>
      <w:marTop w:val="0"/>
      <w:marBottom w:val="0"/>
      <w:divBdr>
        <w:top w:val="none" w:sz="0" w:space="0" w:color="auto"/>
        <w:left w:val="none" w:sz="0" w:space="0" w:color="auto"/>
        <w:bottom w:val="none" w:sz="0" w:space="0" w:color="auto"/>
        <w:right w:val="none" w:sz="0" w:space="0" w:color="auto"/>
      </w:divBdr>
    </w:div>
    <w:div w:id="387191613">
      <w:bodyDiv w:val="1"/>
      <w:marLeft w:val="0"/>
      <w:marRight w:val="0"/>
      <w:marTop w:val="0"/>
      <w:marBottom w:val="0"/>
      <w:divBdr>
        <w:top w:val="none" w:sz="0" w:space="0" w:color="auto"/>
        <w:left w:val="none" w:sz="0" w:space="0" w:color="auto"/>
        <w:bottom w:val="none" w:sz="0" w:space="0" w:color="auto"/>
        <w:right w:val="none" w:sz="0" w:space="0" w:color="auto"/>
      </w:divBdr>
    </w:div>
    <w:div w:id="401486752">
      <w:bodyDiv w:val="1"/>
      <w:marLeft w:val="0"/>
      <w:marRight w:val="0"/>
      <w:marTop w:val="0"/>
      <w:marBottom w:val="0"/>
      <w:divBdr>
        <w:top w:val="none" w:sz="0" w:space="0" w:color="auto"/>
        <w:left w:val="none" w:sz="0" w:space="0" w:color="auto"/>
        <w:bottom w:val="none" w:sz="0" w:space="0" w:color="auto"/>
        <w:right w:val="none" w:sz="0" w:space="0" w:color="auto"/>
      </w:divBdr>
    </w:div>
    <w:div w:id="460998094">
      <w:bodyDiv w:val="1"/>
      <w:marLeft w:val="0"/>
      <w:marRight w:val="0"/>
      <w:marTop w:val="0"/>
      <w:marBottom w:val="0"/>
      <w:divBdr>
        <w:top w:val="none" w:sz="0" w:space="0" w:color="auto"/>
        <w:left w:val="none" w:sz="0" w:space="0" w:color="auto"/>
        <w:bottom w:val="none" w:sz="0" w:space="0" w:color="auto"/>
        <w:right w:val="none" w:sz="0" w:space="0" w:color="auto"/>
      </w:divBdr>
    </w:div>
    <w:div w:id="539170757">
      <w:bodyDiv w:val="1"/>
      <w:marLeft w:val="0"/>
      <w:marRight w:val="0"/>
      <w:marTop w:val="0"/>
      <w:marBottom w:val="0"/>
      <w:divBdr>
        <w:top w:val="none" w:sz="0" w:space="0" w:color="auto"/>
        <w:left w:val="none" w:sz="0" w:space="0" w:color="auto"/>
        <w:bottom w:val="none" w:sz="0" w:space="0" w:color="auto"/>
        <w:right w:val="none" w:sz="0" w:space="0" w:color="auto"/>
      </w:divBdr>
    </w:div>
    <w:div w:id="548879380">
      <w:bodyDiv w:val="1"/>
      <w:marLeft w:val="0"/>
      <w:marRight w:val="0"/>
      <w:marTop w:val="0"/>
      <w:marBottom w:val="0"/>
      <w:divBdr>
        <w:top w:val="none" w:sz="0" w:space="0" w:color="auto"/>
        <w:left w:val="none" w:sz="0" w:space="0" w:color="auto"/>
        <w:bottom w:val="none" w:sz="0" w:space="0" w:color="auto"/>
        <w:right w:val="none" w:sz="0" w:space="0" w:color="auto"/>
      </w:divBdr>
    </w:div>
    <w:div w:id="617758411">
      <w:bodyDiv w:val="1"/>
      <w:marLeft w:val="0"/>
      <w:marRight w:val="0"/>
      <w:marTop w:val="0"/>
      <w:marBottom w:val="0"/>
      <w:divBdr>
        <w:top w:val="none" w:sz="0" w:space="0" w:color="auto"/>
        <w:left w:val="none" w:sz="0" w:space="0" w:color="auto"/>
        <w:bottom w:val="none" w:sz="0" w:space="0" w:color="auto"/>
        <w:right w:val="none" w:sz="0" w:space="0" w:color="auto"/>
      </w:divBdr>
    </w:div>
    <w:div w:id="624239805">
      <w:bodyDiv w:val="1"/>
      <w:marLeft w:val="0"/>
      <w:marRight w:val="0"/>
      <w:marTop w:val="0"/>
      <w:marBottom w:val="0"/>
      <w:divBdr>
        <w:top w:val="none" w:sz="0" w:space="0" w:color="auto"/>
        <w:left w:val="none" w:sz="0" w:space="0" w:color="auto"/>
        <w:bottom w:val="none" w:sz="0" w:space="0" w:color="auto"/>
        <w:right w:val="none" w:sz="0" w:space="0" w:color="auto"/>
      </w:divBdr>
    </w:div>
    <w:div w:id="639850812">
      <w:bodyDiv w:val="1"/>
      <w:marLeft w:val="0"/>
      <w:marRight w:val="0"/>
      <w:marTop w:val="0"/>
      <w:marBottom w:val="0"/>
      <w:divBdr>
        <w:top w:val="none" w:sz="0" w:space="0" w:color="auto"/>
        <w:left w:val="none" w:sz="0" w:space="0" w:color="auto"/>
        <w:bottom w:val="none" w:sz="0" w:space="0" w:color="auto"/>
        <w:right w:val="none" w:sz="0" w:space="0" w:color="auto"/>
      </w:divBdr>
    </w:div>
    <w:div w:id="746003725">
      <w:bodyDiv w:val="1"/>
      <w:marLeft w:val="0"/>
      <w:marRight w:val="0"/>
      <w:marTop w:val="0"/>
      <w:marBottom w:val="0"/>
      <w:divBdr>
        <w:top w:val="none" w:sz="0" w:space="0" w:color="auto"/>
        <w:left w:val="none" w:sz="0" w:space="0" w:color="auto"/>
        <w:bottom w:val="none" w:sz="0" w:space="0" w:color="auto"/>
        <w:right w:val="none" w:sz="0" w:space="0" w:color="auto"/>
      </w:divBdr>
      <w:divsChild>
        <w:div w:id="577441369">
          <w:marLeft w:val="0"/>
          <w:marRight w:val="0"/>
          <w:marTop w:val="0"/>
          <w:marBottom w:val="0"/>
          <w:divBdr>
            <w:top w:val="none" w:sz="0" w:space="0" w:color="auto"/>
            <w:left w:val="none" w:sz="0" w:space="0" w:color="auto"/>
            <w:bottom w:val="none" w:sz="0" w:space="0" w:color="auto"/>
            <w:right w:val="none" w:sz="0" w:space="0" w:color="auto"/>
          </w:divBdr>
          <w:divsChild>
            <w:div w:id="1585913362">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sChild>
                    <w:div w:id="1886022806">
                      <w:marLeft w:val="0"/>
                      <w:marRight w:val="0"/>
                      <w:marTop w:val="0"/>
                      <w:marBottom w:val="0"/>
                      <w:divBdr>
                        <w:top w:val="none" w:sz="0" w:space="0" w:color="auto"/>
                        <w:left w:val="none" w:sz="0" w:space="0" w:color="auto"/>
                        <w:bottom w:val="none" w:sz="0" w:space="0" w:color="auto"/>
                        <w:right w:val="none" w:sz="0" w:space="0" w:color="auto"/>
                      </w:divBdr>
                      <w:divsChild>
                        <w:div w:id="2093508088">
                          <w:marLeft w:val="0"/>
                          <w:marRight w:val="0"/>
                          <w:marTop w:val="0"/>
                          <w:marBottom w:val="0"/>
                          <w:divBdr>
                            <w:top w:val="none" w:sz="0" w:space="0" w:color="auto"/>
                            <w:left w:val="none" w:sz="0" w:space="0" w:color="auto"/>
                            <w:bottom w:val="none" w:sz="0" w:space="0" w:color="auto"/>
                            <w:right w:val="none" w:sz="0" w:space="0" w:color="auto"/>
                          </w:divBdr>
                          <w:divsChild>
                            <w:div w:id="623464617">
                              <w:marLeft w:val="0"/>
                              <w:marRight w:val="0"/>
                              <w:marTop w:val="0"/>
                              <w:marBottom w:val="0"/>
                              <w:divBdr>
                                <w:top w:val="none" w:sz="0" w:space="0" w:color="auto"/>
                                <w:left w:val="none" w:sz="0" w:space="0" w:color="auto"/>
                                <w:bottom w:val="none" w:sz="0" w:space="0" w:color="auto"/>
                                <w:right w:val="none" w:sz="0" w:space="0" w:color="auto"/>
                              </w:divBdr>
                              <w:divsChild>
                                <w:div w:id="1768193434">
                                  <w:marLeft w:val="0"/>
                                  <w:marRight w:val="0"/>
                                  <w:marTop w:val="0"/>
                                  <w:marBottom w:val="0"/>
                                  <w:divBdr>
                                    <w:top w:val="none" w:sz="0" w:space="0" w:color="auto"/>
                                    <w:left w:val="none" w:sz="0" w:space="0" w:color="auto"/>
                                    <w:bottom w:val="none" w:sz="0" w:space="0" w:color="auto"/>
                                    <w:right w:val="none" w:sz="0" w:space="0" w:color="auto"/>
                                  </w:divBdr>
                                  <w:divsChild>
                                    <w:div w:id="1640576874">
                                      <w:marLeft w:val="0"/>
                                      <w:marRight w:val="0"/>
                                      <w:marTop w:val="0"/>
                                      <w:marBottom w:val="0"/>
                                      <w:divBdr>
                                        <w:top w:val="none" w:sz="0" w:space="0" w:color="auto"/>
                                        <w:left w:val="none" w:sz="0" w:space="0" w:color="auto"/>
                                        <w:bottom w:val="none" w:sz="0" w:space="0" w:color="auto"/>
                                        <w:right w:val="none" w:sz="0" w:space="0" w:color="auto"/>
                                      </w:divBdr>
                                      <w:divsChild>
                                        <w:div w:id="1624186334">
                                          <w:marLeft w:val="0"/>
                                          <w:marRight w:val="0"/>
                                          <w:marTop w:val="0"/>
                                          <w:marBottom w:val="0"/>
                                          <w:divBdr>
                                            <w:top w:val="none" w:sz="0" w:space="0" w:color="auto"/>
                                            <w:left w:val="none" w:sz="0" w:space="0" w:color="auto"/>
                                            <w:bottom w:val="none" w:sz="0" w:space="0" w:color="auto"/>
                                            <w:right w:val="none" w:sz="0" w:space="0" w:color="auto"/>
                                          </w:divBdr>
                                          <w:divsChild>
                                            <w:div w:id="373432531">
                                              <w:marLeft w:val="0"/>
                                              <w:marRight w:val="0"/>
                                              <w:marTop w:val="0"/>
                                              <w:marBottom w:val="0"/>
                                              <w:divBdr>
                                                <w:top w:val="none" w:sz="0" w:space="0" w:color="auto"/>
                                                <w:left w:val="none" w:sz="0" w:space="0" w:color="auto"/>
                                                <w:bottom w:val="none" w:sz="0" w:space="0" w:color="auto"/>
                                                <w:right w:val="none" w:sz="0" w:space="0" w:color="auto"/>
                                              </w:divBdr>
                                              <w:divsChild>
                                                <w:div w:id="1690788538">
                                                  <w:marLeft w:val="0"/>
                                                  <w:marRight w:val="0"/>
                                                  <w:marTop w:val="0"/>
                                                  <w:marBottom w:val="0"/>
                                                  <w:divBdr>
                                                    <w:top w:val="none" w:sz="0" w:space="0" w:color="auto"/>
                                                    <w:left w:val="none" w:sz="0" w:space="0" w:color="auto"/>
                                                    <w:bottom w:val="none" w:sz="0" w:space="0" w:color="auto"/>
                                                    <w:right w:val="none" w:sz="0" w:space="0" w:color="auto"/>
                                                  </w:divBdr>
                                                  <w:divsChild>
                                                    <w:div w:id="97527143">
                                                      <w:marLeft w:val="0"/>
                                                      <w:marRight w:val="0"/>
                                                      <w:marTop w:val="0"/>
                                                      <w:marBottom w:val="0"/>
                                                      <w:divBdr>
                                                        <w:top w:val="none" w:sz="0" w:space="0" w:color="auto"/>
                                                        <w:left w:val="none" w:sz="0" w:space="0" w:color="auto"/>
                                                        <w:bottom w:val="none" w:sz="0" w:space="0" w:color="auto"/>
                                                        <w:right w:val="none" w:sz="0" w:space="0" w:color="auto"/>
                                                      </w:divBdr>
                                                      <w:divsChild>
                                                        <w:div w:id="854415970">
                                                          <w:marLeft w:val="0"/>
                                                          <w:marRight w:val="0"/>
                                                          <w:marTop w:val="0"/>
                                                          <w:marBottom w:val="0"/>
                                                          <w:divBdr>
                                                            <w:top w:val="none" w:sz="0" w:space="0" w:color="auto"/>
                                                            <w:left w:val="none" w:sz="0" w:space="0" w:color="auto"/>
                                                            <w:bottom w:val="none" w:sz="0" w:space="0" w:color="auto"/>
                                                            <w:right w:val="none" w:sz="0" w:space="0" w:color="auto"/>
                                                          </w:divBdr>
                                                          <w:divsChild>
                                                            <w:div w:id="8663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069376">
          <w:marLeft w:val="0"/>
          <w:marRight w:val="0"/>
          <w:marTop w:val="0"/>
          <w:marBottom w:val="0"/>
          <w:divBdr>
            <w:top w:val="none" w:sz="0" w:space="0" w:color="auto"/>
            <w:left w:val="none" w:sz="0" w:space="0" w:color="auto"/>
            <w:bottom w:val="none" w:sz="0" w:space="0" w:color="auto"/>
            <w:right w:val="none" w:sz="0" w:space="0" w:color="auto"/>
          </w:divBdr>
          <w:divsChild>
            <w:div w:id="6490929">
              <w:marLeft w:val="0"/>
              <w:marRight w:val="0"/>
              <w:marTop w:val="0"/>
              <w:marBottom w:val="0"/>
              <w:divBdr>
                <w:top w:val="none" w:sz="0" w:space="0" w:color="auto"/>
                <w:left w:val="none" w:sz="0" w:space="0" w:color="auto"/>
                <w:bottom w:val="none" w:sz="0" w:space="0" w:color="auto"/>
                <w:right w:val="none" w:sz="0" w:space="0" w:color="auto"/>
              </w:divBdr>
              <w:divsChild>
                <w:div w:id="20938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51928">
      <w:bodyDiv w:val="1"/>
      <w:marLeft w:val="0"/>
      <w:marRight w:val="0"/>
      <w:marTop w:val="0"/>
      <w:marBottom w:val="0"/>
      <w:divBdr>
        <w:top w:val="none" w:sz="0" w:space="0" w:color="auto"/>
        <w:left w:val="none" w:sz="0" w:space="0" w:color="auto"/>
        <w:bottom w:val="none" w:sz="0" w:space="0" w:color="auto"/>
        <w:right w:val="none" w:sz="0" w:space="0" w:color="auto"/>
      </w:divBdr>
    </w:div>
    <w:div w:id="836386774">
      <w:bodyDiv w:val="1"/>
      <w:marLeft w:val="0"/>
      <w:marRight w:val="0"/>
      <w:marTop w:val="0"/>
      <w:marBottom w:val="0"/>
      <w:divBdr>
        <w:top w:val="none" w:sz="0" w:space="0" w:color="auto"/>
        <w:left w:val="none" w:sz="0" w:space="0" w:color="auto"/>
        <w:bottom w:val="none" w:sz="0" w:space="0" w:color="auto"/>
        <w:right w:val="none" w:sz="0" w:space="0" w:color="auto"/>
      </w:divBdr>
    </w:div>
    <w:div w:id="944846810">
      <w:bodyDiv w:val="1"/>
      <w:marLeft w:val="0"/>
      <w:marRight w:val="0"/>
      <w:marTop w:val="0"/>
      <w:marBottom w:val="0"/>
      <w:divBdr>
        <w:top w:val="none" w:sz="0" w:space="0" w:color="auto"/>
        <w:left w:val="none" w:sz="0" w:space="0" w:color="auto"/>
        <w:bottom w:val="none" w:sz="0" w:space="0" w:color="auto"/>
        <w:right w:val="none" w:sz="0" w:space="0" w:color="auto"/>
      </w:divBdr>
    </w:div>
    <w:div w:id="987973365">
      <w:bodyDiv w:val="1"/>
      <w:marLeft w:val="0"/>
      <w:marRight w:val="0"/>
      <w:marTop w:val="0"/>
      <w:marBottom w:val="0"/>
      <w:divBdr>
        <w:top w:val="none" w:sz="0" w:space="0" w:color="auto"/>
        <w:left w:val="none" w:sz="0" w:space="0" w:color="auto"/>
        <w:bottom w:val="none" w:sz="0" w:space="0" w:color="auto"/>
        <w:right w:val="none" w:sz="0" w:space="0" w:color="auto"/>
      </w:divBdr>
      <w:divsChild>
        <w:div w:id="2104641599">
          <w:marLeft w:val="0"/>
          <w:marRight w:val="0"/>
          <w:marTop w:val="0"/>
          <w:marBottom w:val="0"/>
          <w:divBdr>
            <w:top w:val="none" w:sz="0" w:space="0" w:color="auto"/>
            <w:left w:val="none" w:sz="0" w:space="0" w:color="auto"/>
            <w:bottom w:val="none" w:sz="0" w:space="0" w:color="auto"/>
            <w:right w:val="none" w:sz="0" w:space="0" w:color="auto"/>
          </w:divBdr>
          <w:divsChild>
            <w:div w:id="1768773578">
              <w:marLeft w:val="0"/>
              <w:marRight w:val="0"/>
              <w:marTop w:val="0"/>
              <w:marBottom w:val="0"/>
              <w:divBdr>
                <w:top w:val="none" w:sz="0" w:space="0" w:color="auto"/>
                <w:left w:val="none" w:sz="0" w:space="0" w:color="auto"/>
                <w:bottom w:val="none" w:sz="0" w:space="0" w:color="auto"/>
                <w:right w:val="none" w:sz="0" w:space="0" w:color="auto"/>
              </w:divBdr>
              <w:divsChild>
                <w:div w:id="2051764361">
                  <w:marLeft w:val="0"/>
                  <w:marRight w:val="0"/>
                  <w:marTop w:val="0"/>
                  <w:marBottom w:val="0"/>
                  <w:divBdr>
                    <w:top w:val="none" w:sz="0" w:space="0" w:color="auto"/>
                    <w:left w:val="none" w:sz="0" w:space="0" w:color="auto"/>
                    <w:bottom w:val="none" w:sz="0" w:space="0" w:color="auto"/>
                    <w:right w:val="none" w:sz="0" w:space="0" w:color="auto"/>
                  </w:divBdr>
                  <w:divsChild>
                    <w:div w:id="765418746">
                      <w:marLeft w:val="0"/>
                      <w:marRight w:val="0"/>
                      <w:marTop w:val="0"/>
                      <w:marBottom w:val="0"/>
                      <w:divBdr>
                        <w:top w:val="none" w:sz="0" w:space="0" w:color="auto"/>
                        <w:left w:val="none" w:sz="0" w:space="0" w:color="auto"/>
                        <w:bottom w:val="none" w:sz="0" w:space="0" w:color="auto"/>
                        <w:right w:val="none" w:sz="0" w:space="0" w:color="auto"/>
                      </w:divBdr>
                      <w:divsChild>
                        <w:div w:id="1787002690">
                          <w:marLeft w:val="0"/>
                          <w:marRight w:val="0"/>
                          <w:marTop w:val="0"/>
                          <w:marBottom w:val="0"/>
                          <w:divBdr>
                            <w:top w:val="none" w:sz="0" w:space="0" w:color="auto"/>
                            <w:left w:val="none" w:sz="0" w:space="0" w:color="auto"/>
                            <w:bottom w:val="none" w:sz="0" w:space="0" w:color="auto"/>
                            <w:right w:val="none" w:sz="0" w:space="0" w:color="auto"/>
                          </w:divBdr>
                          <w:divsChild>
                            <w:div w:id="1008097746">
                              <w:marLeft w:val="0"/>
                              <w:marRight w:val="0"/>
                              <w:marTop w:val="0"/>
                              <w:marBottom w:val="0"/>
                              <w:divBdr>
                                <w:top w:val="none" w:sz="0" w:space="0" w:color="auto"/>
                                <w:left w:val="none" w:sz="0" w:space="0" w:color="auto"/>
                                <w:bottom w:val="none" w:sz="0" w:space="0" w:color="auto"/>
                                <w:right w:val="none" w:sz="0" w:space="0" w:color="auto"/>
                              </w:divBdr>
                              <w:divsChild>
                                <w:div w:id="171840855">
                                  <w:marLeft w:val="0"/>
                                  <w:marRight w:val="0"/>
                                  <w:marTop w:val="0"/>
                                  <w:marBottom w:val="0"/>
                                  <w:divBdr>
                                    <w:top w:val="none" w:sz="0" w:space="0" w:color="auto"/>
                                    <w:left w:val="none" w:sz="0" w:space="0" w:color="auto"/>
                                    <w:bottom w:val="none" w:sz="0" w:space="0" w:color="auto"/>
                                    <w:right w:val="none" w:sz="0" w:space="0" w:color="auto"/>
                                  </w:divBdr>
                                  <w:divsChild>
                                    <w:div w:id="985089436">
                                      <w:marLeft w:val="0"/>
                                      <w:marRight w:val="0"/>
                                      <w:marTop w:val="0"/>
                                      <w:marBottom w:val="0"/>
                                      <w:divBdr>
                                        <w:top w:val="none" w:sz="0" w:space="0" w:color="auto"/>
                                        <w:left w:val="none" w:sz="0" w:space="0" w:color="auto"/>
                                        <w:bottom w:val="none" w:sz="0" w:space="0" w:color="auto"/>
                                        <w:right w:val="none" w:sz="0" w:space="0" w:color="auto"/>
                                      </w:divBdr>
                                      <w:divsChild>
                                        <w:div w:id="30738601">
                                          <w:marLeft w:val="0"/>
                                          <w:marRight w:val="0"/>
                                          <w:marTop w:val="0"/>
                                          <w:marBottom w:val="0"/>
                                          <w:divBdr>
                                            <w:top w:val="none" w:sz="0" w:space="0" w:color="auto"/>
                                            <w:left w:val="none" w:sz="0" w:space="0" w:color="auto"/>
                                            <w:bottom w:val="none" w:sz="0" w:space="0" w:color="auto"/>
                                            <w:right w:val="none" w:sz="0" w:space="0" w:color="auto"/>
                                          </w:divBdr>
                                          <w:divsChild>
                                            <w:div w:id="1427384216">
                                              <w:marLeft w:val="0"/>
                                              <w:marRight w:val="0"/>
                                              <w:marTop w:val="0"/>
                                              <w:marBottom w:val="0"/>
                                              <w:divBdr>
                                                <w:top w:val="none" w:sz="0" w:space="0" w:color="auto"/>
                                                <w:left w:val="none" w:sz="0" w:space="0" w:color="auto"/>
                                                <w:bottom w:val="none" w:sz="0" w:space="0" w:color="auto"/>
                                                <w:right w:val="none" w:sz="0" w:space="0" w:color="auto"/>
                                              </w:divBdr>
                                              <w:divsChild>
                                                <w:div w:id="1166898063">
                                                  <w:marLeft w:val="0"/>
                                                  <w:marRight w:val="0"/>
                                                  <w:marTop w:val="0"/>
                                                  <w:marBottom w:val="0"/>
                                                  <w:divBdr>
                                                    <w:top w:val="none" w:sz="0" w:space="0" w:color="auto"/>
                                                    <w:left w:val="none" w:sz="0" w:space="0" w:color="auto"/>
                                                    <w:bottom w:val="none" w:sz="0" w:space="0" w:color="auto"/>
                                                    <w:right w:val="none" w:sz="0" w:space="0" w:color="auto"/>
                                                  </w:divBdr>
                                                  <w:divsChild>
                                                    <w:div w:id="1403330057">
                                                      <w:marLeft w:val="0"/>
                                                      <w:marRight w:val="0"/>
                                                      <w:marTop w:val="0"/>
                                                      <w:marBottom w:val="0"/>
                                                      <w:divBdr>
                                                        <w:top w:val="none" w:sz="0" w:space="0" w:color="auto"/>
                                                        <w:left w:val="none" w:sz="0" w:space="0" w:color="auto"/>
                                                        <w:bottom w:val="none" w:sz="0" w:space="0" w:color="auto"/>
                                                        <w:right w:val="none" w:sz="0" w:space="0" w:color="auto"/>
                                                      </w:divBdr>
                                                      <w:divsChild>
                                                        <w:div w:id="1486781127">
                                                          <w:marLeft w:val="0"/>
                                                          <w:marRight w:val="0"/>
                                                          <w:marTop w:val="0"/>
                                                          <w:marBottom w:val="0"/>
                                                          <w:divBdr>
                                                            <w:top w:val="none" w:sz="0" w:space="0" w:color="auto"/>
                                                            <w:left w:val="none" w:sz="0" w:space="0" w:color="auto"/>
                                                            <w:bottom w:val="none" w:sz="0" w:space="0" w:color="auto"/>
                                                            <w:right w:val="none" w:sz="0" w:space="0" w:color="auto"/>
                                                          </w:divBdr>
                                                          <w:divsChild>
                                                            <w:div w:id="2152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018763">
          <w:marLeft w:val="0"/>
          <w:marRight w:val="0"/>
          <w:marTop w:val="0"/>
          <w:marBottom w:val="0"/>
          <w:divBdr>
            <w:top w:val="none" w:sz="0" w:space="0" w:color="auto"/>
            <w:left w:val="none" w:sz="0" w:space="0" w:color="auto"/>
            <w:bottom w:val="none" w:sz="0" w:space="0" w:color="auto"/>
            <w:right w:val="none" w:sz="0" w:space="0" w:color="auto"/>
          </w:divBdr>
          <w:divsChild>
            <w:div w:id="410541032">
              <w:marLeft w:val="0"/>
              <w:marRight w:val="0"/>
              <w:marTop w:val="0"/>
              <w:marBottom w:val="0"/>
              <w:divBdr>
                <w:top w:val="none" w:sz="0" w:space="0" w:color="auto"/>
                <w:left w:val="none" w:sz="0" w:space="0" w:color="auto"/>
                <w:bottom w:val="none" w:sz="0" w:space="0" w:color="auto"/>
                <w:right w:val="none" w:sz="0" w:space="0" w:color="auto"/>
              </w:divBdr>
              <w:divsChild>
                <w:div w:id="11902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97668">
      <w:bodyDiv w:val="1"/>
      <w:marLeft w:val="0"/>
      <w:marRight w:val="0"/>
      <w:marTop w:val="0"/>
      <w:marBottom w:val="0"/>
      <w:divBdr>
        <w:top w:val="none" w:sz="0" w:space="0" w:color="auto"/>
        <w:left w:val="none" w:sz="0" w:space="0" w:color="auto"/>
        <w:bottom w:val="none" w:sz="0" w:space="0" w:color="auto"/>
        <w:right w:val="none" w:sz="0" w:space="0" w:color="auto"/>
      </w:divBdr>
    </w:div>
    <w:div w:id="1020161784">
      <w:bodyDiv w:val="1"/>
      <w:marLeft w:val="0"/>
      <w:marRight w:val="0"/>
      <w:marTop w:val="0"/>
      <w:marBottom w:val="0"/>
      <w:divBdr>
        <w:top w:val="none" w:sz="0" w:space="0" w:color="auto"/>
        <w:left w:val="none" w:sz="0" w:space="0" w:color="auto"/>
        <w:bottom w:val="none" w:sz="0" w:space="0" w:color="auto"/>
        <w:right w:val="none" w:sz="0" w:space="0" w:color="auto"/>
      </w:divBdr>
    </w:div>
    <w:div w:id="1086652648">
      <w:bodyDiv w:val="1"/>
      <w:marLeft w:val="0"/>
      <w:marRight w:val="0"/>
      <w:marTop w:val="0"/>
      <w:marBottom w:val="0"/>
      <w:divBdr>
        <w:top w:val="none" w:sz="0" w:space="0" w:color="auto"/>
        <w:left w:val="none" w:sz="0" w:space="0" w:color="auto"/>
        <w:bottom w:val="none" w:sz="0" w:space="0" w:color="auto"/>
        <w:right w:val="none" w:sz="0" w:space="0" w:color="auto"/>
      </w:divBdr>
    </w:div>
    <w:div w:id="1093938346">
      <w:bodyDiv w:val="1"/>
      <w:marLeft w:val="0"/>
      <w:marRight w:val="0"/>
      <w:marTop w:val="0"/>
      <w:marBottom w:val="0"/>
      <w:divBdr>
        <w:top w:val="none" w:sz="0" w:space="0" w:color="auto"/>
        <w:left w:val="none" w:sz="0" w:space="0" w:color="auto"/>
        <w:bottom w:val="none" w:sz="0" w:space="0" w:color="auto"/>
        <w:right w:val="none" w:sz="0" w:space="0" w:color="auto"/>
      </w:divBdr>
    </w:div>
    <w:div w:id="1096631472">
      <w:bodyDiv w:val="1"/>
      <w:marLeft w:val="0"/>
      <w:marRight w:val="0"/>
      <w:marTop w:val="0"/>
      <w:marBottom w:val="0"/>
      <w:divBdr>
        <w:top w:val="none" w:sz="0" w:space="0" w:color="auto"/>
        <w:left w:val="none" w:sz="0" w:space="0" w:color="auto"/>
        <w:bottom w:val="none" w:sz="0" w:space="0" w:color="auto"/>
        <w:right w:val="none" w:sz="0" w:space="0" w:color="auto"/>
      </w:divBdr>
    </w:div>
    <w:div w:id="1180974965">
      <w:bodyDiv w:val="1"/>
      <w:marLeft w:val="0"/>
      <w:marRight w:val="0"/>
      <w:marTop w:val="0"/>
      <w:marBottom w:val="0"/>
      <w:divBdr>
        <w:top w:val="none" w:sz="0" w:space="0" w:color="auto"/>
        <w:left w:val="none" w:sz="0" w:space="0" w:color="auto"/>
        <w:bottom w:val="none" w:sz="0" w:space="0" w:color="auto"/>
        <w:right w:val="none" w:sz="0" w:space="0" w:color="auto"/>
      </w:divBdr>
    </w:div>
    <w:div w:id="1181818141">
      <w:bodyDiv w:val="1"/>
      <w:marLeft w:val="0"/>
      <w:marRight w:val="0"/>
      <w:marTop w:val="0"/>
      <w:marBottom w:val="0"/>
      <w:divBdr>
        <w:top w:val="none" w:sz="0" w:space="0" w:color="auto"/>
        <w:left w:val="none" w:sz="0" w:space="0" w:color="auto"/>
        <w:bottom w:val="none" w:sz="0" w:space="0" w:color="auto"/>
        <w:right w:val="none" w:sz="0" w:space="0" w:color="auto"/>
      </w:divBdr>
    </w:div>
    <w:div w:id="1193492815">
      <w:bodyDiv w:val="1"/>
      <w:marLeft w:val="0"/>
      <w:marRight w:val="0"/>
      <w:marTop w:val="0"/>
      <w:marBottom w:val="0"/>
      <w:divBdr>
        <w:top w:val="none" w:sz="0" w:space="0" w:color="auto"/>
        <w:left w:val="none" w:sz="0" w:space="0" w:color="auto"/>
        <w:bottom w:val="none" w:sz="0" w:space="0" w:color="auto"/>
        <w:right w:val="none" w:sz="0" w:space="0" w:color="auto"/>
      </w:divBdr>
    </w:div>
    <w:div w:id="1193687183">
      <w:bodyDiv w:val="1"/>
      <w:marLeft w:val="0"/>
      <w:marRight w:val="0"/>
      <w:marTop w:val="0"/>
      <w:marBottom w:val="0"/>
      <w:divBdr>
        <w:top w:val="none" w:sz="0" w:space="0" w:color="auto"/>
        <w:left w:val="none" w:sz="0" w:space="0" w:color="auto"/>
        <w:bottom w:val="none" w:sz="0" w:space="0" w:color="auto"/>
        <w:right w:val="none" w:sz="0" w:space="0" w:color="auto"/>
      </w:divBdr>
      <w:divsChild>
        <w:div w:id="998119524">
          <w:marLeft w:val="0"/>
          <w:marRight w:val="0"/>
          <w:marTop w:val="0"/>
          <w:marBottom w:val="0"/>
          <w:divBdr>
            <w:top w:val="none" w:sz="0" w:space="0" w:color="auto"/>
            <w:left w:val="none" w:sz="0" w:space="0" w:color="auto"/>
            <w:bottom w:val="none" w:sz="0" w:space="0" w:color="auto"/>
            <w:right w:val="none" w:sz="0" w:space="0" w:color="auto"/>
          </w:divBdr>
          <w:divsChild>
            <w:div w:id="1408262996">
              <w:marLeft w:val="0"/>
              <w:marRight w:val="0"/>
              <w:marTop w:val="0"/>
              <w:marBottom w:val="0"/>
              <w:divBdr>
                <w:top w:val="none" w:sz="0" w:space="0" w:color="auto"/>
                <w:left w:val="none" w:sz="0" w:space="0" w:color="auto"/>
                <w:bottom w:val="none" w:sz="0" w:space="0" w:color="auto"/>
                <w:right w:val="none" w:sz="0" w:space="0" w:color="auto"/>
              </w:divBdr>
              <w:divsChild>
                <w:div w:id="38937484">
                  <w:marLeft w:val="0"/>
                  <w:marRight w:val="0"/>
                  <w:marTop w:val="0"/>
                  <w:marBottom w:val="0"/>
                  <w:divBdr>
                    <w:top w:val="none" w:sz="0" w:space="0" w:color="auto"/>
                    <w:left w:val="none" w:sz="0" w:space="0" w:color="auto"/>
                    <w:bottom w:val="none" w:sz="0" w:space="0" w:color="auto"/>
                    <w:right w:val="none" w:sz="0" w:space="0" w:color="auto"/>
                  </w:divBdr>
                  <w:divsChild>
                    <w:div w:id="900408179">
                      <w:marLeft w:val="0"/>
                      <w:marRight w:val="0"/>
                      <w:marTop w:val="0"/>
                      <w:marBottom w:val="0"/>
                      <w:divBdr>
                        <w:top w:val="none" w:sz="0" w:space="0" w:color="auto"/>
                        <w:left w:val="none" w:sz="0" w:space="0" w:color="auto"/>
                        <w:bottom w:val="none" w:sz="0" w:space="0" w:color="auto"/>
                        <w:right w:val="none" w:sz="0" w:space="0" w:color="auto"/>
                      </w:divBdr>
                      <w:divsChild>
                        <w:div w:id="1164052562">
                          <w:marLeft w:val="0"/>
                          <w:marRight w:val="0"/>
                          <w:marTop w:val="0"/>
                          <w:marBottom w:val="0"/>
                          <w:divBdr>
                            <w:top w:val="none" w:sz="0" w:space="0" w:color="auto"/>
                            <w:left w:val="none" w:sz="0" w:space="0" w:color="auto"/>
                            <w:bottom w:val="none" w:sz="0" w:space="0" w:color="auto"/>
                            <w:right w:val="none" w:sz="0" w:space="0" w:color="auto"/>
                          </w:divBdr>
                          <w:divsChild>
                            <w:div w:id="14068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657096">
      <w:bodyDiv w:val="1"/>
      <w:marLeft w:val="0"/>
      <w:marRight w:val="0"/>
      <w:marTop w:val="0"/>
      <w:marBottom w:val="0"/>
      <w:divBdr>
        <w:top w:val="none" w:sz="0" w:space="0" w:color="auto"/>
        <w:left w:val="none" w:sz="0" w:space="0" w:color="auto"/>
        <w:bottom w:val="none" w:sz="0" w:space="0" w:color="auto"/>
        <w:right w:val="none" w:sz="0" w:space="0" w:color="auto"/>
      </w:divBdr>
    </w:div>
    <w:div w:id="1209033287">
      <w:bodyDiv w:val="1"/>
      <w:marLeft w:val="0"/>
      <w:marRight w:val="0"/>
      <w:marTop w:val="0"/>
      <w:marBottom w:val="0"/>
      <w:divBdr>
        <w:top w:val="none" w:sz="0" w:space="0" w:color="auto"/>
        <w:left w:val="none" w:sz="0" w:space="0" w:color="auto"/>
        <w:bottom w:val="none" w:sz="0" w:space="0" w:color="auto"/>
        <w:right w:val="none" w:sz="0" w:space="0" w:color="auto"/>
      </w:divBdr>
    </w:div>
    <w:div w:id="1237476321">
      <w:bodyDiv w:val="1"/>
      <w:marLeft w:val="0"/>
      <w:marRight w:val="0"/>
      <w:marTop w:val="0"/>
      <w:marBottom w:val="0"/>
      <w:divBdr>
        <w:top w:val="none" w:sz="0" w:space="0" w:color="auto"/>
        <w:left w:val="none" w:sz="0" w:space="0" w:color="auto"/>
        <w:bottom w:val="none" w:sz="0" w:space="0" w:color="auto"/>
        <w:right w:val="none" w:sz="0" w:space="0" w:color="auto"/>
      </w:divBdr>
    </w:div>
    <w:div w:id="1257061643">
      <w:bodyDiv w:val="1"/>
      <w:marLeft w:val="0"/>
      <w:marRight w:val="0"/>
      <w:marTop w:val="0"/>
      <w:marBottom w:val="0"/>
      <w:divBdr>
        <w:top w:val="none" w:sz="0" w:space="0" w:color="auto"/>
        <w:left w:val="none" w:sz="0" w:space="0" w:color="auto"/>
        <w:bottom w:val="none" w:sz="0" w:space="0" w:color="auto"/>
        <w:right w:val="none" w:sz="0" w:space="0" w:color="auto"/>
      </w:divBdr>
    </w:div>
    <w:div w:id="1268468459">
      <w:bodyDiv w:val="1"/>
      <w:marLeft w:val="0"/>
      <w:marRight w:val="0"/>
      <w:marTop w:val="0"/>
      <w:marBottom w:val="0"/>
      <w:divBdr>
        <w:top w:val="none" w:sz="0" w:space="0" w:color="auto"/>
        <w:left w:val="none" w:sz="0" w:space="0" w:color="auto"/>
        <w:bottom w:val="none" w:sz="0" w:space="0" w:color="auto"/>
        <w:right w:val="none" w:sz="0" w:space="0" w:color="auto"/>
      </w:divBdr>
    </w:div>
    <w:div w:id="1291665586">
      <w:bodyDiv w:val="1"/>
      <w:marLeft w:val="0"/>
      <w:marRight w:val="0"/>
      <w:marTop w:val="0"/>
      <w:marBottom w:val="0"/>
      <w:divBdr>
        <w:top w:val="none" w:sz="0" w:space="0" w:color="auto"/>
        <w:left w:val="none" w:sz="0" w:space="0" w:color="auto"/>
        <w:bottom w:val="none" w:sz="0" w:space="0" w:color="auto"/>
        <w:right w:val="none" w:sz="0" w:space="0" w:color="auto"/>
      </w:divBdr>
    </w:div>
    <w:div w:id="1308168622">
      <w:bodyDiv w:val="1"/>
      <w:marLeft w:val="0"/>
      <w:marRight w:val="0"/>
      <w:marTop w:val="0"/>
      <w:marBottom w:val="0"/>
      <w:divBdr>
        <w:top w:val="none" w:sz="0" w:space="0" w:color="auto"/>
        <w:left w:val="none" w:sz="0" w:space="0" w:color="auto"/>
        <w:bottom w:val="none" w:sz="0" w:space="0" w:color="auto"/>
        <w:right w:val="none" w:sz="0" w:space="0" w:color="auto"/>
      </w:divBdr>
    </w:div>
    <w:div w:id="1360282457">
      <w:bodyDiv w:val="1"/>
      <w:marLeft w:val="0"/>
      <w:marRight w:val="0"/>
      <w:marTop w:val="0"/>
      <w:marBottom w:val="0"/>
      <w:divBdr>
        <w:top w:val="none" w:sz="0" w:space="0" w:color="auto"/>
        <w:left w:val="none" w:sz="0" w:space="0" w:color="auto"/>
        <w:bottom w:val="none" w:sz="0" w:space="0" w:color="auto"/>
        <w:right w:val="none" w:sz="0" w:space="0" w:color="auto"/>
      </w:divBdr>
    </w:div>
    <w:div w:id="1389182891">
      <w:bodyDiv w:val="1"/>
      <w:marLeft w:val="0"/>
      <w:marRight w:val="0"/>
      <w:marTop w:val="0"/>
      <w:marBottom w:val="0"/>
      <w:divBdr>
        <w:top w:val="none" w:sz="0" w:space="0" w:color="auto"/>
        <w:left w:val="none" w:sz="0" w:space="0" w:color="auto"/>
        <w:bottom w:val="none" w:sz="0" w:space="0" w:color="auto"/>
        <w:right w:val="none" w:sz="0" w:space="0" w:color="auto"/>
      </w:divBdr>
    </w:div>
    <w:div w:id="1413622547">
      <w:bodyDiv w:val="1"/>
      <w:marLeft w:val="0"/>
      <w:marRight w:val="0"/>
      <w:marTop w:val="0"/>
      <w:marBottom w:val="0"/>
      <w:divBdr>
        <w:top w:val="none" w:sz="0" w:space="0" w:color="auto"/>
        <w:left w:val="none" w:sz="0" w:space="0" w:color="auto"/>
        <w:bottom w:val="none" w:sz="0" w:space="0" w:color="auto"/>
        <w:right w:val="none" w:sz="0" w:space="0" w:color="auto"/>
      </w:divBdr>
    </w:div>
    <w:div w:id="1438213908">
      <w:bodyDiv w:val="1"/>
      <w:marLeft w:val="0"/>
      <w:marRight w:val="0"/>
      <w:marTop w:val="0"/>
      <w:marBottom w:val="0"/>
      <w:divBdr>
        <w:top w:val="none" w:sz="0" w:space="0" w:color="auto"/>
        <w:left w:val="none" w:sz="0" w:space="0" w:color="auto"/>
        <w:bottom w:val="none" w:sz="0" w:space="0" w:color="auto"/>
        <w:right w:val="none" w:sz="0" w:space="0" w:color="auto"/>
      </w:divBdr>
    </w:div>
    <w:div w:id="1469130237">
      <w:bodyDiv w:val="1"/>
      <w:marLeft w:val="0"/>
      <w:marRight w:val="0"/>
      <w:marTop w:val="0"/>
      <w:marBottom w:val="0"/>
      <w:divBdr>
        <w:top w:val="none" w:sz="0" w:space="0" w:color="auto"/>
        <w:left w:val="none" w:sz="0" w:space="0" w:color="auto"/>
        <w:bottom w:val="none" w:sz="0" w:space="0" w:color="auto"/>
        <w:right w:val="none" w:sz="0" w:space="0" w:color="auto"/>
      </w:divBdr>
    </w:div>
    <w:div w:id="1506942045">
      <w:bodyDiv w:val="1"/>
      <w:marLeft w:val="0"/>
      <w:marRight w:val="0"/>
      <w:marTop w:val="0"/>
      <w:marBottom w:val="0"/>
      <w:divBdr>
        <w:top w:val="none" w:sz="0" w:space="0" w:color="auto"/>
        <w:left w:val="none" w:sz="0" w:space="0" w:color="auto"/>
        <w:bottom w:val="none" w:sz="0" w:space="0" w:color="auto"/>
        <w:right w:val="none" w:sz="0" w:space="0" w:color="auto"/>
      </w:divBdr>
      <w:divsChild>
        <w:div w:id="91781036">
          <w:marLeft w:val="0"/>
          <w:marRight w:val="0"/>
          <w:marTop w:val="0"/>
          <w:marBottom w:val="0"/>
          <w:divBdr>
            <w:top w:val="none" w:sz="0" w:space="0" w:color="auto"/>
            <w:left w:val="none" w:sz="0" w:space="0" w:color="auto"/>
            <w:bottom w:val="none" w:sz="0" w:space="0" w:color="auto"/>
            <w:right w:val="none" w:sz="0" w:space="0" w:color="auto"/>
          </w:divBdr>
          <w:divsChild>
            <w:div w:id="1345941685">
              <w:marLeft w:val="0"/>
              <w:marRight w:val="0"/>
              <w:marTop w:val="0"/>
              <w:marBottom w:val="0"/>
              <w:divBdr>
                <w:top w:val="none" w:sz="0" w:space="0" w:color="auto"/>
                <w:left w:val="none" w:sz="0" w:space="0" w:color="auto"/>
                <w:bottom w:val="none" w:sz="0" w:space="0" w:color="auto"/>
                <w:right w:val="none" w:sz="0" w:space="0" w:color="auto"/>
              </w:divBdr>
              <w:divsChild>
                <w:div w:id="2083286706">
                  <w:marLeft w:val="0"/>
                  <w:marRight w:val="0"/>
                  <w:marTop w:val="0"/>
                  <w:marBottom w:val="0"/>
                  <w:divBdr>
                    <w:top w:val="none" w:sz="0" w:space="0" w:color="auto"/>
                    <w:left w:val="none" w:sz="0" w:space="0" w:color="auto"/>
                    <w:bottom w:val="none" w:sz="0" w:space="0" w:color="auto"/>
                    <w:right w:val="none" w:sz="0" w:space="0" w:color="auto"/>
                  </w:divBdr>
                  <w:divsChild>
                    <w:div w:id="2004622194">
                      <w:marLeft w:val="0"/>
                      <w:marRight w:val="0"/>
                      <w:marTop w:val="0"/>
                      <w:marBottom w:val="0"/>
                      <w:divBdr>
                        <w:top w:val="none" w:sz="0" w:space="0" w:color="auto"/>
                        <w:left w:val="none" w:sz="0" w:space="0" w:color="auto"/>
                        <w:bottom w:val="none" w:sz="0" w:space="0" w:color="auto"/>
                        <w:right w:val="none" w:sz="0" w:space="0" w:color="auto"/>
                      </w:divBdr>
                      <w:divsChild>
                        <w:div w:id="602226942">
                          <w:marLeft w:val="0"/>
                          <w:marRight w:val="0"/>
                          <w:marTop w:val="0"/>
                          <w:marBottom w:val="0"/>
                          <w:divBdr>
                            <w:top w:val="none" w:sz="0" w:space="0" w:color="auto"/>
                            <w:left w:val="none" w:sz="0" w:space="0" w:color="auto"/>
                            <w:bottom w:val="none" w:sz="0" w:space="0" w:color="auto"/>
                            <w:right w:val="none" w:sz="0" w:space="0" w:color="auto"/>
                          </w:divBdr>
                          <w:divsChild>
                            <w:div w:id="1172723118">
                              <w:marLeft w:val="0"/>
                              <w:marRight w:val="0"/>
                              <w:marTop w:val="0"/>
                              <w:marBottom w:val="0"/>
                              <w:divBdr>
                                <w:top w:val="none" w:sz="0" w:space="0" w:color="auto"/>
                                <w:left w:val="none" w:sz="0" w:space="0" w:color="auto"/>
                                <w:bottom w:val="none" w:sz="0" w:space="0" w:color="auto"/>
                                <w:right w:val="none" w:sz="0" w:space="0" w:color="auto"/>
                              </w:divBdr>
                              <w:divsChild>
                                <w:div w:id="55203314">
                                  <w:marLeft w:val="0"/>
                                  <w:marRight w:val="0"/>
                                  <w:marTop w:val="0"/>
                                  <w:marBottom w:val="0"/>
                                  <w:divBdr>
                                    <w:top w:val="none" w:sz="0" w:space="0" w:color="auto"/>
                                    <w:left w:val="none" w:sz="0" w:space="0" w:color="auto"/>
                                    <w:bottom w:val="none" w:sz="0" w:space="0" w:color="auto"/>
                                    <w:right w:val="none" w:sz="0" w:space="0" w:color="auto"/>
                                  </w:divBdr>
                                  <w:divsChild>
                                    <w:div w:id="436291449">
                                      <w:marLeft w:val="0"/>
                                      <w:marRight w:val="0"/>
                                      <w:marTop w:val="0"/>
                                      <w:marBottom w:val="0"/>
                                      <w:divBdr>
                                        <w:top w:val="none" w:sz="0" w:space="0" w:color="auto"/>
                                        <w:left w:val="none" w:sz="0" w:space="0" w:color="auto"/>
                                        <w:bottom w:val="none" w:sz="0" w:space="0" w:color="auto"/>
                                        <w:right w:val="none" w:sz="0" w:space="0" w:color="auto"/>
                                      </w:divBdr>
                                      <w:divsChild>
                                        <w:div w:id="1759712278">
                                          <w:marLeft w:val="0"/>
                                          <w:marRight w:val="0"/>
                                          <w:marTop w:val="0"/>
                                          <w:marBottom w:val="0"/>
                                          <w:divBdr>
                                            <w:top w:val="none" w:sz="0" w:space="0" w:color="auto"/>
                                            <w:left w:val="none" w:sz="0" w:space="0" w:color="auto"/>
                                            <w:bottom w:val="none" w:sz="0" w:space="0" w:color="auto"/>
                                            <w:right w:val="none" w:sz="0" w:space="0" w:color="auto"/>
                                          </w:divBdr>
                                          <w:divsChild>
                                            <w:div w:id="607391027">
                                              <w:marLeft w:val="0"/>
                                              <w:marRight w:val="0"/>
                                              <w:marTop w:val="0"/>
                                              <w:marBottom w:val="0"/>
                                              <w:divBdr>
                                                <w:top w:val="none" w:sz="0" w:space="0" w:color="auto"/>
                                                <w:left w:val="none" w:sz="0" w:space="0" w:color="auto"/>
                                                <w:bottom w:val="none" w:sz="0" w:space="0" w:color="auto"/>
                                                <w:right w:val="none" w:sz="0" w:space="0" w:color="auto"/>
                                              </w:divBdr>
                                              <w:divsChild>
                                                <w:div w:id="1064791719">
                                                  <w:marLeft w:val="0"/>
                                                  <w:marRight w:val="0"/>
                                                  <w:marTop w:val="0"/>
                                                  <w:marBottom w:val="0"/>
                                                  <w:divBdr>
                                                    <w:top w:val="none" w:sz="0" w:space="0" w:color="auto"/>
                                                    <w:left w:val="none" w:sz="0" w:space="0" w:color="auto"/>
                                                    <w:bottom w:val="none" w:sz="0" w:space="0" w:color="auto"/>
                                                    <w:right w:val="none" w:sz="0" w:space="0" w:color="auto"/>
                                                  </w:divBdr>
                                                  <w:divsChild>
                                                    <w:div w:id="1683166214">
                                                      <w:marLeft w:val="0"/>
                                                      <w:marRight w:val="0"/>
                                                      <w:marTop w:val="0"/>
                                                      <w:marBottom w:val="0"/>
                                                      <w:divBdr>
                                                        <w:top w:val="none" w:sz="0" w:space="0" w:color="auto"/>
                                                        <w:left w:val="none" w:sz="0" w:space="0" w:color="auto"/>
                                                        <w:bottom w:val="none" w:sz="0" w:space="0" w:color="auto"/>
                                                        <w:right w:val="none" w:sz="0" w:space="0" w:color="auto"/>
                                                      </w:divBdr>
                                                      <w:divsChild>
                                                        <w:div w:id="1112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969453">
          <w:marLeft w:val="0"/>
          <w:marRight w:val="0"/>
          <w:marTop w:val="0"/>
          <w:marBottom w:val="0"/>
          <w:divBdr>
            <w:top w:val="none" w:sz="0" w:space="0" w:color="auto"/>
            <w:left w:val="none" w:sz="0" w:space="0" w:color="auto"/>
            <w:bottom w:val="none" w:sz="0" w:space="0" w:color="auto"/>
            <w:right w:val="none" w:sz="0" w:space="0" w:color="auto"/>
          </w:divBdr>
          <w:divsChild>
            <w:div w:id="1974939500">
              <w:marLeft w:val="0"/>
              <w:marRight w:val="0"/>
              <w:marTop w:val="0"/>
              <w:marBottom w:val="0"/>
              <w:divBdr>
                <w:top w:val="none" w:sz="0" w:space="0" w:color="auto"/>
                <w:left w:val="none" w:sz="0" w:space="0" w:color="auto"/>
                <w:bottom w:val="none" w:sz="0" w:space="0" w:color="auto"/>
                <w:right w:val="none" w:sz="0" w:space="0" w:color="auto"/>
              </w:divBdr>
              <w:divsChild>
                <w:div w:id="104074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86331">
      <w:bodyDiv w:val="1"/>
      <w:marLeft w:val="0"/>
      <w:marRight w:val="0"/>
      <w:marTop w:val="0"/>
      <w:marBottom w:val="0"/>
      <w:divBdr>
        <w:top w:val="none" w:sz="0" w:space="0" w:color="auto"/>
        <w:left w:val="none" w:sz="0" w:space="0" w:color="auto"/>
        <w:bottom w:val="none" w:sz="0" w:space="0" w:color="auto"/>
        <w:right w:val="none" w:sz="0" w:space="0" w:color="auto"/>
      </w:divBdr>
    </w:div>
    <w:div w:id="1668089215">
      <w:bodyDiv w:val="1"/>
      <w:marLeft w:val="0"/>
      <w:marRight w:val="0"/>
      <w:marTop w:val="0"/>
      <w:marBottom w:val="0"/>
      <w:divBdr>
        <w:top w:val="none" w:sz="0" w:space="0" w:color="auto"/>
        <w:left w:val="none" w:sz="0" w:space="0" w:color="auto"/>
        <w:bottom w:val="none" w:sz="0" w:space="0" w:color="auto"/>
        <w:right w:val="none" w:sz="0" w:space="0" w:color="auto"/>
      </w:divBdr>
    </w:div>
    <w:div w:id="1714307560">
      <w:bodyDiv w:val="1"/>
      <w:marLeft w:val="0"/>
      <w:marRight w:val="0"/>
      <w:marTop w:val="0"/>
      <w:marBottom w:val="0"/>
      <w:divBdr>
        <w:top w:val="none" w:sz="0" w:space="0" w:color="auto"/>
        <w:left w:val="none" w:sz="0" w:space="0" w:color="auto"/>
        <w:bottom w:val="none" w:sz="0" w:space="0" w:color="auto"/>
        <w:right w:val="none" w:sz="0" w:space="0" w:color="auto"/>
      </w:divBdr>
    </w:div>
    <w:div w:id="1732924475">
      <w:bodyDiv w:val="1"/>
      <w:marLeft w:val="0"/>
      <w:marRight w:val="0"/>
      <w:marTop w:val="0"/>
      <w:marBottom w:val="0"/>
      <w:divBdr>
        <w:top w:val="none" w:sz="0" w:space="0" w:color="auto"/>
        <w:left w:val="none" w:sz="0" w:space="0" w:color="auto"/>
        <w:bottom w:val="none" w:sz="0" w:space="0" w:color="auto"/>
        <w:right w:val="none" w:sz="0" w:space="0" w:color="auto"/>
      </w:divBdr>
      <w:divsChild>
        <w:div w:id="1428380590">
          <w:marLeft w:val="0"/>
          <w:marRight w:val="0"/>
          <w:marTop w:val="0"/>
          <w:marBottom w:val="0"/>
          <w:divBdr>
            <w:top w:val="none" w:sz="0" w:space="0" w:color="auto"/>
            <w:left w:val="none" w:sz="0" w:space="0" w:color="auto"/>
            <w:bottom w:val="none" w:sz="0" w:space="0" w:color="auto"/>
            <w:right w:val="none" w:sz="0" w:space="0" w:color="auto"/>
          </w:divBdr>
          <w:divsChild>
            <w:div w:id="1693678119">
              <w:marLeft w:val="0"/>
              <w:marRight w:val="0"/>
              <w:marTop w:val="0"/>
              <w:marBottom w:val="0"/>
              <w:divBdr>
                <w:top w:val="none" w:sz="0" w:space="0" w:color="auto"/>
                <w:left w:val="none" w:sz="0" w:space="0" w:color="auto"/>
                <w:bottom w:val="none" w:sz="0" w:space="0" w:color="auto"/>
                <w:right w:val="none" w:sz="0" w:space="0" w:color="auto"/>
              </w:divBdr>
              <w:divsChild>
                <w:div w:id="1166703203">
                  <w:marLeft w:val="0"/>
                  <w:marRight w:val="0"/>
                  <w:marTop w:val="0"/>
                  <w:marBottom w:val="0"/>
                  <w:divBdr>
                    <w:top w:val="none" w:sz="0" w:space="0" w:color="auto"/>
                    <w:left w:val="none" w:sz="0" w:space="0" w:color="auto"/>
                    <w:bottom w:val="none" w:sz="0" w:space="0" w:color="auto"/>
                    <w:right w:val="none" w:sz="0" w:space="0" w:color="auto"/>
                  </w:divBdr>
                  <w:divsChild>
                    <w:div w:id="734011032">
                      <w:marLeft w:val="0"/>
                      <w:marRight w:val="0"/>
                      <w:marTop w:val="0"/>
                      <w:marBottom w:val="0"/>
                      <w:divBdr>
                        <w:top w:val="none" w:sz="0" w:space="0" w:color="auto"/>
                        <w:left w:val="none" w:sz="0" w:space="0" w:color="auto"/>
                        <w:bottom w:val="none" w:sz="0" w:space="0" w:color="auto"/>
                        <w:right w:val="none" w:sz="0" w:space="0" w:color="auto"/>
                      </w:divBdr>
                      <w:divsChild>
                        <w:div w:id="118573919">
                          <w:marLeft w:val="0"/>
                          <w:marRight w:val="0"/>
                          <w:marTop w:val="0"/>
                          <w:marBottom w:val="0"/>
                          <w:divBdr>
                            <w:top w:val="none" w:sz="0" w:space="0" w:color="auto"/>
                            <w:left w:val="none" w:sz="0" w:space="0" w:color="auto"/>
                            <w:bottom w:val="none" w:sz="0" w:space="0" w:color="auto"/>
                            <w:right w:val="none" w:sz="0" w:space="0" w:color="auto"/>
                          </w:divBdr>
                          <w:divsChild>
                            <w:div w:id="767696027">
                              <w:marLeft w:val="0"/>
                              <w:marRight w:val="0"/>
                              <w:marTop w:val="0"/>
                              <w:marBottom w:val="0"/>
                              <w:divBdr>
                                <w:top w:val="none" w:sz="0" w:space="0" w:color="auto"/>
                                <w:left w:val="none" w:sz="0" w:space="0" w:color="auto"/>
                                <w:bottom w:val="none" w:sz="0" w:space="0" w:color="auto"/>
                                <w:right w:val="none" w:sz="0" w:space="0" w:color="auto"/>
                              </w:divBdr>
                              <w:divsChild>
                                <w:div w:id="909585652">
                                  <w:marLeft w:val="0"/>
                                  <w:marRight w:val="0"/>
                                  <w:marTop w:val="0"/>
                                  <w:marBottom w:val="0"/>
                                  <w:divBdr>
                                    <w:top w:val="none" w:sz="0" w:space="0" w:color="auto"/>
                                    <w:left w:val="none" w:sz="0" w:space="0" w:color="auto"/>
                                    <w:bottom w:val="none" w:sz="0" w:space="0" w:color="auto"/>
                                    <w:right w:val="none" w:sz="0" w:space="0" w:color="auto"/>
                                  </w:divBdr>
                                  <w:divsChild>
                                    <w:div w:id="1093014397">
                                      <w:marLeft w:val="0"/>
                                      <w:marRight w:val="0"/>
                                      <w:marTop w:val="0"/>
                                      <w:marBottom w:val="0"/>
                                      <w:divBdr>
                                        <w:top w:val="none" w:sz="0" w:space="0" w:color="auto"/>
                                        <w:left w:val="none" w:sz="0" w:space="0" w:color="auto"/>
                                        <w:bottom w:val="none" w:sz="0" w:space="0" w:color="auto"/>
                                        <w:right w:val="none" w:sz="0" w:space="0" w:color="auto"/>
                                      </w:divBdr>
                                      <w:divsChild>
                                        <w:div w:id="187446748">
                                          <w:marLeft w:val="0"/>
                                          <w:marRight w:val="0"/>
                                          <w:marTop w:val="0"/>
                                          <w:marBottom w:val="0"/>
                                          <w:divBdr>
                                            <w:top w:val="none" w:sz="0" w:space="0" w:color="auto"/>
                                            <w:left w:val="none" w:sz="0" w:space="0" w:color="auto"/>
                                            <w:bottom w:val="none" w:sz="0" w:space="0" w:color="auto"/>
                                            <w:right w:val="none" w:sz="0" w:space="0" w:color="auto"/>
                                          </w:divBdr>
                                          <w:divsChild>
                                            <w:div w:id="1562594116">
                                              <w:marLeft w:val="0"/>
                                              <w:marRight w:val="0"/>
                                              <w:marTop w:val="0"/>
                                              <w:marBottom w:val="0"/>
                                              <w:divBdr>
                                                <w:top w:val="none" w:sz="0" w:space="0" w:color="auto"/>
                                                <w:left w:val="none" w:sz="0" w:space="0" w:color="auto"/>
                                                <w:bottom w:val="none" w:sz="0" w:space="0" w:color="auto"/>
                                                <w:right w:val="none" w:sz="0" w:space="0" w:color="auto"/>
                                              </w:divBdr>
                                              <w:divsChild>
                                                <w:div w:id="300426261">
                                                  <w:marLeft w:val="0"/>
                                                  <w:marRight w:val="0"/>
                                                  <w:marTop w:val="0"/>
                                                  <w:marBottom w:val="0"/>
                                                  <w:divBdr>
                                                    <w:top w:val="none" w:sz="0" w:space="0" w:color="auto"/>
                                                    <w:left w:val="none" w:sz="0" w:space="0" w:color="auto"/>
                                                    <w:bottom w:val="none" w:sz="0" w:space="0" w:color="auto"/>
                                                    <w:right w:val="none" w:sz="0" w:space="0" w:color="auto"/>
                                                  </w:divBdr>
                                                  <w:divsChild>
                                                    <w:div w:id="1420251826">
                                                      <w:marLeft w:val="0"/>
                                                      <w:marRight w:val="0"/>
                                                      <w:marTop w:val="0"/>
                                                      <w:marBottom w:val="0"/>
                                                      <w:divBdr>
                                                        <w:top w:val="none" w:sz="0" w:space="0" w:color="auto"/>
                                                        <w:left w:val="none" w:sz="0" w:space="0" w:color="auto"/>
                                                        <w:bottom w:val="none" w:sz="0" w:space="0" w:color="auto"/>
                                                        <w:right w:val="none" w:sz="0" w:space="0" w:color="auto"/>
                                                      </w:divBdr>
                                                      <w:divsChild>
                                                        <w:div w:id="318463038">
                                                          <w:marLeft w:val="0"/>
                                                          <w:marRight w:val="0"/>
                                                          <w:marTop w:val="0"/>
                                                          <w:marBottom w:val="0"/>
                                                          <w:divBdr>
                                                            <w:top w:val="none" w:sz="0" w:space="0" w:color="auto"/>
                                                            <w:left w:val="none" w:sz="0" w:space="0" w:color="auto"/>
                                                            <w:bottom w:val="none" w:sz="0" w:space="0" w:color="auto"/>
                                                            <w:right w:val="none" w:sz="0" w:space="0" w:color="auto"/>
                                                          </w:divBdr>
                                                          <w:divsChild>
                                                            <w:div w:id="2900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191462">
          <w:marLeft w:val="0"/>
          <w:marRight w:val="0"/>
          <w:marTop w:val="0"/>
          <w:marBottom w:val="0"/>
          <w:divBdr>
            <w:top w:val="none" w:sz="0" w:space="0" w:color="auto"/>
            <w:left w:val="none" w:sz="0" w:space="0" w:color="auto"/>
            <w:bottom w:val="none" w:sz="0" w:space="0" w:color="auto"/>
            <w:right w:val="none" w:sz="0" w:space="0" w:color="auto"/>
          </w:divBdr>
          <w:divsChild>
            <w:div w:id="466431749">
              <w:marLeft w:val="0"/>
              <w:marRight w:val="0"/>
              <w:marTop w:val="0"/>
              <w:marBottom w:val="0"/>
              <w:divBdr>
                <w:top w:val="none" w:sz="0" w:space="0" w:color="auto"/>
                <w:left w:val="none" w:sz="0" w:space="0" w:color="auto"/>
                <w:bottom w:val="none" w:sz="0" w:space="0" w:color="auto"/>
                <w:right w:val="none" w:sz="0" w:space="0" w:color="auto"/>
              </w:divBdr>
              <w:divsChild>
                <w:div w:id="916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8326">
      <w:bodyDiv w:val="1"/>
      <w:marLeft w:val="0"/>
      <w:marRight w:val="0"/>
      <w:marTop w:val="0"/>
      <w:marBottom w:val="0"/>
      <w:divBdr>
        <w:top w:val="none" w:sz="0" w:space="0" w:color="auto"/>
        <w:left w:val="none" w:sz="0" w:space="0" w:color="auto"/>
        <w:bottom w:val="none" w:sz="0" w:space="0" w:color="auto"/>
        <w:right w:val="none" w:sz="0" w:space="0" w:color="auto"/>
      </w:divBdr>
    </w:div>
    <w:div w:id="1840852429">
      <w:bodyDiv w:val="1"/>
      <w:marLeft w:val="0"/>
      <w:marRight w:val="0"/>
      <w:marTop w:val="0"/>
      <w:marBottom w:val="0"/>
      <w:divBdr>
        <w:top w:val="none" w:sz="0" w:space="0" w:color="auto"/>
        <w:left w:val="none" w:sz="0" w:space="0" w:color="auto"/>
        <w:bottom w:val="none" w:sz="0" w:space="0" w:color="auto"/>
        <w:right w:val="none" w:sz="0" w:space="0" w:color="auto"/>
      </w:divBdr>
      <w:divsChild>
        <w:div w:id="1524857903">
          <w:marLeft w:val="0"/>
          <w:marRight w:val="0"/>
          <w:marTop w:val="0"/>
          <w:marBottom w:val="0"/>
          <w:divBdr>
            <w:top w:val="none" w:sz="0" w:space="0" w:color="auto"/>
            <w:left w:val="none" w:sz="0" w:space="0" w:color="auto"/>
            <w:bottom w:val="none" w:sz="0" w:space="0" w:color="auto"/>
            <w:right w:val="none" w:sz="0" w:space="0" w:color="auto"/>
          </w:divBdr>
          <w:divsChild>
            <w:div w:id="1735859037">
              <w:marLeft w:val="0"/>
              <w:marRight w:val="0"/>
              <w:marTop w:val="0"/>
              <w:marBottom w:val="0"/>
              <w:divBdr>
                <w:top w:val="none" w:sz="0" w:space="0" w:color="auto"/>
                <w:left w:val="none" w:sz="0" w:space="0" w:color="auto"/>
                <w:bottom w:val="none" w:sz="0" w:space="0" w:color="auto"/>
                <w:right w:val="none" w:sz="0" w:space="0" w:color="auto"/>
              </w:divBdr>
              <w:divsChild>
                <w:div w:id="1323895992">
                  <w:marLeft w:val="0"/>
                  <w:marRight w:val="0"/>
                  <w:marTop w:val="0"/>
                  <w:marBottom w:val="0"/>
                  <w:divBdr>
                    <w:top w:val="none" w:sz="0" w:space="0" w:color="auto"/>
                    <w:left w:val="none" w:sz="0" w:space="0" w:color="auto"/>
                    <w:bottom w:val="none" w:sz="0" w:space="0" w:color="auto"/>
                    <w:right w:val="none" w:sz="0" w:space="0" w:color="auto"/>
                  </w:divBdr>
                  <w:divsChild>
                    <w:div w:id="579339486">
                      <w:marLeft w:val="0"/>
                      <w:marRight w:val="0"/>
                      <w:marTop w:val="0"/>
                      <w:marBottom w:val="0"/>
                      <w:divBdr>
                        <w:top w:val="none" w:sz="0" w:space="0" w:color="auto"/>
                        <w:left w:val="none" w:sz="0" w:space="0" w:color="auto"/>
                        <w:bottom w:val="none" w:sz="0" w:space="0" w:color="auto"/>
                        <w:right w:val="none" w:sz="0" w:space="0" w:color="auto"/>
                      </w:divBdr>
                      <w:divsChild>
                        <w:div w:id="875317347">
                          <w:marLeft w:val="0"/>
                          <w:marRight w:val="0"/>
                          <w:marTop w:val="0"/>
                          <w:marBottom w:val="0"/>
                          <w:divBdr>
                            <w:top w:val="none" w:sz="0" w:space="0" w:color="auto"/>
                            <w:left w:val="none" w:sz="0" w:space="0" w:color="auto"/>
                            <w:bottom w:val="none" w:sz="0" w:space="0" w:color="auto"/>
                            <w:right w:val="none" w:sz="0" w:space="0" w:color="auto"/>
                          </w:divBdr>
                          <w:divsChild>
                            <w:div w:id="1253508404">
                              <w:marLeft w:val="0"/>
                              <w:marRight w:val="0"/>
                              <w:marTop w:val="0"/>
                              <w:marBottom w:val="0"/>
                              <w:divBdr>
                                <w:top w:val="none" w:sz="0" w:space="0" w:color="auto"/>
                                <w:left w:val="none" w:sz="0" w:space="0" w:color="auto"/>
                                <w:bottom w:val="none" w:sz="0" w:space="0" w:color="auto"/>
                                <w:right w:val="none" w:sz="0" w:space="0" w:color="auto"/>
                              </w:divBdr>
                              <w:divsChild>
                                <w:div w:id="1848015712">
                                  <w:marLeft w:val="0"/>
                                  <w:marRight w:val="0"/>
                                  <w:marTop w:val="0"/>
                                  <w:marBottom w:val="0"/>
                                  <w:divBdr>
                                    <w:top w:val="none" w:sz="0" w:space="0" w:color="auto"/>
                                    <w:left w:val="none" w:sz="0" w:space="0" w:color="auto"/>
                                    <w:bottom w:val="none" w:sz="0" w:space="0" w:color="auto"/>
                                    <w:right w:val="none" w:sz="0" w:space="0" w:color="auto"/>
                                  </w:divBdr>
                                  <w:divsChild>
                                    <w:div w:id="1395395190">
                                      <w:marLeft w:val="0"/>
                                      <w:marRight w:val="0"/>
                                      <w:marTop w:val="0"/>
                                      <w:marBottom w:val="0"/>
                                      <w:divBdr>
                                        <w:top w:val="none" w:sz="0" w:space="0" w:color="auto"/>
                                        <w:left w:val="none" w:sz="0" w:space="0" w:color="auto"/>
                                        <w:bottom w:val="none" w:sz="0" w:space="0" w:color="auto"/>
                                        <w:right w:val="none" w:sz="0" w:space="0" w:color="auto"/>
                                      </w:divBdr>
                                      <w:divsChild>
                                        <w:div w:id="103547916">
                                          <w:marLeft w:val="0"/>
                                          <w:marRight w:val="0"/>
                                          <w:marTop w:val="0"/>
                                          <w:marBottom w:val="0"/>
                                          <w:divBdr>
                                            <w:top w:val="none" w:sz="0" w:space="0" w:color="auto"/>
                                            <w:left w:val="none" w:sz="0" w:space="0" w:color="auto"/>
                                            <w:bottom w:val="none" w:sz="0" w:space="0" w:color="auto"/>
                                            <w:right w:val="none" w:sz="0" w:space="0" w:color="auto"/>
                                          </w:divBdr>
                                          <w:divsChild>
                                            <w:div w:id="381750520">
                                              <w:marLeft w:val="0"/>
                                              <w:marRight w:val="0"/>
                                              <w:marTop w:val="0"/>
                                              <w:marBottom w:val="0"/>
                                              <w:divBdr>
                                                <w:top w:val="none" w:sz="0" w:space="0" w:color="auto"/>
                                                <w:left w:val="none" w:sz="0" w:space="0" w:color="auto"/>
                                                <w:bottom w:val="none" w:sz="0" w:space="0" w:color="auto"/>
                                                <w:right w:val="none" w:sz="0" w:space="0" w:color="auto"/>
                                              </w:divBdr>
                                              <w:divsChild>
                                                <w:div w:id="1119641280">
                                                  <w:marLeft w:val="0"/>
                                                  <w:marRight w:val="0"/>
                                                  <w:marTop w:val="0"/>
                                                  <w:marBottom w:val="0"/>
                                                  <w:divBdr>
                                                    <w:top w:val="none" w:sz="0" w:space="0" w:color="auto"/>
                                                    <w:left w:val="none" w:sz="0" w:space="0" w:color="auto"/>
                                                    <w:bottom w:val="none" w:sz="0" w:space="0" w:color="auto"/>
                                                    <w:right w:val="none" w:sz="0" w:space="0" w:color="auto"/>
                                                  </w:divBdr>
                                                  <w:divsChild>
                                                    <w:div w:id="133111278">
                                                      <w:marLeft w:val="0"/>
                                                      <w:marRight w:val="0"/>
                                                      <w:marTop w:val="0"/>
                                                      <w:marBottom w:val="0"/>
                                                      <w:divBdr>
                                                        <w:top w:val="none" w:sz="0" w:space="0" w:color="auto"/>
                                                        <w:left w:val="none" w:sz="0" w:space="0" w:color="auto"/>
                                                        <w:bottom w:val="none" w:sz="0" w:space="0" w:color="auto"/>
                                                        <w:right w:val="none" w:sz="0" w:space="0" w:color="auto"/>
                                                      </w:divBdr>
                                                      <w:divsChild>
                                                        <w:div w:id="12397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776479">
          <w:marLeft w:val="0"/>
          <w:marRight w:val="0"/>
          <w:marTop w:val="0"/>
          <w:marBottom w:val="0"/>
          <w:divBdr>
            <w:top w:val="none" w:sz="0" w:space="0" w:color="auto"/>
            <w:left w:val="none" w:sz="0" w:space="0" w:color="auto"/>
            <w:bottom w:val="none" w:sz="0" w:space="0" w:color="auto"/>
            <w:right w:val="none" w:sz="0" w:space="0" w:color="auto"/>
          </w:divBdr>
          <w:divsChild>
            <w:div w:id="449201500">
              <w:marLeft w:val="0"/>
              <w:marRight w:val="0"/>
              <w:marTop w:val="0"/>
              <w:marBottom w:val="0"/>
              <w:divBdr>
                <w:top w:val="none" w:sz="0" w:space="0" w:color="auto"/>
                <w:left w:val="none" w:sz="0" w:space="0" w:color="auto"/>
                <w:bottom w:val="none" w:sz="0" w:space="0" w:color="auto"/>
                <w:right w:val="none" w:sz="0" w:space="0" w:color="auto"/>
              </w:divBdr>
              <w:divsChild>
                <w:div w:id="11790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23147">
      <w:bodyDiv w:val="1"/>
      <w:marLeft w:val="0"/>
      <w:marRight w:val="0"/>
      <w:marTop w:val="0"/>
      <w:marBottom w:val="0"/>
      <w:divBdr>
        <w:top w:val="none" w:sz="0" w:space="0" w:color="auto"/>
        <w:left w:val="none" w:sz="0" w:space="0" w:color="auto"/>
        <w:bottom w:val="none" w:sz="0" w:space="0" w:color="auto"/>
        <w:right w:val="none" w:sz="0" w:space="0" w:color="auto"/>
      </w:divBdr>
    </w:div>
    <w:div w:id="1921330101">
      <w:bodyDiv w:val="1"/>
      <w:marLeft w:val="0"/>
      <w:marRight w:val="0"/>
      <w:marTop w:val="0"/>
      <w:marBottom w:val="0"/>
      <w:divBdr>
        <w:top w:val="none" w:sz="0" w:space="0" w:color="auto"/>
        <w:left w:val="none" w:sz="0" w:space="0" w:color="auto"/>
        <w:bottom w:val="none" w:sz="0" w:space="0" w:color="auto"/>
        <w:right w:val="none" w:sz="0" w:space="0" w:color="auto"/>
      </w:divBdr>
    </w:div>
    <w:div w:id="1970164244">
      <w:bodyDiv w:val="1"/>
      <w:marLeft w:val="0"/>
      <w:marRight w:val="0"/>
      <w:marTop w:val="0"/>
      <w:marBottom w:val="0"/>
      <w:divBdr>
        <w:top w:val="none" w:sz="0" w:space="0" w:color="auto"/>
        <w:left w:val="none" w:sz="0" w:space="0" w:color="auto"/>
        <w:bottom w:val="none" w:sz="0" w:space="0" w:color="auto"/>
        <w:right w:val="none" w:sz="0" w:space="0" w:color="auto"/>
      </w:divBdr>
    </w:div>
    <w:div w:id="2035960927">
      <w:bodyDiv w:val="1"/>
      <w:marLeft w:val="0"/>
      <w:marRight w:val="0"/>
      <w:marTop w:val="0"/>
      <w:marBottom w:val="0"/>
      <w:divBdr>
        <w:top w:val="none" w:sz="0" w:space="0" w:color="auto"/>
        <w:left w:val="none" w:sz="0" w:space="0" w:color="auto"/>
        <w:bottom w:val="none" w:sz="0" w:space="0" w:color="auto"/>
        <w:right w:val="none" w:sz="0" w:space="0" w:color="auto"/>
      </w:divBdr>
    </w:div>
    <w:div w:id="2037149831">
      <w:bodyDiv w:val="1"/>
      <w:marLeft w:val="0"/>
      <w:marRight w:val="0"/>
      <w:marTop w:val="0"/>
      <w:marBottom w:val="0"/>
      <w:divBdr>
        <w:top w:val="none" w:sz="0" w:space="0" w:color="auto"/>
        <w:left w:val="none" w:sz="0" w:space="0" w:color="auto"/>
        <w:bottom w:val="none" w:sz="0" w:space="0" w:color="auto"/>
        <w:right w:val="none" w:sz="0" w:space="0" w:color="auto"/>
      </w:divBdr>
    </w:div>
    <w:div w:id="2054845889">
      <w:bodyDiv w:val="1"/>
      <w:marLeft w:val="0"/>
      <w:marRight w:val="0"/>
      <w:marTop w:val="0"/>
      <w:marBottom w:val="0"/>
      <w:divBdr>
        <w:top w:val="none" w:sz="0" w:space="0" w:color="auto"/>
        <w:left w:val="none" w:sz="0" w:space="0" w:color="auto"/>
        <w:bottom w:val="none" w:sz="0" w:space="0" w:color="auto"/>
        <w:right w:val="none" w:sz="0" w:space="0" w:color="auto"/>
      </w:divBdr>
      <w:divsChild>
        <w:div w:id="1988053687">
          <w:marLeft w:val="0"/>
          <w:marRight w:val="0"/>
          <w:marTop w:val="0"/>
          <w:marBottom w:val="0"/>
          <w:divBdr>
            <w:top w:val="none" w:sz="0" w:space="0" w:color="auto"/>
            <w:left w:val="none" w:sz="0" w:space="0" w:color="auto"/>
            <w:bottom w:val="none" w:sz="0" w:space="0" w:color="auto"/>
            <w:right w:val="none" w:sz="0" w:space="0" w:color="auto"/>
          </w:divBdr>
          <w:divsChild>
            <w:div w:id="1509253060">
              <w:marLeft w:val="0"/>
              <w:marRight w:val="0"/>
              <w:marTop w:val="0"/>
              <w:marBottom w:val="0"/>
              <w:divBdr>
                <w:top w:val="none" w:sz="0" w:space="0" w:color="auto"/>
                <w:left w:val="none" w:sz="0" w:space="0" w:color="auto"/>
                <w:bottom w:val="none" w:sz="0" w:space="0" w:color="auto"/>
                <w:right w:val="none" w:sz="0" w:space="0" w:color="auto"/>
              </w:divBdr>
              <w:divsChild>
                <w:div w:id="1639454250">
                  <w:marLeft w:val="0"/>
                  <w:marRight w:val="0"/>
                  <w:marTop w:val="0"/>
                  <w:marBottom w:val="0"/>
                  <w:divBdr>
                    <w:top w:val="none" w:sz="0" w:space="0" w:color="auto"/>
                    <w:left w:val="none" w:sz="0" w:space="0" w:color="auto"/>
                    <w:bottom w:val="none" w:sz="0" w:space="0" w:color="auto"/>
                    <w:right w:val="none" w:sz="0" w:space="0" w:color="auto"/>
                  </w:divBdr>
                  <w:divsChild>
                    <w:div w:id="538055360">
                      <w:marLeft w:val="0"/>
                      <w:marRight w:val="0"/>
                      <w:marTop w:val="0"/>
                      <w:marBottom w:val="0"/>
                      <w:divBdr>
                        <w:top w:val="none" w:sz="0" w:space="0" w:color="auto"/>
                        <w:left w:val="none" w:sz="0" w:space="0" w:color="auto"/>
                        <w:bottom w:val="none" w:sz="0" w:space="0" w:color="auto"/>
                        <w:right w:val="none" w:sz="0" w:space="0" w:color="auto"/>
                      </w:divBdr>
                      <w:divsChild>
                        <w:div w:id="642153358">
                          <w:marLeft w:val="0"/>
                          <w:marRight w:val="0"/>
                          <w:marTop w:val="0"/>
                          <w:marBottom w:val="0"/>
                          <w:divBdr>
                            <w:top w:val="none" w:sz="0" w:space="0" w:color="auto"/>
                            <w:left w:val="none" w:sz="0" w:space="0" w:color="auto"/>
                            <w:bottom w:val="none" w:sz="0" w:space="0" w:color="auto"/>
                            <w:right w:val="none" w:sz="0" w:space="0" w:color="auto"/>
                          </w:divBdr>
                          <w:divsChild>
                            <w:div w:id="1591159742">
                              <w:marLeft w:val="0"/>
                              <w:marRight w:val="0"/>
                              <w:marTop w:val="0"/>
                              <w:marBottom w:val="0"/>
                              <w:divBdr>
                                <w:top w:val="none" w:sz="0" w:space="0" w:color="auto"/>
                                <w:left w:val="none" w:sz="0" w:space="0" w:color="auto"/>
                                <w:bottom w:val="none" w:sz="0" w:space="0" w:color="auto"/>
                                <w:right w:val="none" w:sz="0" w:space="0" w:color="auto"/>
                              </w:divBdr>
                              <w:divsChild>
                                <w:div w:id="239219551">
                                  <w:marLeft w:val="0"/>
                                  <w:marRight w:val="0"/>
                                  <w:marTop w:val="0"/>
                                  <w:marBottom w:val="0"/>
                                  <w:divBdr>
                                    <w:top w:val="none" w:sz="0" w:space="0" w:color="auto"/>
                                    <w:left w:val="none" w:sz="0" w:space="0" w:color="auto"/>
                                    <w:bottom w:val="none" w:sz="0" w:space="0" w:color="auto"/>
                                    <w:right w:val="none" w:sz="0" w:space="0" w:color="auto"/>
                                  </w:divBdr>
                                  <w:divsChild>
                                    <w:div w:id="1700274532">
                                      <w:marLeft w:val="0"/>
                                      <w:marRight w:val="0"/>
                                      <w:marTop w:val="0"/>
                                      <w:marBottom w:val="0"/>
                                      <w:divBdr>
                                        <w:top w:val="none" w:sz="0" w:space="0" w:color="auto"/>
                                        <w:left w:val="none" w:sz="0" w:space="0" w:color="auto"/>
                                        <w:bottom w:val="none" w:sz="0" w:space="0" w:color="auto"/>
                                        <w:right w:val="none" w:sz="0" w:space="0" w:color="auto"/>
                                      </w:divBdr>
                                      <w:divsChild>
                                        <w:div w:id="1431509827">
                                          <w:marLeft w:val="0"/>
                                          <w:marRight w:val="0"/>
                                          <w:marTop w:val="0"/>
                                          <w:marBottom w:val="0"/>
                                          <w:divBdr>
                                            <w:top w:val="none" w:sz="0" w:space="0" w:color="auto"/>
                                            <w:left w:val="none" w:sz="0" w:space="0" w:color="auto"/>
                                            <w:bottom w:val="none" w:sz="0" w:space="0" w:color="auto"/>
                                            <w:right w:val="none" w:sz="0" w:space="0" w:color="auto"/>
                                          </w:divBdr>
                                          <w:divsChild>
                                            <w:div w:id="818309777">
                                              <w:marLeft w:val="0"/>
                                              <w:marRight w:val="0"/>
                                              <w:marTop w:val="0"/>
                                              <w:marBottom w:val="0"/>
                                              <w:divBdr>
                                                <w:top w:val="none" w:sz="0" w:space="0" w:color="auto"/>
                                                <w:left w:val="none" w:sz="0" w:space="0" w:color="auto"/>
                                                <w:bottom w:val="none" w:sz="0" w:space="0" w:color="auto"/>
                                                <w:right w:val="none" w:sz="0" w:space="0" w:color="auto"/>
                                              </w:divBdr>
                                              <w:divsChild>
                                                <w:div w:id="1742172159">
                                                  <w:marLeft w:val="0"/>
                                                  <w:marRight w:val="0"/>
                                                  <w:marTop w:val="0"/>
                                                  <w:marBottom w:val="0"/>
                                                  <w:divBdr>
                                                    <w:top w:val="none" w:sz="0" w:space="0" w:color="auto"/>
                                                    <w:left w:val="none" w:sz="0" w:space="0" w:color="auto"/>
                                                    <w:bottom w:val="none" w:sz="0" w:space="0" w:color="auto"/>
                                                    <w:right w:val="none" w:sz="0" w:space="0" w:color="auto"/>
                                                  </w:divBdr>
                                                  <w:divsChild>
                                                    <w:div w:id="861668655">
                                                      <w:marLeft w:val="0"/>
                                                      <w:marRight w:val="0"/>
                                                      <w:marTop w:val="0"/>
                                                      <w:marBottom w:val="0"/>
                                                      <w:divBdr>
                                                        <w:top w:val="none" w:sz="0" w:space="0" w:color="auto"/>
                                                        <w:left w:val="none" w:sz="0" w:space="0" w:color="auto"/>
                                                        <w:bottom w:val="none" w:sz="0" w:space="0" w:color="auto"/>
                                                        <w:right w:val="none" w:sz="0" w:space="0" w:color="auto"/>
                                                      </w:divBdr>
                                                      <w:divsChild>
                                                        <w:div w:id="1185485843">
                                                          <w:marLeft w:val="0"/>
                                                          <w:marRight w:val="0"/>
                                                          <w:marTop w:val="0"/>
                                                          <w:marBottom w:val="0"/>
                                                          <w:divBdr>
                                                            <w:top w:val="none" w:sz="0" w:space="0" w:color="auto"/>
                                                            <w:left w:val="none" w:sz="0" w:space="0" w:color="auto"/>
                                                            <w:bottom w:val="none" w:sz="0" w:space="0" w:color="auto"/>
                                                            <w:right w:val="none" w:sz="0" w:space="0" w:color="auto"/>
                                                          </w:divBdr>
                                                          <w:divsChild>
                                                            <w:div w:id="2143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608349">
          <w:marLeft w:val="0"/>
          <w:marRight w:val="0"/>
          <w:marTop w:val="0"/>
          <w:marBottom w:val="0"/>
          <w:divBdr>
            <w:top w:val="none" w:sz="0" w:space="0" w:color="auto"/>
            <w:left w:val="none" w:sz="0" w:space="0" w:color="auto"/>
            <w:bottom w:val="none" w:sz="0" w:space="0" w:color="auto"/>
            <w:right w:val="none" w:sz="0" w:space="0" w:color="auto"/>
          </w:divBdr>
          <w:divsChild>
            <w:div w:id="594246082">
              <w:marLeft w:val="0"/>
              <w:marRight w:val="0"/>
              <w:marTop w:val="0"/>
              <w:marBottom w:val="0"/>
              <w:divBdr>
                <w:top w:val="none" w:sz="0" w:space="0" w:color="auto"/>
                <w:left w:val="none" w:sz="0" w:space="0" w:color="auto"/>
                <w:bottom w:val="none" w:sz="0" w:space="0" w:color="auto"/>
                <w:right w:val="none" w:sz="0" w:space="0" w:color="auto"/>
              </w:divBdr>
              <w:divsChild>
                <w:div w:id="17072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FTTH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8812712308496287E-2"/>
          <c:y val="0.11968552781010879"/>
          <c:w val="0.90567277765725518"/>
          <c:h val="0.79118470878163139"/>
        </c:manualLayout>
      </c:layout>
      <c:lineChart>
        <c:grouping val="standard"/>
        <c:varyColors val="0"/>
        <c:ser>
          <c:idx val="0"/>
          <c:order val="0"/>
          <c:tx>
            <c:strRef>
              <c:f>Sheet1!$A$2</c:f>
              <c:strCache>
                <c:ptCount val="1"/>
                <c:pt idx="0">
                  <c:v>New Connections, Receonnection &amp; Migrations</c:v>
                </c:pt>
              </c:strCache>
            </c:strRef>
          </c:tx>
          <c:spPr>
            <a:ln w="28575" cap="rnd">
              <a:solidFill>
                <a:schemeClr val="accent1"/>
              </a:solidFill>
              <a:round/>
            </a:ln>
            <a:effectLst/>
          </c:spPr>
          <c:marker>
            <c:symbol val="none"/>
          </c:marker>
          <c:dLbls>
            <c:dLbl>
              <c:idx val="0"/>
              <c:layout>
                <c:manualLayout>
                  <c:x val="-2.8750023763949206E-2"/>
                  <c:y val="-3.45702951977051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168-41CF-AA90-40528A3D1DED}"/>
                </c:ext>
              </c:extLst>
            </c:dLbl>
            <c:dLbl>
              <c:idx val="2"/>
              <c:layout>
                <c:manualLayout>
                  <c:x val="3.3629148846046038E-3"/>
                  <c:y val="-1.89804879855166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168-41CF-AA90-40528A3D1DED}"/>
                </c:ext>
              </c:extLst>
            </c:dLbl>
            <c:dLbl>
              <c:idx val="3"/>
              <c:layout>
                <c:manualLayout>
                  <c:x val="-2.2803183273476319E-2"/>
                  <c:y val="3.29855360551118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168-41CF-AA90-40528A3D1DED}"/>
                </c:ext>
              </c:extLst>
            </c:dLbl>
            <c:dLbl>
              <c:idx val="4"/>
              <c:layout>
                <c:manualLayout>
                  <c:x val="-1.5666974684908852E-2"/>
                  <c:y val="-2.157878918754804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168-41CF-AA90-40528A3D1DED}"/>
                </c:ext>
              </c:extLst>
            </c:dLbl>
            <c:dLbl>
              <c:idx val="6"/>
              <c:layout>
                <c:manualLayout>
                  <c:x val="-2.5181917572349902E-2"/>
                  <c:y val="-4.1240130697948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168-41CF-AA90-40528A3D1DED}"/>
                </c:ext>
              </c:extLst>
            </c:dLbl>
            <c:dLbl>
              <c:idx val="8"/>
              <c:layout>
                <c:manualLayout>
                  <c:x val="-2.3155217010917113E-2"/>
                  <c:y val="-5.988981975359511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168-41CF-AA90-40528A3D1DED}"/>
                </c:ext>
              </c:extLst>
            </c:dLbl>
            <c:dLbl>
              <c:idx val="9"/>
              <c:layout>
                <c:manualLayout>
                  <c:x val="-2.5358463148769789E-2"/>
                  <c:y val="-1.83917958233715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168-41CF-AA90-40528A3D1DED}"/>
                </c:ext>
              </c:extLst>
            </c:dLbl>
            <c:dLbl>
              <c:idx val="12"/>
              <c:layout>
                <c:manualLayout>
                  <c:x val="-6.64091516862279E-4"/>
                  <c:y val="-4.89431517689502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168-41CF-AA90-40528A3D1DED}"/>
                </c:ext>
              </c:extLst>
            </c:dLbl>
            <c:numFmt formatCode="#,##0" sourceLinked="0"/>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9980</c:v>
                </c:pt>
                <c:pt idx="1">
                  <c:v>10039</c:v>
                </c:pt>
                <c:pt idx="2">
                  <c:v>9863</c:v>
                </c:pt>
                <c:pt idx="3">
                  <c:v>9428</c:v>
                </c:pt>
                <c:pt idx="4">
                  <c:v>10428</c:v>
                </c:pt>
                <c:pt idx="5">
                  <c:v>9346</c:v>
                </c:pt>
                <c:pt idx="6">
                  <c:v>9317</c:v>
                </c:pt>
                <c:pt idx="7">
                  <c:v>10902</c:v>
                </c:pt>
                <c:pt idx="8">
                  <c:v>9737</c:v>
                </c:pt>
                <c:pt idx="9">
                  <c:v>10637</c:v>
                </c:pt>
                <c:pt idx="10">
                  <c:v>7341</c:v>
                </c:pt>
                <c:pt idx="11">
                  <c:v>8185</c:v>
                </c:pt>
                <c:pt idx="12">
                  <c:v>9538</c:v>
                </c:pt>
              </c:numCache>
            </c:numRef>
          </c:val>
          <c:smooth val="0"/>
          <c:extLst>
            <c:ext xmlns:c16="http://schemas.microsoft.com/office/drawing/2014/chart" uri="{C3380CC4-5D6E-409C-BE32-E72D297353CC}">
              <c16:uniqueId val="{00000008-1168-41CF-AA90-40528A3D1DED}"/>
            </c:ext>
          </c:extLst>
        </c:ser>
        <c:ser>
          <c:idx val="1"/>
          <c:order val="1"/>
          <c:tx>
            <c:strRef>
              <c:f>Sheet1!$A$3</c:f>
              <c:strCache>
                <c:ptCount val="1"/>
                <c:pt idx="0">
                  <c:v>Churn Customer Total</c:v>
                </c:pt>
              </c:strCache>
            </c:strRef>
          </c:tx>
          <c:spPr>
            <a:ln w="28575" cap="rnd">
              <a:solidFill>
                <a:schemeClr val="accent4"/>
              </a:solidFill>
              <a:round/>
            </a:ln>
            <a:effectLst/>
          </c:spPr>
          <c:marker>
            <c:symbol val="none"/>
          </c:marker>
          <c:dLbls>
            <c:dLbl>
              <c:idx val="0"/>
              <c:layout>
                <c:manualLayout>
                  <c:x val="-2.9207977307231302E-2"/>
                  <c:y val="3.197219858631955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168-41CF-AA90-40528A3D1DED}"/>
                </c:ext>
              </c:extLst>
            </c:dLbl>
            <c:dLbl>
              <c:idx val="2"/>
              <c:layout>
                <c:manualLayout>
                  <c:x val="-4.2252348510325825E-2"/>
                  <c:y val="-9.6006206461832361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168-41CF-AA90-40528A3D1DED}"/>
                </c:ext>
              </c:extLst>
            </c:dLbl>
            <c:dLbl>
              <c:idx val="4"/>
              <c:layout>
                <c:manualLayout>
                  <c:x val="-3.158671350342046E-2"/>
                  <c:y val="3.3908853639739197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168-41CF-AA90-40528A3D1DED}"/>
                </c:ext>
              </c:extLst>
            </c:dLbl>
            <c:dLbl>
              <c:idx val="6"/>
              <c:layout>
                <c:manualLayout>
                  <c:x val="-3.8722939023043093E-2"/>
                  <c:y val="7.36480797043226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168-41CF-AA90-40528A3D1DED}"/>
                </c:ext>
              </c:extLst>
            </c:dLbl>
            <c:dLbl>
              <c:idx val="7"/>
              <c:layout>
                <c:manualLayout>
                  <c:x val="-2.0843722744623285E-2"/>
                  <c:y val="3.71688009903823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168-41CF-AA90-40528A3D1DED}"/>
                </c:ext>
              </c:extLst>
            </c:dLbl>
            <c:dLbl>
              <c:idx val="8"/>
              <c:layout>
                <c:manualLayout>
                  <c:x val="-3.2074346684925252E-2"/>
                  <c:y val="-7.0023194441517665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168-41CF-AA90-40528A3D1DED}"/>
                </c:ext>
              </c:extLst>
            </c:dLbl>
            <c:dLbl>
              <c:idx val="9"/>
              <c:layout>
                <c:manualLayout>
                  <c:x val="-2.679056323509621E-2"/>
                  <c:y val="-1.999382545430896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1168-41CF-AA90-40528A3D1DED}"/>
                </c:ext>
              </c:extLst>
            </c:dLbl>
            <c:dLbl>
              <c:idx val="10"/>
              <c:layout>
                <c:manualLayout>
                  <c:x val="-2.9169299431285555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168-41CF-AA90-40528A3D1DED}"/>
                </c:ext>
              </c:extLst>
            </c:dLbl>
            <c:dLbl>
              <c:idx val="11"/>
              <c:layout>
                <c:manualLayout>
                  <c:x val="-2.3525888282373768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1168-41CF-AA90-40528A3D1DED}"/>
                </c:ext>
              </c:extLst>
            </c:dLbl>
            <c:dLbl>
              <c:idx val="12"/>
              <c:layout>
                <c:manualLayout>
                  <c:x val="-1.4323445418379305E-3"/>
                  <c:y val="2.43416202188209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13-1168-41CF-AA90-40528A3D1DED}"/>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9.6618357487922701E-3"/>
                  <c:y val="1.42466696223195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1168-41CF-AA90-40528A3D1DED}"/>
                </c:ext>
              </c:extLst>
            </c:dLbl>
            <c:dLbl>
              <c:idx val="2"/>
              <c:layout>
                <c:manualLayout>
                  <c:x val="0"/>
                  <c:y val="-1.55898072121885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1168-41CF-AA90-40528A3D1DED}"/>
                </c:ext>
              </c:extLst>
            </c:dLbl>
            <c:dLbl>
              <c:idx val="3"/>
              <c:layout>
                <c:manualLayout>
                  <c:x val="-2.2946859903381731E-2"/>
                  <c:y val="3.77280259181777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1168-41CF-AA90-40528A3D1DED}"/>
                </c:ext>
              </c:extLst>
            </c:dLbl>
            <c:dLbl>
              <c:idx val="5"/>
              <c:layout>
                <c:manualLayout>
                  <c:x val="-1.0869606953177013E-2"/>
                  <c:y val="-1.49138397183687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1168-41CF-AA90-40528A3D1DED}"/>
                </c:ext>
              </c:extLst>
            </c:dLbl>
            <c:dLbl>
              <c:idx val="6"/>
              <c:layout>
                <c:manualLayout>
                  <c:x val="0"/>
                  <c:y val="-1.39671866859340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1168-41CF-AA90-40528A3D1DED}"/>
                </c:ext>
              </c:extLst>
            </c:dLbl>
            <c:dLbl>
              <c:idx val="7"/>
              <c:layout>
                <c:manualLayout>
                  <c:x val="1.1526568938068544E-3"/>
                  <c:y val="-1.27983724404943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1168-41CF-AA90-40528A3D1DED}"/>
                </c:ext>
              </c:extLst>
            </c:dLbl>
            <c:dLbl>
              <c:idx val="9"/>
              <c:layout>
                <c:manualLayout>
                  <c:x val="-4.7574723923784288E-3"/>
                  <c:y val="-4.4171120434534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1168-41CF-AA90-40528A3D1DED}"/>
                </c:ext>
              </c:extLst>
            </c:dLbl>
            <c:dLbl>
              <c:idx val="11"/>
              <c:layout>
                <c:manualLayout>
                  <c:x val="-3.6231884057972784E-3"/>
                  <c:y val="2.07864096162513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1168-41CF-AA90-40528A3D1DED}"/>
                </c:ext>
              </c:extLst>
            </c:dLbl>
            <c:dLbl>
              <c:idx val="12"/>
              <c:layout>
                <c:manualLayout>
                  <c:x val="-1.5734825599630234E-3"/>
                  <c:y val="-2.21675661328851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6466</c:v>
                </c:pt>
                <c:pt idx="1">
                  <c:v>4958</c:v>
                </c:pt>
                <c:pt idx="2">
                  <c:v>5050</c:v>
                </c:pt>
                <c:pt idx="3">
                  <c:v>6729</c:v>
                </c:pt>
                <c:pt idx="4">
                  <c:v>4604</c:v>
                </c:pt>
                <c:pt idx="5">
                  <c:v>4859</c:v>
                </c:pt>
                <c:pt idx="6">
                  <c:v>-678</c:v>
                </c:pt>
                <c:pt idx="7">
                  <c:v>5452</c:v>
                </c:pt>
                <c:pt idx="8">
                  <c:v>3068</c:v>
                </c:pt>
                <c:pt idx="9">
                  <c:v>6537</c:v>
                </c:pt>
                <c:pt idx="10">
                  <c:v>5786</c:v>
                </c:pt>
                <c:pt idx="11">
                  <c:v>1716</c:v>
                </c:pt>
                <c:pt idx="12">
                  <c:v>5341</c:v>
                </c:pt>
              </c:numCache>
            </c:numRef>
          </c:val>
          <c:smooth val="0"/>
          <c:extLst>
            <c:ext xmlns:c16="http://schemas.microsoft.com/office/drawing/2014/chart" uri="{C3380CC4-5D6E-409C-BE32-E72D297353CC}">
              <c16:uniqueId val="{0000001D-1168-41CF-AA90-40528A3D1DED}"/>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1"/>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layout>
        <c:manualLayout>
          <c:xMode val="edge"/>
          <c:yMode val="edge"/>
          <c:x val="7.3279684379075241E-2"/>
          <c:y val="0.82310833283244189"/>
          <c:w val="0.92471929216395121"/>
          <c:h val="0.16690388892228167"/>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LTE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0264083837346419E-2"/>
          <c:y val="0.10861639785625027"/>
          <c:w val="0.91282770360226706"/>
          <c:h val="0.83520432319782778"/>
        </c:manualLayout>
      </c:layout>
      <c:lineChart>
        <c:grouping val="standard"/>
        <c:varyColors val="0"/>
        <c:ser>
          <c:idx val="0"/>
          <c:order val="0"/>
          <c:tx>
            <c:strRef>
              <c:f>Sheet1!$A$2</c:f>
              <c:strCache>
                <c:ptCount val="1"/>
                <c:pt idx="0">
                  <c:v>New connections, Reconnection &amp; Migration</c:v>
                </c:pt>
              </c:strCache>
            </c:strRef>
          </c:tx>
          <c:spPr>
            <a:ln w="28575" cap="rnd">
              <a:solidFill>
                <a:schemeClr val="accent1"/>
              </a:solidFill>
              <a:round/>
            </a:ln>
            <a:effectLst/>
          </c:spPr>
          <c:marker>
            <c:symbol val="none"/>
          </c:marker>
          <c:dLbls>
            <c:dLbl>
              <c:idx val="3"/>
              <c:layout>
                <c:manualLayout>
                  <c:x val="-2.7204153828597512E-2"/>
                  <c:y val="-5.47967205365835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4EF-42FE-A8BE-70C19753D220}"/>
                </c:ext>
              </c:extLst>
            </c:dLbl>
            <c:dLbl>
              <c:idx val="4"/>
              <c:layout>
                <c:manualLayout>
                  <c:x val="-2.8411883297196589E-2"/>
                  <c:y val="-1.36444488278995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4EF-42FE-A8BE-70C19753D220}"/>
                </c:ext>
              </c:extLst>
            </c:dLbl>
            <c:dLbl>
              <c:idx val="6"/>
              <c:layout>
                <c:manualLayout>
                  <c:x val="-3.324280117159268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4EF-42FE-A8BE-70C19753D220}"/>
                </c:ext>
              </c:extLst>
            </c:dLbl>
            <c:dLbl>
              <c:idx val="7"/>
              <c:layout>
                <c:manualLayout>
                  <c:x val="-4.5361759025404846E-2"/>
                  <c:y val="-3.578845689446993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04EF-42FE-A8BE-70C19753D220}"/>
                </c:ext>
              </c:extLst>
            </c:dLbl>
            <c:dLbl>
              <c:idx val="9"/>
              <c:layout>
                <c:manualLayout>
                  <c:x val="-3.9072450849304212E-2"/>
                  <c:y val="-2.61289543588505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04EF-42FE-A8BE-70C19753D220}"/>
                </c:ext>
              </c:extLst>
            </c:dLbl>
            <c:dLbl>
              <c:idx val="10"/>
              <c:layout>
                <c:manualLayout>
                  <c:x val="-2.9619612765795757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4EF-42FE-A8BE-70C19753D220}"/>
                </c:ext>
              </c:extLst>
            </c:dLbl>
            <c:dLbl>
              <c:idx val="11"/>
              <c:layout>
                <c:manualLayout>
                  <c:x val="-4.0125786163522012E-2"/>
                  <c:y val="7.6793045158174353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2480</c:v>
                </c:pt>
                <c:pt idx="1">
                  <c:v>2641</c:v>
                </c:pt>
                <c:pt idx="2">
                  <c:v>2414</c:v>
                </c:pt>
                <c:pt idx="3">
                  <c:v>2347</c:v>
                </c:pt>
                <c:pt idx="4">
                  <c:v>2237</c:v>
                </c:pt>
                <c:pt idx="5">
                  <c:v>2119</c:v>
                </c:pt>
                <c:pt idx="6">
                  <c:v>2757</c:v>
                </c:pt>
                <c:pt idx="7">
                  <c:v>2659</c:v>
                </c:pt>
                <c:pt idx="8">
                  <c:v>2289</c:v>
                </c:pt>
                <c:pt idx="9">
                  <c:v>2251</c:v>
                </c:pt>
                <c:pt idx="10" formatCode="General">
                  <c:v>1689</c:v>
                </c:pt>
                <c:pt idx="11" formatCode="General">
                  <c:v>1691</c:v>
                </c:pt>
                <c:pt idx="12" formatCode="General">
                  <c:v>682</c:v>
                </c:pt>
              </c:numCache>
            </c:numRef>
          </c:val>
          <c:smooth val="0"/>
          <c:extLst>
            <c:ext xmlns:c16="http://schemas.microsoft.com/office/drawing/2014/chart" uri="{C3380CC4-5D6E-409C-BE32-E72D297353CC}">
              <c16:uniqueId val="{00000004-04EF-42FE-A8BE-70C19753D220}"/>
            </c:ext>
          </c:extLst>
        </c:ser>
        <c:ser>
          <c:idx val="1"/>
          <c:order val="1"/>
          <c:tx>
            <c:strRef>
              <c:f>Sheet1!$A$3</c:f>
              <c:strCache>
                <c:ptCount val="1"/>
                <c:pt idx="0">
                  <c:v>Churn customers</c:v>
                </c:pt>
              </c:strCache>
            </c:strRef>
          </c:tx>
          <c:spPr>
            <a:ln w="28575" cap="rnd">
              <a:solidFill>
                <a:schemeClr val="accent4"/>
              </a:solidFill>
              <a:round/>
            </a:ln>
            <a:effectLst/>
          </c:spPr>
          <c:marker>
            <c:symbol val="none"/>
          </c:marker>
          <c:dLbls>
            <c:dLbl>
              <c:idx val="7"/>
              <c:layout>
                <c:manualLayout>
                  <c:x val="-3.2783142673203584E-2"/>
                  <c:y val="-0.1034049746438058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04EF-42FE-A8BE-70C19753D220}"/>
                </c:ext>
              </c:extLst>
            </c:dLbl>
            <c:dLbl>
              <c:idx val="11"/>
              <c:layout>
                <c:manualLayout>
                  <c:x val="-3.6605424321959908E-2"/>
                  <c:y val="-8.86050195186601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4EF-42FE-A8BE-70C19753D220}"/>
                </c:ext>
              </c:extLst>
            </c:dLbl>
            <c:dLbl>
              <c:idx val="12"/>
              <c:layout>
                <c:manualLayout>
                  <c:x val="-1.8546030802754968E-3"/>
                  <c:y val="-7.700220761465426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4709</c:v>
                </c:pt>
                <c:pt idx="1">
                  <c:v>4811</c:v>
                </c:pt>
                <c:pt idx="2">
                  <c:v>10945</c:v>
                </c:pt>
                <c:pt idx="3">
                  <c:v>2500</c:v>
                </c:pt>
                <c:pt idx="4">
                  <c:v>11376</c:v>
                </c:pt>
                <c:pt idx="5">
                  <c:v>3355</c:v>
                </c:pt>
                <c:pt idx="6">
                  <c:v>6339</c:v>
                </c:pt>
                <c:pt idx="7">
                  <c:v>2767</c:v>
                </c:pt>
                <c:pt idx="8">
                  <c:v>2413</c:v>
                </c:pt>
                <c:pt idx="9">
                  <c:v>3588</c:v>
                </c:pt>
                <c:pt idx="10" formatCode="General">
                  <c:v>17462</c:v>
                </c:pt>
                <c:pt idx="11" formatCode="General">
                  <c:v>2301</c:v>
                </c:pt>
                <c:pt idx="12">
                  <c:v>1839</c:v>
                </c:pt>
              </c:numCache>
            </c:numRef>
          </c:val>
          <c:smooth val="0"/>
          <c:extLst>
            <c:ext xmlns:c16="http://schemas.microsoft.com/office/drawing/2014/chart" uri="{C3380CC4-5D6E-409C-BE32-E72D297353CC}">
              <c16:uniqueId val="{00000007-04EF-42FE-A8BE-70C19753D220}"/>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3.2955989197002551E-2"/>
                  <c:y val="1.62166683307143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4EF-42FE-A8BE-70C19753D220}"/>
                </c:ext>
              </c:extLst>
            </c:dLbl>
            <c:dLbl>
              <c:idx val="3"/>
              <c:layout>
                <c:manualLayout>
                  <c:x val="-2.2560386473429953E-2"/>
                  <c:y val="2.393271927609265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4EF-42FE-A8BE-70C19753D220}"/>
                </c:ext>
              </c:extLst>
            </c:dLbl>
            <c:dLbl>
              <c:idx val="6"/>
              <c:layout>
                <c:manualLayout>
                  <c:x val="-3.2222222222222222E-2"/>
                  <c:y val="5.22249060758128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4EF-42FE-A8BE-70C19753D220}"/>
                </c:ext>
              </c:extLst>
            </c:dLbl>
            <c:dLbl>
              <c:idx val="9"/>
              <c:layout>
                <c:manualLayout>
                  <c:x val="-2.7391304347826176E-2"/>
                  <c:y val="5.73689400393984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4EF-42FE-A8BE-70C19753D220}"/>
                </c:ext>
              </c:extLst>
            </c:dLbl>
            <c:dLbl>
              <c:idx val="10"/>
              <c:layout>
                <c:manualLayout>
                  <c:x val="-1.7797751696132322E-2"/>
                  <c:y val="1.41576362360645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4EF-42FE-A8BE-70C19753D220}"/>
                </c:ext>
              </c:extLst>
            </c:dLbl>
            <c:dLbl>
              <c:idx val="11"/>
              <c:layout>
                <c:manualLayout>
                  <c:x val="-3.1014492753623189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4EF-42FE-A8BE-70C19753D220}"/>
                </c:ext>
              </c:extLst>
            </c:dLbl>
            <c:dLbl>
              <c:idx val="12"/>
              <c:layout>
                <c:manualLayout>
                  <c:x val="-2.366854958347598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-2229</c:v>
                </c:pt>
                <c:pt idx="1">
                  <c:v>-2170</c:v>
                </c:pt>
                <c:pt idx="2">
                  <c:v>-8531</c:v>
                </c:pt>
                <c:pt idx="3">
                  <c:v>-153</c:v>
                </c:pt>
                <c:pt idx="4">
                  <c:v>-9139</c:v>
                </c:pt>
                <c:pt idx="5">
                  <c:v>-1236</c:v>
                </c:pt>
                <c:pt idx="6">
                  <c:v>-3582</c:v>
                </c:pt>
                <c:pt idx="7">
                  <c:v>-108</c:v>
                </c:pt>
                <c:pt idx="8">
                  <c:v>-124</c:v>
                </c:pt>
                <c:pt idx="9">
                  <c:v>-1337</c:v>
                </c:pt>
                <c:pt idx="10">
                  <c:v>-15773</c:v>
                </c:pt>
                <c:pt idx="11">
                  <c:v>-610</c:v>
                </c:pt>
                <c:pt idx="12">
                  <c:v>-1157</c:v>
                </c:pt>
              </c:numCache>
            </c:numRef>
          </c:val>
          <c:smooth val="0"/>
          <c:extLst>
            <c:ext xmlns:c16="http://schemas.microsoft.com/office/drawing/2014/chart" uri="{C3380CC4-5D6E-409C-BE32-E72D297353CC}">
              <c16:uniqueId val="{0000000F-04EF-42FE-A8BE-70C19753D220}"/>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0"/>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r>
              <a:rPr lang="en-US" b="1"/>
              <a:t>Copper New connections, Churn and Net growth</a:t>
            </a:r>
          </a:p>
        </c:rich>
      </c:tx>
      <c:layout>
        <c:manualLayout>
          <c:xMode val="edge"/>
          <c:yMode val="edge"/>
          <c:x val="0.31533816425120775"/>
          <c:y val="0"/>
        </c:manualLayout>
      </c:layout>
      <c:overlay val="0"/>
      <c:spPr>
        <a:noFill/>
        <a:ln>
          <a:noFill/>
        </a:ln>
        <a:effectLst/>
      </c:spPr>
      <c:txPr>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866273791247799E-2"/>
          <c:y val="3.5648135956249619E-2"/>
          <c:w val="0.91041224466506909"/>
          <c:h val="0.79591780124474409"/>
        </c:manualLayout>
      </c:layout>
      <c:lineChart>
        <c:grouping val="standard"/>
        <c:varyColors val="0"/>
        <c:ser>
          <c:idx val="0"/>
          <c:order val="0"/>
          <c:tx>
            <c:strRef>
              <c:f>Sheet1!$A$2</c:f>
              <c:strCache>
                <c:ptCount val="1"/>
                <c:pt idx="0">
                  <c:v>New Connections</c:v>
                </c:pt>
              </c:strCache>
            </c:strRef>
          </c:tx>
          <c:spPr>
            <a:ln w="28575" cap="rnd">
              <a:solidFill>
                <a:srgbClr val="0070C0"/>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Sheet1!$B$2:$N$2</c:f>
              <c:numCache>
                <c:formatCode>_(* #,##0_);_(* \(#,##0\);_(* "-"??_);_(@_)</c:formatCode>
                <c:ptCount val="13"/>
                <c:pt idx="0">
                  <c:v>84</c:v>
                </c:pt>
                <c:pt idx="1">
                  <c:v>83</c:v>
                </c:pt>
                <c:pt idx="2" formatCode="General">
                  <c:v>38</c:v>
                </c:pt>
                <c:pt idx="3" formatCode="General">
                  <c:v>37</c:v>
                </c:pt>
                <c:pt idx="4" formatCode="General">
                  <c:v>42</c:v>
                </c:pt>
                <c:pt idx="5" formatCode="General">
                  <c:v>45</c:v>
                </c:pt>
                <c:pt idx="6" formatCode="General">
                  <c:v>56</c:v>
                </c:pt>
                <c:pt idx="7" formatCode="General">
                  <c:v>28</c:v>
                </c:pt>
                <c:pt idx="8" formatCode="General">
                  <c:v>18</c:v>
                </c:pt>
                <c:pt idx="9" formatCode="General">
                  <c:v>19</c:v>
                </c:pt>
                <c:pt idx="10" formatCode="General">
                  <c:v>42</c:v>
                </c:pt>
                <c:pt idx="11" formatCode="General">
                  <c:v>11</c:v>
                </c:pt>
                <c:pt idx="12" formatCode="General">
                  <c:v>5</c:v>
                </c:pt>
              </c:numCache>
            </c:numRef>
          </c:val>
          <c:smooth val="0"/>
          <c:extLst>
            <c:ext xmlns:c16="http://schemas.microsoft.com/office/drawing/2014/chart" uri="{C3380CC4-5D6E-409C-BE32-E72D297353CC}">
              <c16:uniqueId val="{00000000-DDB6-4B99-B9DC-87E145F34909}"/>
            </c:ext>
          </c:extLst>
        </c:ser>
        <c:ser>
          <c:idx val="1"/>
          <c:order val="1"/>
          <c:tx>
            <c:strRef>
              <c:f>Sheet1!$A$3</c:f>
              <c:strCache>
                <c:ptCount val="1"/>
                <c:pt idx="0">
                  <c:v>Churn without Migrations</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Sheet1!$B$3:$N$3</c:f>
              <c:numCache>
                <c:formatCode>_(* #,##0_);_(* \(#,##0\);_(* "-"??_);_(@_)</c:formatCode>
                <c:ptCount val="13"/>
                <c:pt idx="0">
                  <c:v>2383</c:v>
                </c:pt>
                <c:pt idx="1">
                  <c:v>5948</c:v>
                </c:pt>
                <c:pt idx="2">
                  <c:v>5246</c:v>
                </c:pt>
                <c:pt idx="3">
                  <c:v>2147</c:v>
                </c:pt>
                <c:pt idx="4">
                  <c:v>5694</c:v>
                </c:pt>
                <c:pt idx="5">
                  <c:v>5282</c:v>
                </c:pt>
                <c:pt idx="6">
                  <c:v>7645</c:v>
                </c:pt>
                <c:pt idx="7">
                  <c:v>4234</c:v>
                </c:pt>
                <c:pt idx="8">
                  <c:v>2645</c:v>
                </c:pt>
                <c:pt idx="9">
                  <c:v>6594</c:v>
                </c:pt>
                <c:pt idx="10" formatCode="General">
                  <c:v>9719</c:v>
                </c:pt>
                <c:pt idx="11" formatCode="General">
                  <c:v>3240</c:v>
                </c:pt>
                <c:pt idx="12" formatCode="General">
                  <c:v>3199</c:v>
                </c:pt>
              </c:numCache>
            </c:numRef>
          </c:val>
          <c:smooth val="0"/>
          <c:extLst>
            <c:ext xmlns:c16="http://schemas.microsoft.com/office/drawing/2014/chart" uri="{C3380CC4-5D6E-409C-BE32-E72D297353CC}">
              <c16:uniqueId val="{00000001-DDB6-4B99-B9DC-87E145F34909}"/>
            </c:ext>
          </c:extLst>
        </c:ser>
        <c:ser>
          <c:idx val="2"/>
          <c:order val="2"/>
          <c:tx>
            <c:strRef>
              <c:f>Sheet1!$A$4</c:f>
              <c:strCache>
                <c:ptCount val="1"/>
                <c:pt idx="0">
                  <c:v>Churn with Migrations</c:v>
                </c:pt>
              </c:strCache>
            </c:strRef>
          </c:tx>
          <c:spPr>
            <a:ln w="38100" cap="rnd">
              <a:solidFill>
                <a:srgbClr val="92D050"/>
              </a:solidFill>
              <a:prstDash val="solid"/>
              <a:round/>
            </a:ln>
            <a:effectLst/>
          </c:spPr>
          <c:marker>
            <c:symbol val="none"/>
          </c:marker>
          <c:dLbls>
            <c:dLbl>
              <c:idx val="4"/>
              <c:layout>
                <c:manualLayout>
                  <c:x val="-2.8451158279128107E-2"/>
                  <c:y val="-1.669705887858138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Sheet1!$B$4:$N$4</c:f>
              <c:numCache>
                <c:formatCode>_(* #,##0_);_(* \(#,##0\);_(* "-"??_);_(@_)</c:formatCode>
                <c:ptCount val="13"/>
                <c:pt idx="0">
                  <c:v>5576</c:v>
                </c:pt>
                <c:pt idx="1">
                  <c:v>9049</c:v>
                </c:pt>
                <c:pt idx="2">
                  <c:v>8488</c:v>
                </c:pt>
                <c:pt idx="3">
                  <c:v>5318</c:v>
                </c:pt>
                <c:pt idx="4">
                  <c:v>9149</c:v>
                </c:pt>
                <c:pt idx="5">
                  <c:v>8344</c:v>
                </c:pt>
                <c:pt idx="6">
                  <c:v>10681</c:v>
                </c:pt>
                <c:pt idx="7">
                  <c:v>7596</c:v>
                </c:pt>
                <c:pt idx="8">
                  <c:v>5251</c:v>
                </c:pt>
                <c:pt idx="9">
                  <c:v>9282</c:v>
                </c:pt>
                <c:pt idx="10" formatCode="General">
                  <c:v>11653</c:v>
                </c:pt>
                <c:pt idx="11" formatCode="General">
                  <c:v>5863</c:v>
                </c:pt>
                <c:pt idx="12" formatCode="General">
                  <c:v>8500</c:v>
                </c:pt>
              </c:numCache>
            </c:numRef>
          </c:val>
          <c:smooth val="0"/>
          <c:extLst>
            <c:ext xmlns:c16="http://schemas.microsoft.com/office/drawing/2014/chart" uri="{C3380CC4-5D6E-409C-BE32-E72D297353CC}">
              <c16:uniqueId val="{00000003-DDB6-4B99-B9DC-87E145F34909}"/>
            </c:ext>
          </c:extLst>
        </c:ser>
        <c:ser>
          <c:idx val="3"/>
          <c:order val="3"/>
          <c:tx>
            <c:strRef>
              <c:f>Sheet1!$A$5</c:f>
              <c:strCache>
                <c:ptCount val="1"/>
                <c:pt idx="0">
                  <c:v>Net Growth</c:v>
                </c:pt>
              </c:strCache>
            </c:strRef>
          </c:tx>
          <c:spPr>
            <a:ln w="28575" cap="rnd">
              <a:solidFill>
                <a:srgbClr val="FF0000"/>
              </a:solidFill>
              <a:prstDash val="sysDash"/>
              <a:round/>
            </a:ln>
            <a:effectLst/>
          </c:spPr>
          <c:marker>
            <c:symbol val="none"/>
          </c:marker>
          <c:dLbls>
            <c:dLbl>
              <c:idx val="12"/>
              <c:layout>
                <c:manualLayout>
                  <c:x val="0"/>
                  <c:y val="3.65714417355020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Sheet1!$B$5:$N$5</c:f>
              <c:numCache>
                <c:formatCode>_(* #,##0_);_(* \(#,##0\);_(* "-"??_);_(@_)</c:formatCode>
                <c:ptCount val="13"/>
                <c:pt idx="0">
                  <c:v>-2299</c:v>
                </c:pt>
                <c:pt idx="1">
                  <c:v>-5865</c:v>
                </c:pt>
                <c:pt idx="2">
                  <c:v>-5208</c:v>
                </c:pt>
                <c:pt idx="3">
                  <c:v>-2110</c:v>
                </c:pt>
                <c:pt idx="4">
                  <c:v>-5652</c:v>
                </c:pt>
                <c:pt idx="5">
                  <c:v>-5237</c:v>
                </c:pt>
                <c:pt idx="6">
                  <c:v>-7589</c:v>
                </c:pt>
                <c:pt idx="7">
                  <c:v>-4206</c:v>
                </c:pt>
                <c:pt idx="8">
                  <c:v>-2627</c:v>
                </c:pt>
                <c:pt idx="9">
                  <c:v>-6575</c:v>
                </c:pt>
                <c:pt idx="10">
                  <c:v>-9677</c:v>
                </c:pt>
                <c:pt idx="11">
                  <c:v>-3229</c:v>
                </c:pt>
                <c:pt idx="12">
                  <c:v>-3194</c:v>
                </c:pt>
              </c:numCache>
            </c:numRef>
          </c:val>
          <c:smooth val="0"/>
          <c:extLst>
            <c:ext xmlns:c16="http://schemas.microsoft.com/office/drawing/2014/chart" uri="{C3380CC4-5D6E-409C-BE32-E72D297353CC}">
              <c16:uniqueId val="{00000005-DDB6-4B99-B9DC-87E145F34909}"/>
            </c:ext>
          </c:extLst>
        </c:ser>
        <c:ser>
          <c:idx val="4"/>
          <c:order val="4"/>
          <c:tx>
            <c:strRef>
              <c:f>Sheet1!$A$6</c:f>
              <c:strCache>
                <c:ptCount val="1"/>
                <c:pt idx="0">
                  <c:v>Net Growth with Migrations</c:v>
                </c:pt>
              </c:strCache>
            </c:strRef>
          </c:tx>
          <c:spPr>
            <a:ln w="28575" cap="rnd">
              <a:solidFill>
                <a:srgbClr val="00B0F0"/>
              </a:solidFill>
              <a:prstDash val="sysDash"/>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Sheet1!$B$6:$N$6</c:f>
              <c:numCache>
                <c:formatCode>_(* #,##0_);_(* \(#,##0\);_(* "-"??_);_(@_)</c:formatCode>
                <c:ptCount val="13"/>
                <c:pt idx="0">
                  <c:v>-5492</c:v>
                </c:pt>
                <c:pt idx="1">
                  <c:v>-8966</c:v>
                </c:pt>
                <c:pt idx="2">
                  <c:v>-8450</c:v>
                </c:pt>
                <c:pt idx="3">
                  <c:v>-5281</c:v>
                </c:pt>
                <c:pt idx="4">
                  <c:v>-9107</c:v>
                </c:pt>
                <c:pt idx="5">
                  <c:v>-8299</c:v>
                </c:pt>
                <c:pt idx="6">
                  <c:v>-10625</c:v>
                </c:pt>
                <c:pt idx="7">
                  <c:v>-7568</c:v>
                </c:pt>
                <c:pt idx="8">
                  <c:v>-5233</c:v>
                </c:pt>
                <c:pt idx="9">
                  <c:v>-9263</c:v>
                </c:pt>
                <c:pt idx="10">
                  <c:v>-11611</c:v>
                </c:pt>
                <c:pt idx="11">
                  <c:v>-5852</c:v>
                </c:pt>
                <c:pt idx="12">
                  <c:v>-8495</c:v>
                </c:pt>
              </c:numCache>
            </c:numRef>
          </c:val>
          <c:smooth val="0"/>
          <c:extLst>
            <c:ext xmlns:c16="http://schemas.microsoft.com/office/drawing/2014/chart" uri="{C3380CC4-5D6E-409C-BE32-E72D297353CC}">
              <c16:uniqueId val="{00000006-DDB6-4B99-B9DC-87E145F34909}"/>
            </c:ext>
          </c:extLst>
        </c:ser>
        <c:dLbls>
          <c:showLegendKey val="0"/>
          <c:showVal val="0"/>
          <c:showCatName val="0"/>
          <c:showSerName val="0"/>
          <c:showPercent val="0"/>
          <c:showBubbleSize val="0"/>
        </c:dLbls>
        <c:smooth val="0"/>
        <c:axId val="2004734383"/>
        <c:axId val="2087064319"/>
      </c:lineChart>
      <c:dateAx>
        <c:axId val="2004734383"/>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87064319"/>
        <c:crosses val="autoZero"/>
        <c:auto val="1"/>
        <c:lblOffset val="100"/>
        <c:baseTimeUnit val="months"/>
      </c:dateAx>
      <c:valAx>
        <c:axId val="2087064319"/>
        <c:scaling>
          <c:orientation val="minMax"/>
          <c:max val="25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4734383"/>
        <c:crosses val="autoZero"/>
        <c:crossBetween val="between"/>
      </c:valAx>
      <c:spPr>
        <a:noFill/>
        <a:ln>
          <a:noFill/>
        </a:ln>
        <a:effectLst/>
      </c:spPr>
    </c:plotArea>
    <c:legend>
      <c:legendPos val="b"/>
      <c:layout>
        <c:manualLayout>
          <c:xMode val="edge"/>
          <c:yMode val="edge"/>
          <c:x val="7.7293616599811821E-2"/>
          <c:y val="0.8517269287827316"/>
          <c:w val="0.88314861585698012"/>
          <c:h val="0.121517218374459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5785</c:v>
                </c:pt>
                <c:pt idx="1">
                  <c:v>6082</c:v>
                </c:pt>
                <c:pt idx="2">
                  <c:v>6121</c:v>
                </c:pt>
                <c:pt idx="3">
                  <c:v>6203</c:v>
                </c:pt>
                <c:pt idx="4">
                  <c:v>6295</c:v>
                </c:pt>
                <c:pt idx="5">
                  <c:v>6292</c:v>
                </c:pt>
                <c:pt idx="6">
                  <c:v>6450</c:v>
                </c:pt>
                <c:pt idx="7">
                  <c:v>6439</c:v>
                </c:pt>
                <c:pt idx="8">
                  <c:v>6467</c:v>
                </c:pt>
                <c:pt idx="9">
                  <c:v>6810</c:v>
                </c:pt>
                <c:pt idx="10">
                  <c:v>6509</c:v>
                </c:pt>
                <c:pt idx="11">
                  <c:v>6674</c:v>
                </c:pt>
                <c:pt idx="12">
                  <c:v>6411</c:v>
                </c:pt>
              </c:numCache>
            </c:numRef>
          </c:val>
          <c:smooth val="0"/>
          <c:extLst>
            <c:ext xmlns:c16="http://schemas.microsoft.com/office/drawing/2014/chart" uri="{C3380CC4-5D6E-409C-BE32-E72D297353CC}">
              <c16:uniqueId val="{00000000-3372-4D7E-8EBA-79777EBC7EE6}"/>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3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08368953880765E-2"/>
          <c:y val="5.5295618885580607E-2"/>
          <c:w val="0.92259842519685042"/>
          <c:h val="0.85453735552303089"/>
        </c:manualLayout>
      </c:layout>
      <c:lineChart>
        <c:grouping val="standard"/>
        <c:varyColors val="0"/>
        <c:ser>
          <c:idx val="0"/>
          <c:order val="0"/>
          <c:spPr>
            <a:ln w="34925" cap="rnd">
              <a:solidFill>
                <a:schemeClr val="accent2"/>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3625</c:v>
                </c:pt>
                <c:pt idx="1">
                  <c:v>3846</c:v>
                </c:pt>
                <c:pt idx="2">
                  <c:v>3867</c:v>
                </c:pt>
                <c:pt idx="3">
                  <c:v>3946</c:v>
                </c:pt>
                <c:pt idx="4">
                  <c:v>4218</c:v>
                </c:pt>
                <c:pt idx="5">
                  <c:v>4071</c:v>
                </c:pt>
                <c:pt idx="6">
                  <c:v>4581</c:v>
                </c:pt>
                <c:pt idx="7">
                  <c:v>4065</c:v>
                </c:pt>
                <c:pt idx="8">
                  <c:v>3774</c:v>
                </c:pt>
                <c:pt idx="9">
                  <c:v>4241</c:v>
                </c:pt>
                <c:pt idx="10">
                  <c:v>3920</c:v>
                </c:pt>
                <c:pt idx="11">
                  <c:v>4076</c:v>
                </c:pt>
                <c:pt idx="12">
                  <c:v>4379</c:v>
                </c:pt>
              </c:numCache>
            </c:numRef>
          </c:val>
          <c:smooth val="0"/>
          <c:extLst>
            <c:ext xmlns:c16="http://schemas.microsoft.com/office/drawing/2014/chart" uri="{C3380CC4-5D6E-409C-BE32-E72D297353CC}">
              <c16:uniqueId val="{00000000-EE05-4966-A414-2070CE01904F}"/>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2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1" i="0" baseline="0">
                <a:effectLst/>
              </a:rPr>
              <a:t>Service wise FTTH Port Utilization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7.2678994030649313E-2"/>
          <c:y val="0.1711807378244386"/>
          <c:w val="0.88211705572318821"/>
          <c:h val="0.62411162146398369"/>
        </c:manualLayout>
      </c:layout>
      <c:lineChart>
        <c:grouping val="standard"/>
        <c:varyColors val="0"/>
        <c:ser>
          <c:idx val="0"/>
          <c:order val="0"/>
          <c:tx>
            <c:strRef>
              <c:f>Sheet1!$A$3</c:f>
              <c:strCache>
                <c:ptCount val="1"/>
                <c:pt idx="0">
                  <c:v>FTTH BB</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Sheet1!$S$3:$BB$3</c:f>
              <c:numCache>
                <c:formatCode>0.0%</c:formatCode>
                <c:ptCount val="13"/>
                <c:pt idx="0">
                  <c:v>0.365649115670797</c:v>
                </c:pt>
                <c:pt idx="1">
                  <c:v>0.36677319419782933</c:v>
                </c:pt>
                <c:pt idx="2">
                  <c:v>0.36806937720200233</c:v>
                </c:pt>
                <c:pt idx="3">
                  <c:v>0.36984876976334352</c:v>
                </c:pt>
                <c:pt idx="4">
                  <c:v>0.37058990684411935</c:v>
                </c:pt>
                <c:pt idx="5">
                  <c:v>0.37225194335113598</c:v>
                </c:pt>
                <c:pt idx="6">
                  <c:v>0.37093826363041654</c:v>
                </c:pt>
                <c:pt idx="7">
                  <c:v>0.37230341871092498</c:v>
                </c:pt>
                <c:pt idx="8">
                  <c:v>0.37171366032919734</c:v>
                </c:pt>
                <c:pt idx="9">
                  <c:v>0.37524686464290191</c:v>
                </c:pt>
                <c:pt idx="10">
                  <c:v>0.37509895592719211</c:v>
                </c:pt>
                <c:pt idx="11">
                  <c:v>0.37549423997325265</c:v>
                </c:pt>
                <c:pt idx="12">
                  <c:v>0.37836073662515485</c:v>
                </c:pt>
              </c:numCache>
              <c:extLst/>
            </c:numRef>
          </c:val>
          <c:smooth val="0"/>
          <c:extLst>
            <c:ext xmlns:c16="http://schemas.microsoft.com/office/drawing/2014/chart" uri="{C3380CC4-5D6E-409C-BE32-E72D297353CC}">
              <c16:uniqueId val="{00000000-09DC-4651-86D7-4AFF234917A2}"/>
            </c:ext>
          </c:extLst>
        </c:ser>
        <c:ser>
          <c:idx val="1"/>
          <c:order val="1"/>
          <c:tx>
            <c:strRef>
              <c:f>Sheet1!$A$4</c:f>
              <c:strCache>
                <c:ptCount val="1"/>
                <c:pt idx="0">
                  <c:v>FTTH Voice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Sheet1!$S$4:$BB$4</c:f>
              <c:numCache>
                <c:formatCode>0.0%</c:formatCode>
                <c:ptCount val="13"/>
                <c:pt idx="0">
                  <c:v>0.45643359568369068</c:v>
                </c:pt>
                <c:pt idx="1">
                  <c:v>0.45839349552729597</c:v>
                </c:pt>
                <c:pt idx="2">
                  <c:v>0.46067430268498721</c:v>
                </c:pt>
                <c:pt idx="3">
                  <c:v>0.46347989339892776</c:v>
                </c:pt>
                <c:pt idx="4">
                  <c:v>0.46482591028423131</c:v>
                </c:pt>
                <c:pt idx="5">
                  <c:v>0.46695720833580628</c:v>
                </c:pt>
                <c:pt idx="6">
                  <c:v>0.46550498052824396</c:v>
                </c:pt>
                <c:pt idx="7">
                  <c:v>0.46759997641599205</c:v>
                </c:pt>
                <c:pt idx="8">
                  <c:v>0.4669125494684811</c:v>
                </c:pt>
                <c:pt idx="9">
                  <c:v>0.47211198959367728</c:v>
                </c:pt>
                <c:pt idx="10">
                  <c:v>0.47203547999630419</c:v>
                </c:pt>
                <c:pt idx="11">
                  <c:v>0.47287157382798201</c:v>
                </c:pt>
                <c:pt idx="12">
                  <c:v>0.47673137088904732</c:v>
                </c:pt>
              </c:numCache>
              <c:extLst/>
            </c:numRef>
          </c:val>
          <c:smooth val="0"/>
          <c:extLst>
            <c:ext xmlns:c16="http://schemas.microsoft.com/office/drawing/2014/chart" uri="{C3380CC4-5D6E-409C-BE32-E72D297353CC}">
              <c16:uniqueId val="{00000001-09DC-4651-86D7-4AFF234917A2}"/>
            </c:ext>
          </c:extLst>
        </c:ser>
        <c:ser>
          <c:idx val="2"/>
          <c:order val="2"/>
          <c:tx>
            <c:strRef>
              <c:f>Sheet1!$A$5</c:f>
              <c:strCache>
                <c:ptCount val="1"/>
                <c:pt idx="0">
                  <c:v>FTTH Peo TV</c:v>
                </c:pt>
              </c:strCache>
            </c:strRef>
          </c:tx>
          <c:spPr>
            <a:ln w="28575" cap="rnd">
              <a:solidFill>
                <a:srgbClr val="FFC00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Sheet1!$S$5:$BB$5</c:f>
              <c:numCache>
                <c:formatCode>0.0%</c:formatCode>
                <c:ptCount val="13"/>
                <c:pt idx="0">
                  <c:v>0.30337806464486766</c:v>
                </c:pt>
                <c:pt idx="1">
                  <c:v>0.3039543090908674</c:v>
                </c:pt>
                <c:pt idx="2">
                  <c:v>0.30444468631004346</c:v>
                </c:pt>
                <c:pt idx="3">
                  <c:v>0.30527090652564265</c:v>
                </c:pt>
                <c:pt idx="4">
                  <c:v>0.30496999700761512</c:v>
                </c:pt>
                <c:pt idx="5">
                  <c:v>0.30551125141520741</c:v>
                </c:pt>
                <c:pt idx="6">
                  <c:v>0.30472979706960751</c:v>
                </c:pt>
                <c:pt idx="7">
                  <c:v>0.29513445496685925</c:v>
                </c:pt>
                <c:pt idx="8">
                  <c:v>0.29451270803536966</c:v>
                </c:pt>
                <c:pt idx="9">
                  <c:v>0.29631692414256483</c:v>
                </c:pt>
                <c:pt idx="10">
                  <c:v>0.29588469001201145</c:v>
                </c:pt>
                <c:pt idx="11">
                  <c:v>0.29497832303428917</c:v>
                </c:pt>
                <c:pt idx="12">
                  <c:v>0.29374914184975709</c:v>
                </c:pt>
              </c:numCache>
              <c:extLst/>
            </c:numRef>
          </c:val>
          <c:smooth val="0"/>
          <c:extLst>
            <c:ext xmlns:c16="http://schemas.microsoft.com/office/drawing/2014/chart" uri="{C3380CC4-5D6E-409C-BE32-E72D297353CC}">
              <c16:uniqueId val="{00000002-09DC-4651-86D7-4AFF234917A2}"/>
            </c:ext>
          </c:extLst>
        </c:ser>
        <c:dLbls>
          <c:dLblPos val="t"/>
          <c:showLegendKey val="0"/>
          <c:showVal val="1"/>
          <c:showCatName val="0"/>
          <c:showSerName val="0"/>
          <c:showPercent val="0"/>
          <c:showBubbleSize val="0"/>
        </c:dLbls>
        <c:smooth val="0"/>
        <c:axId val="1467956832"/>
        <c:axId val="370006480"/>
      </c:lineChart>
      <c:catAx>
        <c:axId val="1467956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70006480"/>
        <c:crosses val="autoZero"/>
        <c:auto val="1"/>
        <c:lblAlgn val="ctr"/>
        <c:lblOffset val="100"/>
        <c:tickLblSkip val="1"/>
        <c:noMultiLvlLbl val="0"/>
      </c:catAx>
      <c:valAx>
        <c:axId val="370006480"/>
        <c:scaling>
          <c:orientation val="minMax"/>
          <c:min val="0.2"/>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67956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4536806337603517E-2"/>
          <c:y val="0.10403547138872819"/>
          <c:w val="0.92131097634945314"/>
          <c:h val="0.6101367421664885"/>
        </c:manualLayout>
      </c:layout>
      <c:barChart>
        <c:barDir val="col"/>
        <c:grouping val="clustered"/>
        <c:varyColors val="0"/>
        <c:ser>
          <c:idx val="1"/>
          <c:order val="1"/>
          <c:tx>
            <c:strRef>
              <c:f>Sheet1!$A$3</c:f>
              <c:strCache>
                <c:ptCount val="1"/>
                <c:pt idx="0">
                  <c:v>Active Customers</c:v>
                </c:pt>
              </c:strCache>
            </c:strRef>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Sheet1!$B$3:$AU$3</c:f>
              <c:numCache>
                <c:formatCode>_(* #,##0_);_(* \(#,##0\);_(* "-"??_);_(@_)</c:formatCode>
                <c:ptCount val="13"/>
                <c:pt idx="0">
                  <c:v>558592</c:v>
                </c:pt>
                <c:pt idx="1">
                  <c:v>563278</c:v>
                </c:pt>
                <c:pt idx="2">
                  <c:v>569912</c:v>
                </c:pt>
                <c:pt idx="3">
                  <c:v>570184</c:v>
                </c:pt>
                <c:pt idx="4">
                  <c:v>577209</c:v>
                </c:pt>
                <c:pt idx="5">
                  <c:v>580225</c:v>
                </c:pt>
                <c:pt idx="6">
                  <c:v>574521</c:v>
                </c:pt>
                <c:pt idx="7">
                  <c:v>586017</c:v>
                </c:pt>
                <c:pt idx="8">
                  <c:v>591738</c:v>
                </c:pt>
                <c:pt idx="9">
                  <c:v>599012</c:v>
                </c:pt>
                <c:pt idx="10">
                  <c:v>600440</c:v>
                </c:pt>
                <c:pt idx="11">
                  <c:v>603218</c:v>
                </c:pt>
                <c:pt idx="12">
                  <c:v>606338</c:v>
                </c:pt>
              </c:numCache>
            </c:numRef>
          </c:val>
          <c:extLst>
            <c:ext xmlns:c16="http://schemas.microsoft.com/office/drawing/2014/chart" uri="{C3380CC4-5D6E-409C-BE32-E72D297353CC}">
              <c16:uniqueId val="{00000000-95B9-4EAC-8B32-26B140C98CDD}"/>
            </c:ext>
          </c:extLst>
        </c:ser>
        <c:ser>
          <c:idx val="2"/>
          <c:order val="2"/>
          <c:tx>
            <c:strRef>
              <c:f>Sheet1!$A$4</c:f>
              <c:strCache>
                <c:ptCount val="1"/>
                <c:pt idx="0">
                  <c:v>Suspended Customers</c:v>
                </c:pt>
              </c:strCache>
            </c:strRef>
          </c:tx>
          <c:spPr>
            <a:solidFill>
              <a:schemeClr val="accent4"/>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Sheet1!$B$4:$AU$4</c:f>
              <c:numCache>
                <c:formatCode>_(* #,##0_);_(* \(#,##0\);_(* "-"??_);_(@_)</c:formatCode>
                <c:ptCount val="13"/>
                <c:pt idx="0">
                  <c:v>35097</c:v>
                </c:pt>
                <c:pt idx="1">
                  <c:v>35387</c:v>
                </c:pt>
                <c:pt idx="2">
                  <c:v>34179</c:v>
                </c:pt>
                <c:pt idx="3">
                  <c:v>40921</c:v>
                </c:pt>
                <c:pt idx="4">
                  <c:v>38495</c:v>
                </c:pt>
                <c:pt idx="5">
                  <c:v>40349</c:v>
                </c:pt>
                <c:pt idx="6">
                  <c:v>45464</c:v>
                </c:pt>
                <c:pt idx="7">
                  <c:v>39214</c:v>
                </c:pt>
                <c:pt idx="8">
                  <c:v>34724</c:v>
                </c:pt>
                <c:pt idx="9">
                  <c:v>34795</c:v>
                </c:pt>
                <c:pt idx="10">
                  <c:v>37991</c:v>
                </c:pt>
                <c:pt idx="11">
                  <c:v>37734</c:v>
                </c:pt>
                <c:pt idx="12">
                  <c:v>41484</c:v>
                </c:pt>
              </c:numCache>
            </c:numRef>
          </c:val>
          <c:extLst>
            <c:ext xmlns:c16="http://schemas.microsoft.com/office/drawing/2014/chart" uri="{C3380CC4-5D6E-409C-BE32-E72D297353CC}">
              <c16:uniqueId val="{00000001-95B9-4EAC-8B32-26B140C98CDD}"/>
            </c:ext>
          </c:extLst>
        </c:ser>
        <c:dLbls>
          <c:showLegendKey val="0"/>
          <c:showVal val="0"/>
          <c:showCatName val="0"/>
          <c:showSerName val="0"/>
          <c:showPercent val="0"/>
          <c:showBubbleSize val="0"/>
        </c:dLbls>
        <c:gapWidth val="150"/>
        <c:axId val="1892381711"/>
        <c:axId val="1892379215"/>
      </c:barChart>
      <c:lineChart>
        <c:grouping val="standard"/>
        <c:varyColors val="0"/>
        <c:ser>
          <c:idx val="0"/>
          <c:order val="0"/>
          <c:tx>
            <c:strRef>
              <c:f>Sheet1!$A$2</c:f>
              <c:strCache>
                <c:ptCount val="1"/>
                <c:pt idx="0">
                  <c:v>Churn Customers</c:v>
                </c:pt>
              </c:strCache>
            </c:strRef>
          </c:tx>
          <c:spPr>
            <a:ln w="38100" cap="rnd">
              <a:solidFill>
                <a:srgbClr val="00B05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Sheet1!$B$2:$AU$2</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02-95B9-4EAC-8B32-26B140C98CDD}"/>
            </c:ext>
          </c:extLst>
        </c:ser>
        <c:dLbls>
          <c:showLegendKey val="0"/>
          <c:showVal val="0"/>
          <c:showCatName val="0"/>
          <c:showSerName val="0"/>
          <c:showPercent val="0"/>
          <c:showBubbleSize val="0"/>
        </c:dLbls>
        <c:marker val="1"/>
        <c:smooth val="0"/>
        <c:axId val="1944880976"/>
        <c:axId val="1943347760"/>
      </c:lineChart>
      <c:catAx>
        <c:axId val="1892381711"/>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5400000" spcFirstLastPara="1" vertOverflow="ellipsis" wrap="square" anchor="ctr" anchorCtr="1"/>
          <a:lstStyle/>
          <a:p>
            <a:pPr>
              <a:defRPr sz="1000" b="0" i="0" u="none" strike="noStrike" kern="1200" baseline="0">
                <a:solidFill>
                  <a:schemeClr val="tx2"/>
                </a:solidFill>
                <a:latin typeface="+mn-lt"/>
                <a:ea typeface="+mn-ea"/>
                <a:cs typeface="+mn-cs"/>
              </a:defRPr>
            </a:pPr>
            <a:endParaRPr lang="en-US"/>
          </a:p>
        </c:txPr>
        <c:crossAx val="1892379215"/>
        <c:crosses val="autoZero"/>
        <c:auto val="1"/>
        <c:lblAlgn val="ctr"/>
        <c:lblOffset val="100"/>
        <c:noMultiLvlLbl val="0"/>
      </c:catAx>
      <c:valAx>
        <c:axId val="1892379215"/>
        <c:scaling>
          <c:orientation val="minMax"/>
          <c:max val="650000"/>
          <c:min val="1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2"/>
                </a:solidFill>
                <a:latin typeface="+mn-lt"/>
                <a:ea typeface="+mn-ea"/>
                <a:cs typeface="+mn-cs"/>
              </a:defRPr>
            </a:pPr>
            <a:endParaRPr lang="en-US"/>
          </a:p>
        </c:txPr>
        <c:crossAx val="1892381711"/>
        <c:crosses val="autoZero"/>
        <c:crossBetween val="between"/>
        <c:majorUnit val="100000"/>
      </c:valAx>
      <c:valAx>
        <c:axId val="1943347760"/>
        <c:scaling>
          <c:orientation val="minMax"/>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mn-lt"/>
                <a:ea typeface="+mn-ea"/>
                <a:cs typeface="+mn-cs"/>
              </a:defRPr>
            </a:pPr>
            <a:endParaRPr lang="en-US"/>
          </a:p>
        </c:txPr>
        <c:crossAx val="1944880976"/>
        <c:crosses val="max"/>
        <c:crossBetween val="between"/>
      </c:valAx>
      <c:catAx>
        <c:axId val="1944880976"/>
        <c:scaling>
          <c:orientation val="minMax"/>
        </c:scaling>
        <c:delete val="1"/>
        <c:axPos val="b"/>
        <c:numFmt formatCode="General" sourceLinked="1"/>
        <c:majorTickMark val="out"/>
        <c:minorTickMark val="none"/>
        <c:tickLblPos val="nextTo"/>
        <c:crossAx val="194334776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97" b="1"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31">
  <cs:axisTitle>
    <cs:lnRef idx="0"/>
    <cs:fillRef idx="0"/>
    <cs:effectRef idx="0"/>
    <cs:fontRef idx="minor">
      <a:schemeClr val="tx2"/>
    </cs:fontRef>
    <cs:defRPr sz="1197"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1197" kern="1200"/>
  </cs:chartArea>
  <cs:dataLabel>
    <cs:lnRef idx="0"/>
    <cs:fillRef idx="0"/>
    <cs:effectRef idx="0"/>
    <cs:fontRef idx="minor">
      <a:schemeClr val="tx2"/>
    </cs:fontRef>
    <cs:defRPr sz="1197"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1197"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1197"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2128"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1197"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1197"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40210-D6E3-4C42-B389-4EA086D49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27</Pages>
  <Words>5962</Words>
  <Characters>33989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 Karunarathne</dc:creator>
  <cp:keywords/>
  <dc:description/>
  <cp:lastModifiedBy>Nishantha Karunarathne</cp:lastModifiedBy>
  <cp:revision>5</cp:revision>
  <dcterms:created xsi:type="dcterms:W3CDTF">2026-10-16T11:40:00Z</dcterms:created>
  <dcterms:modified xsi:type="dcterms:W3CDTF">2026-10-19T08:47:00Z</dcterms:modified>
</cp:coreProperties>
</file>