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Discussion Board Post for class 08 on March 18,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34B51" w:rsidP="00263B28">
      <w:pPr>
        <w:spacing w:after="120"/>
      </w:pPr>
      <w:r>
        <w:t>Comments on discussion board post by Bernard Kendall about the Affordable Care Act</w:t>
      </w:r>
      <w:r w:rsidR="008B0902">
        <w:t xml:space="preserve"> narrative stories</w:t>
      </w:r>
      <w:r>
        <w:t>:</w:t>
      </w:r>
    </w:p>
    <w:p w:rsidR="00434B51" w:rsidRDefault="002C5F3B" w:rsidP="00263B28">
      <w:pPr>
        <w:spacing w:after="120"/>
      </w:pPr>
      <w:r>
        <w:t xml:space="preserve">Given the way the ACA </w:t>
      </w:r>
      <w:r w:rsidR="008B0902">
        <w:t xml:space="preserve">debate </w:t>
      </w:r>
      <w:r>
        <w:t xml:space="preserve">turned out, I was wondering if the policy actually fell into either the concentrated costs-concentrated benefits quadrant of James Q. Wilson’s model of policy contests.  The ACA seems to have resulted in a stalemate or might </w:t>
      </w:r>
      <w:r w:rsidR="00757CA5">
        <w:t>develop into alternating victories</w:t>
      </w:r>
      <w:r>
        <w:t xml:space="preserve"> for the two sides in the policy debate.  To me, it appeared that the costs of the policy would be born primarily by those who were previously uninsured but now had to purchase health insurance.  The benefits of the policy seem to be concentrated to health insurance providers who would have obtained more customers. </w:t>
      </w:r>
    </w:p>
    <w:p w:rsidR="008B0902" w:rsidRDefault="008B0902" w:rsidP="00263B28">
      <w:pPr>
        <w:spacing w:after="120"/>
      </w:pPr>
    </w:p>
    <w:p w:rsidR="008B0902" w:rsidRDefault="008B0902" w:rsidP="00263B28">
      <w:pPr>
        <w:spacing w:after="120"/>
      </w:pPr>
      <w:r>
        <w:t>Comments on discussion board post by Erica Sanders about involuntary committal narrative stories:</w:t>
      </w:r>
    </w:p>
    <w:p w:rsidR="00757CA5" w:rsidRDefault="008B0902" w:rsidP="00263B28">
      <w:pPr>
        <w:spacing w:after="120"/>
      </w:pPr>
      <w:r>
        <w:t xml:space="preserve">I was particularly interested in your observation that the term “mental illness” </w:t>
      </w:r>
      <w:r w:rsidR="00B35539">
        <w:t xml:space="preserve">is itself </w:t>
      </w:r>
      <w:r>
        <w:t>a metaphor.  I had to really stop and think about it.  I believe that you’re absolutely correct.  People tend to use the term “illness” to refer to something like the common cold that most people consider to be a nuisance but no</w:t>
      </w:r>
      <w:r w:rsidR="00B35539">
        <w:t>t necessarily serious</w:t>
      </w:r>
      <w:r>
        <w:t xml:space="preserve">.  They use the term “disease” for things that are considered serious and life-threatening such as breast cancer.  </w:t>
      </w:r>
      <w:r w:rsidR="00B35539">
        <w:t>Perhaps the issue could gain more prominence on the policy agenda if the various stakeholders began using terms and phrases such as “mental disease” or “neurological diseases that affect mental processes” to frame the debate.  The approach of the Frameworks Institute would probably be very useful.</w:t>
      </w:r>
    </w:p>
    <w:p w:rsidR="00B67333" w:rsidRDefault="00B67333">
      <w:r>
        <w:br w:type="page"/>
      </w:r>
    </w:p>
    <w:p w:rsidR="00B67333" w:rsidRPr="00232168" w:rsidRDefault="00B67333" w:rsidP="00B67333">
      <w:pPr>
        <w:spacing w:after="120"/>
        <w:rPr>
          <w:u w:val="single"/>
        </w:rPr>
      </w:pPr>
      <w:r w:rsidRPr="00232168">
        <w:rPr>
          <w:u w:val="single"/>
        </w:rPr>
        <w:lastRenderedPageBreak/>
        <w:t>Di</w:t>
      </w:r>
      <w:r>
        <w:rPr>
          <w:u w:val="single"/>
        </w:rPr>
        <w:t>scussion Board Post for class 09 on March 25</w:t>
      </w:r>
      <w:r w:rsidRPr="00232168">
        <w:rPr>
          <w:u w:val="single"/>
        </w:rPr>
        <w:t>, 2019</w:t>
      </w:r>
    </w:p>
    <w:p w:rsidR="00B67333" w:rsidRPr="00B67333" w:rsidRDefault="00B67333" w:rsidP="00B67333">
      <w:pPr>
        <w:spacing w:after="120"/>
        <w:rPr>
          <w:b/>
        </w:rPr>
      </w:pPr>
      <w:r w:rsidRPr="00B67333">
        <w:rPr>
          <w:b/>
        </w:rPr>
        <w:t xml:space="preserve">Using the policy you are working with as a test case, briefly critique each of the models below noting how the model does or </w:t>
      </w:r>
      <w:proofErr w:type="gramStart"/>
      <w:r w:rsidRPr="00B67333">
        <w:rPr>
          <w:b/>
        </w:rPr>
        <w:t>does</w:t>
      </w:r>
      <w:proofErr w:type="gramEnd"/>
      <w:r w:rsidRPr="00B67333">
        <w:rPr>
          <w:b/>
        </w:rPr>
        <w:t xml:space="preserve"> not apply to the action of key players in the process:</w:t>
      </w:r>
    </w:p>
    <w:p w:rsidR="00B67333" w:rsidRPr="00B67333" w:rsidRDefault="00B67333" w:rsidP="00B67333">
      <w:pPr>
        <w:numPr>
          <w:ilvl w:val="0"/>
          <w:numId w:val="8"/>
        </w:numPr>
        <w:spacing w:after="120"/>
        <w:rPr>
          <w:b/>
        </w:rPr>
      </w:pPr>
      <w:r w:rsidRPr="00B67333">
        <w:rPr>
          <w:b/>
        </w:rPr>
        <w:t>Advocacy coalitions</w:t>
      </w:r>
    </w:p>
    <w:p w:rsidR="00B67333" w:rsidRPr="00B67333" w:rsidRDefault="00B67333" w:rsidP="00B67333">
      <w:pPr>
        <w:numPr>
          <w:ilvl w:val="0"/>
          <w:numId w:val="8"/>
        </w:numPr>
        <w:spacing w:after="120"/>
        <w:rPr>
          <w:b/>
        </w:rPr>
      </w:pPr>
      <w:r w:rsidRPr="00B67333">
        <w:rPr>
          <w:b/>
        </w:rPr>
        <w:t xml:space="preserve">Punctuated Equilibrium </w:t>
      </w:r>
    </w:p>
    <w:p w:rsidR="00B67333" w:rsidRPr="00B67333" w:rsidRDefault="00B67333" w:rsidP="00B67333">
      <w:pPr>
        <w:numPr>
          <w:ilvl w:val="0"/>
          <w:numId w:val="8"/>
        </w:numPr>
        <w:spacing w:after="120"/>
        <w:rPr>
          <w:b/>
        </w:rPr>
      </w:pPr>
      <w:r w:rsidRPr="00B67333">
        <w:rPr>
          <w:b/>
        </w:rPr>
        <w:t>Muddling Through</w:t>
      </w:r>
    </w:p>
    <w:p w:rsidR="00B67333" w:rsidRPr="00B67333" w:rsidRDefault="00B67333" w:rsidP="00B67333">
      <w:pPr>
        <w:numPr>
          <w:ilvl w:val="0"/>
          <w:numId w:val="8"/>
        </w:numPr>
        <w:spacing w:after="120"/>
        <w:rPr>
          <w:b/>
        </w:rPr>
      </w:pPr>
      <w:r w:rsidRPr="00B67333">
        <w:rPr>
          <w:b/>
        </w:rPr>
        <w:t>Multiple Streams and Windows</w:t>
      </w:r>
    </w:p>
    <w:p w:rsidR="00B67333" w:rsidRPr="00B67333" w:rsidRDefault="00B67333" w:rsidP="00B67333">
      <w:pPr>
        <w:spacing w:after="120"/>
        <w:rPr>
          <w:b/>
        </w:rPr>
      </w:pPr>
      <w:r w:rsidRPr="00B67333">
        <w:rPr>
          <w:b/>
        </w:rPr>
        <w:t xml:space="preserve">Your critique should take the form of four short paragraphs. </w:t>
      </w:r>
    </w:p>
    <w:p w:rsidR="00B67333" w:rsidRDefault="00D91D34" w:rsidP="00B67333">
      <w:pPr>
        <w:spacing w:after="120"/>
      </w:pPr>
      <w:r>
        <w:t xml:space="preserve">Public Law 97-219 The Small Business Innovation Act of 1982 </w:t>
      </w:r>
      <w:r w:rsidR="00461B7E">
        <w:t>(</w:t>
      </w:r>
      <w:proofErr w:type="spellStart"/>
      <w:r w:rsidR="00461B7E">
        <w:t>Pub.L</w:t>
      </w:r>
      <w:proofErr w:type="spellEnd"/>
      <w:r w:rsidR="00461B7E">
        <w:t xml:space="preserve">. 97-219) </w:t>
      </w:r>
      <w:r>
        <w:t xml:space="preserve">established a minimum set-aside </w:t>
      </w:r>
      <w:r w:rsidR="000C4D7D">
        <w:t>that required</w:t>
      </w:r>
      <w:r>
        <w:t xml:space="preserve"> federal agencies to direct </w:t>
      </w:r>
      <w:r w:rsidR="000C4D7D">
        <w:t xml:space="preserve">a certain portion of their research and development (R&amp;D) budgets to award </w:t>
      </w:r>
      <w:r>
        <w:t>fund</w:t>
      </w:r>
      <w:r w:rsidR="000C4D7D">
        <w:t>ing for R&amp;D projects to</w:t>
      </w:r>
      <w:r>
        <w:t xml:space="preserve"> small businesses.</w:t>
      </w:r>
      <w:r w:rsidR="000C4D7D">
        <w:t xml:space="preserve">  The details of the policy contest regarding </w:t>
      </w:r>
      <w:proofErr w:type="spellStart"/>
      <w:r w:rsidR="000C4D7D">
        <w:t>Pub.L</w:t>
      </w:r>
      <w:proofErr w:type="spellEnd"/>
      <w:r w:rsidR="000C4D7D">
        <w:t xml:space="preserve">. 97-219 conform to the major models of policy change to varying degrees.  With regard to the advocacy coalition framework (ACF), the legislation focused </w:t>
      </w:r>
      <w:r w:rsidR="00D67262">
        <w:t xml:space="preserve">on </w:t>
      </w:r>
      <w:r w:rsidR="000C4D7D">
        <w:t xml:space="preserve">secondary </w:t>
      </w:r>
      <w:r w:rsidR="00D67262">
        <w:t xml:space="preserve">beliefs </w:t>
      </w:r>
      <w:r w:rsidR="000C4D7D">
        <w:t xml:space="preserve">related to how R&amp;D funding was distributed.  There was a coalition of those that supported the legislation, which comprised members of Congress (both House and Senate), agency representatives, and interest group leaders.  The coalition of those that opposed the legislation was comprised mostly of </w:t>
      </w:r>
      <w:r w:rsidR="00D67262">
        <w:t xml:space="preserve">select </w:t>
      </w:r>
      <w:r w:rsidR="000C4D7D">
        <w:t>interest group leaders.</w:t>
      </w:r>
      <w:r w:rsidR="008B752D">
        <w:t xml:space="preserve">  </w:t>
      </w:r>
      <w:r w:rsidR="00D67262">
        <w:t>Both of these coalitions were</w:t>
      </w:r>
      <w:r w:rsidR="008B752D">
        <w:t xml:space="preserve"> competing to influence the policymaking subsystem.  However, </w:t>
      </w:r>
      <w:r w:rsidR="00085342">
        <w:t>ACF seems to imply that policy change occurs over a long period of time (e.g., 10 years or more) but the</w:t>
      </w:r>
      <w:r w:rsidR="008B752D">
        <w:t xml:space="preserve"> policy change</w:t>
      </w:r>
      <w:r w:rsidR="00085342">
        <w:t xml:space="preserve"> that resulted in </w:t>
      </w:r>
      <w:proofErr w:type="spellStart"/>
      <w:r w:rsidR="00085342">
        <w:t>Pub.L</w:t>
      </w:r>
      <w:proofErr w:type="spellEnd"/>
      <w:r w:rsidR="00085342">
        <w:t>. 97-219</w:t>
      </w:r>
      <w:r w:rsidR="008B752D">
        <w:t xml:space="preserve"> took place over a relatively short</w:t>
      </w:r>
      <w:r w:rsidR="00085342">
        <w:t>er</w:t>
      </w:r>
      <w:r w:rsidR="008B752D">
        <w:t xml:space="preserve"> period of time.</w:t>
      </w:r>
    </w:p>
    <w:p w:rsidR="008B752D" w:rsidRDefault="00A75304" w:rsidP="00B67333">
      <w:pPr>
        <w:spacing w:after="120"/>
      </w:pPr>
      <w:proofErr w:type="gramStart"/>
      <w:r>
        <w:t xml:space="preserve">The policy debate around </w:t>
      </w:r>
      <w:proofErr w:type="spellStart"/>
      <w:r>
        <w:t>Pub.L</w:t>
      </w:r>
      <w:proofErr w:type="spellEnd"/>
      <w:r>
        <w:t>.</w:t>
      </w:r>
      <w:proofErr w:type="gramEnd"/>
      <w:r>
        <w:t xml:space="preserve"> 97-219 fits punctuated equilibrium theory (PET) to some degree.  Policy for how R&amp;D funding was distributed was relatively unchanged for a fairly long period of time.  The economic recession and indicators suggesting the nation’s technological </w:t>
      </w:r>
      <w:r w:rsidR="00100093">
        <w:t>advantage was eroding served as</w:t>
      </w:r>
      <w:r>
        <w:t xml:space="preserve"> critical events that made the general sentiment favorable for the proposed policy change.</w:t>
      </w:r>
      <w:r w:rsidR="004F3853">
        <w:t xml:space="preserve">  </w:t>
      </w:r>
    </w:p>
    <w:p w:rsidR="00405F41" w:rsidRDefault="00405F41" w:rsidP="00B67333">
      <w:pPr>
        <w:spacing w:after="120"/>
      </w:pPr>
      <w:r>
        <w:t xml:space="preserve">The concept of muddling through as a process for policy change can also be applied to </w:t>
      </w:r>
      <w:proofErr w:type="spellStart"/>
      <w:r>
        <w:t>Pub.L</w:t>
      </w:r>
      <w:proofErr w:type="spellEnd"/>
      <w:r>
        <w:t xml:space="preserve">. 97-219. </w:t>
      </w:r>
      <w:proofErr w:type="gramStart"/>
      <w:r>
        <w:t>There</w:t>
      </w:r>
      <w:proofErr w:type="gramEnd"/>
      <w:r>
        <w:t xml:space="preserve"> seemed to be little, if any, analysis of the policy for distributing R&amp;D funding and how the proposed legislation would actually produce the desired policy outcomes.  </w:t>
      </w:r>
      <w:r w:rsidR="00C0115E">
        <w:t>It doesn’t appear that any real theories were applied in formulating the policy.  Moreover, there was no real consideration of other alternatives for addressing the problems the policy was supposed to mitigate.</w:t>
      </w:r>
    </w:p>
    <w:p w:rsidR="004F3853" w:rsidRDefault="007D553E" w:rsidP="00B67333">
      <w:pPr>
        <w:spacing w:after="120"/>
      </w:pPr>
      <w:proofErr w:type="gramStart"/>
      <w:r>
        <w:t>The process by which</w:t>
      </w:r>
      <w:r w:rsidR="0091579A">
        <w:t xml:space="preserve"> </w:t>
      </w:r>
      <w:proofErr w:type="spellStart"/>
      <w:r w:rsidR="0091579A">
        <w:t>Pub.L</w:t>
      </w:r>
      <w:proofErr w:type="spellEnd"/>
      <w:r w:rsidR="0091579A">
        <w:t>.</w:t>
      </w:r>
      <w:proofErr w:type="gramEnd"/>
      <w:r w:rsidR="0091579A">
        <w:t xml:space="preserve"> 97-219</w:t>
      </w:r>
      <w:r>
        <w:t xml:space="preserve"> came to be</w:t>
      </w:r>
      <w:r w:rsidR="0091579A">
        <w:t xml:space="preserve"> seem</w:t>
      </w:r>
      <w:r>
        <w:t>s</w:t>
      </w:r>
      <w:r w:rsidR="0091579A">
        <w:t xml:space="preserve"> to conform to t</w:t>
      </w:r>
      <w:r w:rsidR="004F3853">
        <w:t>he multiple streams (i.e., policy windows)</w:t>
      </w:r>
      <w:r w:rsidR="004F3853" w:rsidRPr="004F3853">
        <w:t xml:space="preserve"> </w:t>
      </w:r>
      <w:r w:rsidR="0091579A">
        <w:t>model as well</w:t>
      </w:r>
      <w:r w:rsidR="004F3853">
        <w:t>.</w:t>
      </w:r>
      <w:r w:rsidR="00100093">
        <w:t xml:space="preserve">  The problem stream comprised the economic recession of the late 1970s and early 1980s and indicators that suggested the nation was losing its technological a</w:t>
      </w:r>
      <w:r w:rsidR="0091579A">
        <w:t>dvantage.  The policy stream comprised</w:t>
      </w:r>
      <w:r w:rsidR="00100093">
        <w:t xml:space="preserve"> the Small Business Innovation Research (SBIR) program that the National Science Foundation (NSF) was piloting.  T</w:t>
      </w:r>
      <w:r w:rsidR="00243E59">
        <w:t>his</w:t>
      </w:r>
      <w:r w:rsidR="00100093">
        <w:t xml:space="preserve"> program </w:t>
      </w:r>
      <w:r w:rsidR="00243E59">
        <w:t xml:space="preserve">was </w:t>
      </w:r>
      <w:r w:rsidR="00100093">
        <w:t xml:space="preserve">championed by NSF Program </w:t>
      </w:r>
      <w:r w:rsidR="00243E59">
        <w:t>Manager</w:t>
      </w:r>
      <w:r w:rsidR="00100093">
        <w:t xml:space="preserve"> Roland Tibbetts who believed that </w:t>
      </w:r>
      <w:r w:rsidR="0091579A">
        <w:t xml:space="preserve">small businesses should be participating more in federal R&amp;D projects.  The political stream consisted of the general national mood that something needed to be done to address the economic problems.  However, the multiple streams model seems to imply that a policy window opens up when the three streams align out of happenstance.  I argue that what actually happens is that advocates for policy change present an argument that links the streams in a cohesive way that a majority of stakeholders finds plausible and useful for serving their own ends, which is what seems to have occurred with </w:t>
      </w:r>
      <w:proofErr w:type="spellStart"/>
      <w:r w:rsidR="0091579A">
        <w:t>Pub.L</w:t>
      </w:r>
      <w:proofErr w:type="spellEnd"/>
      <w:r w:rsidR="0091579A">
        <w:t xml:space="preserve">. </w:t>
      </w:r>
      <w:proofErr w:type="gramStart"/>
      <w:r w:rsidR="0091579A">
        <w:t>97-219.</w:t>
      </w:r>
      <w:proofErr w:type="gramEnd"/>
    </w:p>
    <w:p w:rsidR="00261A2C" w:rsidRDefault="00261A2C" w:rsidP="00B67333">
      <w:pPr>
        <w:spacing w:after="120"/>
      </w:pPr>
    </w:p>
    <w:p w:rsidR="00261A2C" w:rsidRPr="00B67333" w:rsidRDefault="00261A2C" w:rsidP="00261A2C">
      <w:pPr>
        <w:spacing w:after="120"/>
        <w:rPr>
          <w:b/>
        </w:rPr>
      </w:pPr>
      <w:r w:rsidRPr="00B67333">
        <w:rPr>
          <w:b/>
        </w:rPr>
        <w:lastRenderedPageBreak/>
        <w:t xml:space="preserve">Describe one key organization in your policy subsystem. In your judgement has it contributed to or hindered activities in the current macro political system? </w:t>
      </w:r>
    </w:p>
    <w:p w:rsidR="00B67333" w:rsidRDefault="0077728B" w:rsidP="00B67333">
      <w:pPr>
        <w:spacing w:after="120"/>
      </w:pPr>
      <w:r>
        <w:t>One key organization in the policy subsystem</w:t>
      </w:r>
      <w:r w:rsidR="00CA75D2">
        <w:t xml:space="preserve"> for small business participation in federal funding for R&amp;D projects</w:t>
      </w:r>
      <w:r>
        <w:t xml:space="preserve"> was and continues to be the National Federation of Independent Business (NFIB).  To me it seems that the NFIB has contributed to activities in the macro political system in the sense that it actively seeks to advance issues relevant to its constituency on to the political agenda.</w:t>
      </w:r>
      <w:r w:rsidR="00CA75D2">
        <w:t xml:space="preserve">  To do so, the NFIB attempts to influence </w:t>
      </w:r>
      <w:r w:rsidR="00C34799">
        <w:t xml:space="preserve">members of </w:t>
      </w:r>
      <w:r w:rsidR="00CA75D2">
        <w:t>Congress, the Office of the President, and the decisions of the court system.</w:t>
      </w:r>
    </w:p>
    <w:p w:rsidR="00261A2C" w:rsidRDefault="00261A2C" w:rsidP="00B67333">
      <w:pPr>
        <w:spacing w:after="120"/>
      </w:pPr>
    </w:p>
    <w:p w:rsidR="00757CA5" w:rsidRDefault="00B67333" w:rsidP="00B67333">
      <w:pPr>
        <w:spacing w:after="120"/>
        <w:rPr>
          <w:b/>
        </w:rPr>
      </w:pPr>
      <w:r w:rsidRPr="00B67333">
        <w:rPr>
          <w:b/>
        </w:rPr>
        <w:t xml:space="preserve">Briefly contrast the role played by the policy subsystem in two of your colleagues’ specific policy area with how it functions in your policy domain.  For example is the subsystem working to advance or slow down the implementation of the policy?  </w:t>
      </w:r>
    </w:p>
    <w:p w:rsidR="00B67333" w:rsidRDefault="007631F1" w:rsidP="00B67333">
      <w:pPr>
        <w:spacing w:after="120"/>
      </w:pPr>
      <w:r>
        <w:t>Comments on discussion post by Joe Fetter</w:t>
      </w:r>
      <w:r w:rsidR="00E14F80">
        <w:t>:</w:t>
      </w:r>
    </w:p>
    <w:p w:rsidR="007631F1" w:rsidRDefault="007631F1" w:rsidP="00B67333">
      <w:pPr>
        <w:spacing w:after="120"/>
      </w:pPr>
      <w:r>
        <w:t xml:space="preserve">The policy subsystem for Tax Increment Financing (TIF) reform operates at the state </w:t>
      </w:r>
      <w:r w:rsidR="00E14F80">
        <w:t xml:space="preserve">and local </w:t>
      </w:r>
      <w:r>
        <w:t xml:space="preserve">level while the policy subsystem for small business participation in federal funding for R&amp;D projects operates at the federal level.  </w:t>
      </w:r>
      <w:r w:rsidR="00E14F80">
        <w:t xml:space="preserve">Whereas the policy subsystem for TIF reform is </w:t>
      </w:r>
      <w:r w:rsidR="00DF6C1A">
        <w:t xml:space="preserve">not </w:t>
      </w:r>
      <w:r w:rsidR="00E14F80">
        <w:t>actively working to advance implementation of policy change</w:t>
      </w:r>
      <w:r w:rsidR="00DF6C1A">
        <w:t xml:space="preserve"> (i.e., thwarting efforts for policy change)</w:t>
      </w:r>
      <w:r w:rsidR="00E14F80">
        <w:t xml:space="preserve">, the policy subsystem </w:t>
      </w:r>
      <w:r w:rsidR="00E14F80" w:rsidRPr="00E14F80">
        <w:t>for small business participation in federal funding for R&amp;D projects</w:t>
      </w:r>
      <w:r w:rsidR="00E14F80">
        <w:t xml:space="preserve"> was advancing policy change in the early 1980s but currently seems to be in more of a maintenance mode.</w:t>
      </w:r>
    </w:p>
    <w:p w:rsidR="007631F1" w:rsidRDefault="007631F1" w:rsidP="00B67333">
      <w:pPr>
        <w:spacing w:after="120"/>
      </w:pPr>
    </w:p>
    <w:p w:rsidR="007631F1" w:rsidRDefault="007631F1" w:rsidP="00B67333">
      <w:pPr>
        <w:spacing w:after="120"/>
      </w:pPr>
      <w:r>
        <w:t>Comments on discussion post by Daniel Ferris</w:t>
      </w:r>
      <w:r w:rsidR="00B51134">
        <w:t>:</w:t>
      </w:r>
    </w:p>
    <w:p w:rsidR="00EE020B" w:rsidRDefault="00E14F80" w:rsidP="00B67333">
      <w:pPr>
        <w:spacing w:after="120"/>
      </w:pPr>
      <w:r>
        <w:t xml:space="preserve">The policy subsystem for voter identification (Voter ID) reform operates at the federal and state level while the </w:t>
      </w:r>
      <w:r w:rsidRPr="00E14F80">
        <w:t xml:space="preserve">policy subsystem for small business participation in federal funding for R&amp;D projects operates </w:t>
      </w:r>
      <w:r w:rsidR="00B51134">
        <w:t xml:space="preserve">only </w:t>
      </w:r>
      <w:r w:rsidRPr="00E14F80">
        <w:t xml:space="preserve">at the federal level. </w:t>
      </w:r>
      <w:r w:rsidR="00B51134">
        <w:t xml:space="preserve"> It seems that the policy subsystem for Voter ID is currently working to restrict individual liberties under the guise of increasing security.  The policy subsystem </w:t>
      </w:r>
      <w:r w:rsidR="00B51134" w:rsidRPr="00B51134">
        <w:t xml:space="preserve">for small business participation in federal funding for R&amp;D projects </w:t>
      </w:r>
      <w:r w:rsidR="00B51134">
        <w:t>is focused on increasing equity.</w:t>
      </w:r>
    </w:p>
    <w:p w:rsidR="00557946" w:rsidRDefault="00557946" w:rsidP="00B67333">
      <w:pPr>
        <w:spacing w:after="120"/>
      </w:pPr>
    </w:p>
    <w:p w:rsidR="00587886" w:rsidRDefault="00587886">
      <w:pPr>
        <w:rPr>
          <w:u w:val="single"/>
        </w:rPr>
      </w:pPr>
      <w:r>
        <w:rPr>
          <w:u w:val="single"/>
        </w:rPr>
        <w:br w:type="page"/>
      </w:r>
    </w:p>
    <w:p w:rsidR="00557946" w:rsidRPr="00557946" w:rsidRDefault="00557946" w:rsidP="00557946">
      <w:pPr>
        <w:spacing w:after="120"/>
        <w:rPr>
          <w:u w:val="single"/>
        </w:rPr>
      </w:pPr>
      <w:r w:rsidRPr="00557946">
        <w:rPr>
          <w:u w:val="single"/>
        </w:rPr>
        <w:lastRenderedPageBreak/>
        <w:t>Di</w:t>
      </w:r>
      <w:r>
        <w:rPr>
          <w:u w:val="single"/>
        </w:rPr>
        <w:t xml:space="preserve">scussion Board Post for class </w:t>
      </w:r>
      <w:r w:rsidRPr="00557946">
        <w:rPr>
          <w:u w:val="single"/>
        </w:rPr>
        <w:t xml:space="preserve">on </w:t>
      </w:r>
      <w:r>
        <w:rPr>
          <w:u w:val="single"/>
        </w:rPr>
        <w:t>April 1</w:t>
      </w:r>
      <w:r w:rsidRPr="00557946">
        <w:rPr>
          <w:u w:val="single"/>
        </w:rPr>
        <w:t>, 2019</w:t>
      </w:r>
    </w:p>
    <w:p w:rsidR="00557946" w:rsidRPr="00557946" w:rsidRDefault="00557946" w:rsidP="00557946">
      <w:pPr>
        <w:spacing w:after="120"/>
        <w:rPr>
          <w:b/>
        </w:rPr>
      </w:pPr>
      <w:r w:rsidRPr="00557946">
        <w:rPr>
          <w:b/>
        </w:rPr>
        <w:t>A short reflection (a paragraph or two) on the meaning of the phrase, “experts should be on tap, not on top” and discuss the appropriate role of “facts” in the current policy climate.</w:t>
      </w:r>
    </w:p>
    <w:p w:rsidR="00557946" w:rsidRDefault="00D17EED" w:rsidP="00557946">
      <w:pPr>
        <w:spacing w:after="120"/>
      </w:pPr>
      <w:r>
        <w:t>I interpret the phrase “experts should be on tap, not on top” to mean that experts with specialized knowledge in a given policy area should not lead policymaking in those areas but should instead play a subordinate supporting role in the policymaking process.</w:t>
      </w:r>
      <w:r w:rsidR="001A2FF7">
        <w:t xml:space="preserve">  I believe the philosophy encapsulated by this phrase is in keeping with the </w:t>
      </w:r>
      <w:r w:rsidR="001B2AA4">
        <w:t xml:space="preserve">general consensus regarding </w:t>
      </w:r>
      <w:r w:rsidR="001A2FF7">
        <w:t xml:space="preserve">democratic values of the United States.  However, this can be quite challenging </w:t>
      </w:r>
      <w:r w:rsidR="001B2AA4">
        <w:t xml:space="preserve">to do in practice </w:t>
      </w:r>
      <w:r w:rsidR="001A2FF7">
        <w:t>because superior knowledge in a given domain conveys a form of practical power that enables the expert to step into the leadership role.  If you accept the argument conveyed by this phrase, then the key question becomes one of how do pol</w:t>
      </w:r>
      <w:r w:rsidR="001B2AA4">
        <w:t>icymakers keep experts “on tap”?</w:t>
      </w:r>
      <w:r w:rsidR="001A2FF7">
        <w:t xml:space="preserve">   </w:t>
      </w:r>
      <w:r w:rsidR="005272DD">
        <w:t>I believe that</w:t>
      </w:r>
      <w:r w:rsidR="005272DD">
        <w:t xml:space="preserve"> elected officials stand a better chance of living up to the value espoused by this saying</w:t>
      </w:r>
      <w:r w:rsidR="005272DD">
        <w:t xml:space="preserve"> i</w:t>
      </w:r>
      <w:r w:rsidR="001A2FF7">
        <w:t xml:space="preserve">f </w:t>
      </w:r>
      <w:r w:rsidR="005272DD">
        <w:t>they</w:t>
      </w:r>
      <w:r w:rsidR="001A2FF7">
        <w:t xml:space="preserve"> counterbalance the information they receive from</w:t>
      </w:r>
      <w:r w:rsidR="001B2AA4">
        <w:t xml:space="preserve"> one group of</w:t>
      </w:r>
      <w:r w:rsidR="001A2FF7">
        <w:t xml:space="preserve"> experts by actively seeking out </w:t>
      </w:r>
      <w:r w:rsidR="008F402A">
        <w:t xml:space="preserve">information </w:t>
      </w:r>
      <w:r w:rsidR="001B2AA4">
        <w:t xml:space="preserve">from other experts in the field </w:t>
      </w:r>
      <w:r w:rsidR="008F402A">
        <w:t>that supports alternative</w:t>
      </w:r>
      <w:r w:rsidR="005272DD">
        <w:t xml:space="preserve"> positions</w:t>
      </w:r>
      <w:r w:rsidR="008F402A">
        <w:t xml:space="preserve">.  </w:t>
      </w:r>
      <w:r w:rsidR="001B2AA4">
        <w:t>However, this assumes that elected officia</w:t>
      </w:r>
      <w:r w:rsidR="004A6613">
        <w:t>ls are rational decision makers</w:t>
      </w:r>
      <w:r w:rsidR="001B2AA4">
        <w:t xml:space="preserve"> not subject to selecting and manipulating the information from experts to advance their own preferred policy position, which I believe is highly unlikely </w:t>
      </w:r>
      <w:r w:rsidR="008F402A">
        <w:t xml:space="preserve">in the current policy climate </w:t>
      </w:r>
      <w:r w:rsidR="001B2AA4">
        <w:t>where</w:t>
      </w:r>
      <w:r w:rsidR="008F402A">
        <w:t xml:space="preserve"> the facts of policy problem</w:t>
      </w:r>
      <w:r w:rsidR="001B2AA4">
        <w:t>s</w:t>
      </w:r>
      <w:r w:rsidR="008F402A">
        <w:t xml:space="preserve"> are often in dispute just as much as the policy alternatives. </w:t>
      </w:r>
    </w:p>
    <w:p w:rsidR="00557946" w:rsidRDefault="00557946" w:rsidP="00557946">
      <w:pPr>
        <w:spacing w:after="120"/>
      </w:pPr>
    </w:p>
    <w:p w:rsidR="00557946" w:rsidRPr="00557946" w:rsidRDefault="00557946" w:rsidP="00557946">
      <w:pPr>
        <w:spacing w:after="120"/>
        <w:rPr>
          <w:b/>
        </w:rPr>
      </w:pPr>
      <w:r w:rsidRPr="00557946">
        <w:rPr>
          <w:b/>
        </w:rPr>
        <w:t xml:space="preserve">After reviewing the work of your colleagues, briefly note whether you agree or disagree with two colleagues’ analysis of the proper role of experts and the role of facts in the current policy climate. Why or why not?    </w:t>
      </w:r>
    </w:p>
    <w:p w:rsidR="0025617E" w:rsidRDefault="004A6613" w:rsidP="00B67333">
      <w:pPr>
        <w:spacing w:after="120"/>
      </w:pPr>
      <w:r>
        <w:t xml:space="preserve">Comments on post by </w:t>
      </w:r>
      <w:proofErr w:type="spellStart"/>
      <w:r>
        <w:t>Benard</w:t>
      </w:r>
      <w:proofErr w:type="spellEnd"/>
      <w:r>
        <w:t xml:space="preserve"> </w:t>
      </w:r>
      <w:proofErr w:type="spellStart"/>
      <w:r>
        <w:t>Kindall</w:t>
      </w:r>
      <w:proofErr w:type="spellEnd"/>
      <w:r>
        <w:t>:</w:t>
      </w:r>
    </w:p>
    <w:p w:rsidR="004A6613" w:rsidRDefault="004A6613" w:rsidP="00B67333">
      <w:pPr>
        <w:spacing w:after="120"/>
      </w:pPr>
      <w:r>
        <w:t xml:space="preserve">I agree that experts may allow their own biases to shade their </w:t>
      </w:r>
      <w:r w:rsidR="00F40628">
        <w:t xml:space="preserve">opinions and </w:t>
      </w:r>
      <w:r>
        <w:t xml:space="preserve">recommendations, whether intentionally or unintentionally.  But I don’t believe that in itself creates an unsurmountable obstacle to realizing the ideal conveyed by the phrase “experts should be on tap, not on top.”  Our elected officials could very well employ methods and techniques to mitigate this problem with experts.  However, our elected officials, being humans themselves, are not fully rational decision makers and are subject to selecting and manipulating information from experts to suit their own goals. </w:t>
      </w:r>
    </w:p>
    <w:p w:rsidR="00F40628" w:rsidRDefault="00F40628" w:rsidP="00B67333">
      <w:pPr>
        <w:spacing w:after="120"/>
      </w:pPr>
    </w:p>
    <w:p w:rsidR="00F40628" w:rsidRDefault="00F40628" w:rsidP="00B67333">
      <w:pPr>
        <w:spacing w:after="120"/>
      </w:pPr>
      <w:r>
        <w:t>Comments on post by Denise Blackman:</w:t>
      </w:r>
    </w:p>
    <w:p w:rsidR="00D05E5C" w:rsidRDefault="00F40628" w:rsidP="00B67333">
      <w:pPr>
        <w:spacing w:after="120"/>
      </w:pPr>
      <w:r>
        <w:t xml:space="preserve">Previously, I would have agreed with the idea that there are objective facts that can be proven truthful.  However, </w:t>
      </w:r>
      <w:r>
        <w:t>based on what I’ve been exposed to in this class and other courses</w:t>
      </w:r>
      <w:r>
        <w:t>, I find myself leaning more and more towards the position that objective facts are the exception and not the rule.  For example, even in the example you</w:t>
      </w:r>
      <w:r w:rsidR="00960E9D">
        <w:t xml:space="preserve"> provide</w:t>
      </w:r>
      <w:r>
        <w:t xml:space="preserve"> about the objective facts surrounding the </w:t>
      </w:r>
      <w:r w:rsidR="00960E9D">
        <w:t>Affordable Care Act (</w:t>
      </w:r>
      <w:r>
        <w:t>ACA</w:t>
      </w:r>
      <w:r w:rsidR="00960E9D">
        <w:t>)</w:t>
      </w:r>
      <w:r>
        <w:t xml:space="preserve"> I see issues.  </w:t>
      </w:r>
      <w:r w:rsidR="00D05E5C">
        <w:t>There are debatable aspects to these so called objective facts such as h</w:t>
      </w:r>
      <w:r>
        <w:t>ow we define being “covered” by health insurance</w:t>
      </w:r>
      <w:r w:rsidR="00D05E5C">
        <w:t xml:space="preserve">, how we define “reasonable” rates, and what constitutes </w:t>
      </w:r>
      <w:r w:rsidR="00C34096">
        <w:t>“</w:t>
      </w:r>
      <w:r w:rsidR="00D05E5C">
        <w:t>better” health care and coverage for those with mental health concerns.</w:t>
      </w:r>
    </w:p>
    <w:p w:rsidR="00F40628" w:rsidRDefault="00D05E5C" w:rsidP="00B67333">
      <w:pPr>
        <w:spacing w:after="120"/>
      </w:pPr>
      <w:bookmarkStart w:id="0" w:name="_GoBack"/>
      <w:bookmarkEnd w:id="0"/>
      <w:r>
        <w:t xml:space="preserve">  </w:t>
      </w:r>
    </w:p>
    <w:sectPr w:rsidR="00F406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C34096">
      <w:rPr>
        <w:b/>
        <w:noProof/>
      </w:rPr>
      <w:t>11</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C34096">
      <w:rPr>
        <w:b/>
        <w:noProof/>
      </w:rPr>
      <w:t>11</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85342"/>
    <w:rsid w:val="00091F0A"/>
    <w:rsid w:val="00094D6D"/>
    <w:rsid w:val="000B0B84"/>
    <w:rsid w:val="000C4D7D"/>
    <w:rsid w:val="000D5883"/>
    <w:rsid w:val="000E7C80"/>
    <w:rsid w:val="00100093"/>
    <w:rsid w:val="00134C03"/>
    <w:rsid w:val="00141109"/>
    <w:rsid w:val="001A2FF7"/>
    <w:rsid w:val="001B2AA4"/>
    <w:rsid w:val="001E1935"/>
    <w:rsid w:val="001F593C"/>
    <w:rsid w:val="00201A25"/>
    <w:rsid w:val="00232168"/>
    <w:rsid w:val="00243E59"/>
    <w:rsid w:val="0025617E"/>
    <w:rsid w:val="00261A2C"/>
    <w:rsid w:val="00263B28"/>
    <w:rsid w:val="002842F5"/>
    <w:rsid w:val="002B45A9"/>
    <w:rsid w:val="002C5F3B"/>
    <w:rsid w:val="00301D57"/>
    <w:rsid w:val="0030600E"/>
    <w:rsid w:val="003944D9"/>
    <w:rsid w:val="003C3CCD"/>
    <w:rsid w:val="003D70D1"/>
    <w:rsid w:val="00405F41"/>
    <w:rsid w:val="00427F03"/>
    <w:rsid w:val="00434B51"/>
    <w:rsid w:val="00461B7E"/>
    <w:rsid w:val="00490F5C"/>
    <w:rsid w:val="004A6613"/>
    <w:rsid w:val="004D184E"/>
    <w:rsid w:val="004D6D1E"/>
    <w:rsid w:val="004D7F82"/>
    <w:rsid w:val="004F3853"/>
    <w:rsid w:val="005272DD"/>
    <w:rsid w:val="005318D1"/>
    <w:rsid w:val="0054221F"/>
    <w:rsid w:val="00557946"/>
    <w:rsid w:val="00587886"/>
    <w:rsid w:val="005E78A1"/>
    <w:rsid w:val="00612FAB"/>
    <w:rsid w:val="0067544F"/>
    <w:rsid w:val="006B0C4E"/>
    <w:rsid w:val="006B4A35"/>
    <w:rsid w:val="006B5ED7"/>
    <w:rsid w:val="00732559"/>
    <w:rsid w:val="00757CA5"/>
    <w:rsid w:val="00760C10"/>
    <w:rsid w:val="007631F1"/>
    <w:rsid w:val="0077728B"/>
    <w:rsid w:val="007D553E"/>
    <w:rsid w:val="007F022B"/>
    <w:rsid w:val="007F7EF8"/>
    <w:rsid w:val="008042AE"/>
    <w:rsid w:val="0081388E"/>
    <w:rsid w:val="00814A3D"/>
    <w:rsid w:val="008B0902"/>
    <w:rsid w:val="008B19EE"/>
    <w:rsid w:val="008B752D"/>
    <w:rsid w:val="008F402A"/>
    <w:rsid w:val="0091579A"/>
    <w:rsid w:val="0094146C"/>
    <w:rsid w:val="009456C1"/>
    <w:rsid w:val="00952DD2"/>
    <w:rsid w:val="00960E9D"/>
    <w:rsid w:val="00963CE3"/>
    <w:rsid w:val="009E33B3"/>
    <w:rsid w:val="00A15C8C"/>
    <w:rsid w:val="00A1724E"/>
    <w:rsid w:val="00A557F7"/>
    <w:rsid w:val="00A55852"/>
    <w:rsid w:val="00A70F02"/>
    <w:rsid w:val="00A742DA"/>
    <w:rsid w:val="00A75304"/>
    <w:rsid w:val="00AA1005"/>
    <w:rsid w:val="00AD5472"/>
    <w:rsid w:val="00AF1BC4"/>
    <w:rsid w:val="00B2258E"/>
    <w:rsid w:val="00B35539"/>
    <w:rsid w:val="00B506EE"/>
    <w:rsid w:val="00B51134"/>
    <w:rsid w:val="00B56216"/>
    <w:rsid w:val="00B67333"/>
    <w:rsid w:val="00BC291F"/>
    <w:rsid w:val="00C0115E"/>
    <w:rsid w:val="00C13796"/>
    <w:rsid w:val="00C34096"/>
    <w:rsid w:val="00C34799"/>
    <w:rsid w:val="00C53256"/>
    <w:rsid w:val="00C55F63"/>
    <w:rsid w:val="00C62E06"/>
    <w:rsid w:val="00C77A0A"/>
    <w:rsid w:val="00CA75D2"/>
    <w:rsid w:val="00CE13AD"/>
    <w:rsid w:val="00CF4BD9"/>
    <w:rsid w:val="00D05E5C"/>
    <w:rsid w:val="00D17EED"/>
    <w:rsid w:val="00D24487"/>
    <w:rsid w:val="00D54039"/>
    <w:rsid w:val="00D67262"/>
    <w:rsid w:val="00D76D9B"/>
    <w:rsid w:val="00D91D34"/>
    <w:rsid w:val="00DA76DE"/>
    <w:rsid w:val="00DB4EA4"/>
    <w:rsid w:val="00DC4504"/>
    <w:rsid w:val="00DE5F80"/>
    <w:rsid w:val="00DF2C51"/>
    <w:rsid w:val="00DF6C1A"/>
    <w:rsid w:val="00E14F80"/>
    <w:rsid w:val="00E31178"/>
    <w:rsid w:val="00E440B7"/>
    <w:rsid w:val="00E96C9C"/>
    <w:rsid w:val="00EE020B"/>
    <w:rsid w:val="00F40628"/>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11</Pages>
  <Words>4825</Words>
  <Characters>27508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83</cp:revision>
  <dcterms:created xsi:type="dcterms:W3CDTF">2019-01-15T03:56:00Z</dcterms:created>
  <dcterms:modified xsi:type="dcterms:W3CDTF">2019-03-31T15:44:00Z</dcterms:modified>
</cp:coreProperties>
</file>