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1261FE" w:rsidRDefault="00571D61" w:rsidP="001261FE">
      <w:pPr>
        <w:rPr>
          <w:b/>
        </w:rPr>
      </w:pPr>
      <w:bookmarkStart w:id="0" w:name="Forward"/>
      <w:bookmarkEnd w:id="0"/>
      <w:r w:rsidRPr="001261FE">
        <w:rPr>
          <w:b/>
        </w:rPr>
        <w:t>Foreword</w:t>
      </w:r>
    </w:p>
    <w:p w:rsidR="00571D61" w:rsidRDefault="00EF5D47" w:rsidP="00C51C7C">
      <w:pPr>
        <w:pStyle w:val="ListParagraph"/>
        <w:numPr>
          <w:ilvl w:val="0"/>
          <w:numId w:val="15"/>
        </w:numPr>
      </w:pPr>
      <w:r>
        <w:t>This work rejects 90 percent of the accepted public administration doctrine.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Intellectually bankrupt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Democratically unacceptable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rejects the leading competing alternative approaches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Constitutionalism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offers a new theory of public administration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Constructivism based on: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Critical theory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Phenomenology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Structuration theory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Discourse theory of public administration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concepts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Bureaucracy is replaced by public energy fields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community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Egalitarianism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Free polity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There is no final right or wrong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Democratic feedback loop is fraudulent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Ethical considerations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vs. false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Right vs. wrong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Value of the work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Presently useful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May not be eternally valid</w:t>
      </w:r>
    </w:p>
    <w:p w:rsidR="00571D61" w:rsidRDefault="00571D61"/>
    <w:p w:rsidR="00EC2E7F" w:rsidRPr="00C51C7C" w:rsidRDefault="00EC2E7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br w:type="page"/>
      </w:r>
    </w:p>
    <w:p w:rsidR="00571D61" w:rsidRPr="001261FE" w:rsidRDefault="00571D61" w:rsidP="001261FE">
      <w:pPr>
        <w:rPr>
          <w:b/>
        </w:rPr>
      </w:pPr>
      <w:bookmarkStart w:id="1" w:name="Preface"/>
      <w:bookmarkEnd w:id="1"/>
      <w:r w:rsidRPr="001261FE">
        <w:rPr>
          <w:b/>
        </w:rPr>
        <w:lastRenderedPageBreak/>
        <w:t>Preface</w:t>
      </w:r>
    </w:p>
    <w:p w:rsidR="00332C54" w:rsidRDefault="00332C54" w:rsidP="00C51C7C">
      <w:pPr>
        <w:pStyle w:val="ListParagraph"/>
        <w:numPr>
          <w:ilvl w:val="0"/>
          <w:numId w:val="15"/>
        </w:numPr>
      </w:pPr>
      <w:r>
        <w:t>Target audience is public administrators.</w:t>
      </w:r>
    </w:p>
    <w:p w:rsidR="00571D61" w:rsidRDefault="00B933D5" w:rsidP="00C51C7C">
      <w:pPr>
        <w:pStyle w:val="ListParagraph"/>
        <w:numPr>
          <w:ilvl w:val="0"/>
          <w:numId w:val="15"/>
        </w:numPr>
      </w:pPr>
      <w:r>
        <w:t>Argument in summary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neither representative nor democratic.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petty autocracy.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Lacks sovereign will formation.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QUESTION: What is sovereign will?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The symbols used in American democracy have no experiential referents.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Nostalgia for previous eras impedes understanding what should be done next.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This work offers a normative process proposal.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away from hierarchical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towards discourse as a democratic approach to will formation.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New conceptual tools are needed to move away from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Constructivism is analogous to a kit bag to hold the new conceptual tools.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Bureaucracies and institutions are contingent human practices.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Have been mistakenly objectified as immutable forces of nature.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Previous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series of power transactions between institutions with hard boundaries.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Proposed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public energy field composed of multiple malleable democratic social formations that engage in reasoned argument.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Formations can be categorized into three groups: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 tending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Likely false starts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Model for categorizing formations based on “warrants for discourse.”</w:t>
      </w:r>
    </w:p>
    <w:p w:rsidR="00C740A4" w:rsidRDefault="00C740A4" w:rsidP="00C51C7C">
      <w:pPr>
        <w:pStyle w:val="ListParagraph"/>
        <w:numPr>
          <w:ilvl w:val="0"/>
          <w:numId w:val="15"/>
        </w:numPr>
      </w:pPr>
      <w:r>
        <w:br w:type="page"/>
      </w:r>
    </w:p>
    <w:p w:rsidR="0022310A" w:rsidRPr="00B200B3" w:rsidRDefault="00C740A4" w:rsidP="00B200B3">
      <w:pPr>
        <w:rPr>
          <w:b/>
        </w:rPr>
      </w:pPr>
      <w:bookmarkStart w:id="2" w:name="Chapter01"/>
      <w:bookmarkEnd w:id="2"/>
      <w:r w:rsidRPr="00B200B3">
        <w:rPr>
          <w:b/>
        </w:rPr>
        <w:lastRenderedPageBreak/>
        <w:t>Part One: Critique</w:t>
      </w:r>
    </w:p>
    <w:p w:rsidR="00B200B3" w:rsidRDefault="00B200B3" w:rsidP="00B200B3"/>
    <w:p w:rsidR="00C740A4" w:rsidRPr="00B200B3" w:rsidRDefault="00C740A4" w:rsidP="00B200B3">
      <w:pPr>
        <w:rPr>
          <w:b/>
        </w:rPr>
      </w:pPr>
      <w:r w:rsidRPr="00B200B3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B200B3">
      <w:r>
        <w:t>Conceptual Overview</w:t>
      </w:r>
    </w:p>
    <w:p w:rsidR="00C740A4" w:rsidRDefault="007C73BE" w:rsidP="00C51C7C">
      <w:pPr>
        <w:pStyle w:val="ListParagraph"/>
        <w:numPr>
          <w:ilvl w:val="0"/>
          <w:numId w:val="15"/>
        </w:numPr>
      </w:pPr>
      <w:r>
        <w:t>Orthodoxy was characterized by the idea of neutral public administration.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Politics was separate from administration (Wilson)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Scientific management (Taylor)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Hierarchical control (Weber)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peaked around the Second World War.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is no longer an acceptable model of governance.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Human relations approach has supplanted Taylorism.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Orthodoxy still greatly influences the study of public administration.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Shapes academic curricula.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Guides civil service reform. 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Two alternative models contend to displace the orthodoxy model.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Constitutionalism (i.e., neo-institutionalism)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what justifies public administration activities?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how can public administration justify itself?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The authors propose discourse theory as a third alternative.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Less concerned with legitimacy.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More concerned with policy (i.e., government actions).</w:t>
      </w:r>
    </w:p>
    <w:p w:rsidR="00521009" w:rsidRDefault="00521009" w:rsidP="00C51C7C">
      <w:pPr>
        <w:pStyle w:val="ListParagraph"/>
        <w:numPr>
          <w:ilvl w:val="1"/>
          <w:numId w:val="15"/>
        </w:numPr>
      </w:pPr>
      <w:r>
        <w:t>What should public administration do next?</w:t>
      </w:r>
    </w:p>
    <w:p w:rsidR="00521009" w:rsidRDefault="00521009" w:rsidP="00521009"/>
    <w:p w:rsidR="00521009" w:rsidRDefault="00521009" w:rsidP="00B200B3">
      <w:r>
        <w:t>The Argument</w:t>
      </w:r>
    </w:p>
    <w:p w:rsidR="00521009" w:rsidRDefault="00F771B2" w:rsidP="00C51C7C">
      <w:pPr>
        <w:pStyle w:val="ListParagraph"/>
        <w:numPr>
          <w:ilvl w:val="0"/>
          <w:numId w:val="15"/>
        </w:numPr>
      </w:pPr>
      <w:r>
        <w:t>Orthodoxy and Its Alternatives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The representative democratic accountability feedback loop model is not democratic.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Individual preferences are aggregated into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Popular will is codified through legislation.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Legislation is implemented through bureaucracy.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Attentive voters evaluate the implementation.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 is not credible.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Politics does not function in the service of democracy.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Implementation is undemocratic at the microlevel.</w:t>
      </w:r>
    </w:p>
    <w:p w:rsidR="00AF3774" w:rsidRDefault="00F771B2" w:rsidP="00C51C7C">
      <w:pPr>
        <w:pStyle w:val="ListParagraph"/>
        <w:numPr>
          <w:ilvl w:val="2"/>
          <w:numId w:val="15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Reform efforts assume the feedback loop is valid and scapegoat the bureaucracy.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Blacksburg manifesto (i.e., constitutionalism)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Nonelected public servants owe allegiance first to the Constitution.</w:t>
      </w:r>
    </w:p>
    <w:p w:rsidR="00F771B2" w:rsidRDefault="00AF3774" w:rsidP="00C51C7C">
      <w:pPr>
        <w:pStyle w:val="ListParagraph"/>
        <w:numPr>
          <w:ilvl w:val="2"/>
          <w:numId w:val="15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is constitutionalism weak?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won’t an argument based in constitutional scholarship convince public servants to change their behavior?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Fully articulated ontology, epistemology, and cosmology.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Rooted in ancient, medieval, and postmodern thought.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Citizens need to be involved in decisions that affect their lives.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Important to being fully human.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C51C7C">
      <w:pPr>
        <w:pStyle w:val="ListParagraph"/>
        <w:numPr>
          <w:ilvl w:val="3"/>
          <w:numId w:val="15"/>
        </w:numPr>
      </w:pPr>
      <w:r>
        <w:t>Time consuming</w:t>
      </w:r>
    </w:p>
    <w:p w:rsidR="004344C3" w:rsidRDefault="004344C3" w:rsidP="00C51C7C">
      <w:pPr>
        <w:pStyle w:val="ListParagraph"/>
        <w:numPr>
          <w:ilvl w:val="0"/>
          <w:numId w:val="15"/>
        </w:numPr>
      </w:pPr>
      <w:r>
        <w:t>Postmodern Problematic</w:t>
      </w:r>
    </w:p>
    <w:p w:rsidR="004344C3" w:rsidRDefault="005F6C60" w:rsidP="00C51C7C">
      <w:pPr>
        <w:pStyle w:val="ListParagraph"/>
        <w:numPr>
          <w:ilvl w:val="1"/>
          <w:numId w:val="15"/>
        </w:numPr>
      </w:pPr>
      <w:r>
        <w:t>Insincere, attention-grabbing symbolic imagery has replaced public policy discourse.</w:t>
      </w:r>
    </w:p>
    <w:p w:rsidR="005F6C60" w:rsidRDefault="005F6C60" w:rsidP="00C51C7C">
      <w:pPr>
        <w:pStyle w:val="ListParagraph"/>
        <w:numPr>
          <w:ilvl w:val="1"/>
          <w:numId w:val="15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Results in simulated politics.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Political entrepreneurs resort to abstract political symbols rather than deeds.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Inhibits substantive policy making.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Favors those who benefit from the status quo.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Impact of postmodern conditions.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Further weakens an already weak connection between the orthodox loop model and democratic ideals.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Makes constitutionalism an unlikely legitimation ploy.</w:t>
      </w:r>
    </w:p>
    <w:p w:rsidR="007C6E1A" w:rsidRDefault="007C6E1A" w:rsidP="00C51C7C">
      <w:pPr>
        <w:pStyle w:val="ListParagraph"/>
        <w:numPr>
          <w:ilvl w:val="3"/>
          <w:numId w:val="15"/>
        </w:numPr>
      </w:pPr>
      <w:r>
        <w:t>QUESTION: Why?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Impedes the development of civic community, which is a precondition for communitarianism.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QUESTION: How?</w:t>
      </w:r>
    </w:p>
    <w:p w:rsidR="000C6116" w:rsidRDefault="000C6116" w:rsidP="00C51C7C">
      <w:pPr>
        <w:pStyle w:val="ListParagraph"/>
        <w:numPr>
          <w:ilvl w:val="0"/>
          <w:numId w:val="15"/>
        </w:numPr>
      </w:pPr>
      <w:r>
        <w:t>Theoretical Grounding for Discourse Theory</w:t>
      </w:r>
    </w:p>
    <w:p w:rsidR="000C6116" w:rsidRDefault="000C6116" w:rsidP="00C51C7C">
      <w:pPr>
        <w:pStyle w:val="ListParagraph"/>
        <w:numPr>
          <w:ilvl w:val="1"/>
          <w:numId w:val="15"/>
        </w:numPr>
      </w:pPr>
      <w:r>
        <w:t>Theoretical presuppositions (i.e., premises and assumptions) are necessary for theoretical approaches to make sense.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Assumptions of command-and-control bureaucracy: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Cause-and-effect determinism.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Rational utility-maximizing individuals.</w:t>
      </w:r>
    </w:p>
    <w:p w:rsidR="00657C95" w:rsidRDefault="00657C95" w:rsidP="00C51C7C">
      <w:pPr>
        <w:pStyle w:val="ListParagraph"/>
        <w:numPr>
          <w:ilvl w:val="2"/>
          <w:numId w:val="15"/>
        </w:numPr>
      </w:pPr>
      <w:r>
        <w:t>Other assumptions of orthodoxy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There is a consensus about organizational goals.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Key concepts and variables of public administration are solid.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Process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Premises and assumptions shape understanding.</w:t>
      </w:r>
    </w:p>
    <w:p w:rsidR="000C6116" w:rsidRDefault="00657C95" w:rsidP="00C51C7C">
      <w:pPr>
        <w:pStyle w:val="ListParagraph"/>
        <w:numPr>
          <w:ilvl w:val="3"/>
          <w:numId w:val="15"/>
        </w:numPr>
      </w:pPr>
      <w:r>
        <w:t>A certain understanding yields specific propositions.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Propositions yield possible actions.</w:t>
      </w:r>
    </w:p>
    <w:p w:rsidR="00657C95" w:rsidRDefault="00D5038D" w:rsidP="00C51C7C">
      <w:pPr>
        <w:pStyle w:val="ListParagraph"/>
        <w:numPr>
          <w:ilvl w:val="1"/>
          <w:numId w:val="15"/>
        </w:numPr>
      </w:pPr>
      <w:r>
        <w:t>Alternative assumptions used by discourse theory.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neither concrete nor objective.</w:t>
      </w:r>
    </w:p>
    <w:p w:rsidR="00D5038D" w:rsidRDefault="00D5038D" w:rsidP="00C51C7C">
      <w:pPr>
        <w:pStyle w:val="ListParagraph"/>
        <w:numPr>
          <w:ilvl w:val="3"/>
          <w:numId w:val="15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constructed by humans and therefore malleable.</w:t>
      </w:r>
    </w:p>
    <w:p w:rsidR="00591C4C" w:rsidRDefault="00CD001E" w:rsidP="00C51C7C">
      <w:pPr>
        <w:pStyle w:val="ListParagraph"/>
        <w:numPr>
          <w:ilvl w:val="1"/>
          <w:numId w:val="15"/>
        </w:numPr>
      </w:pPr>
      <w:r>
        <w:t>Structuration theory offered by Anthony Giddens.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Institutions are social processes.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There are social-structural constraints on potential actions.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51C7C">
      <w:pPr>
        <w:pStyle w:val="ListParagraph"/>
        <w:numPr>
          <w:ilvl w:val="3"/>
          <w:numId w:val="15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C51C7C">
      <w:pPr>
        <w:pStyle w:val="ListParagraph"/>
        <w:numPr>
          <w:ilvl w:val="1"/>
          <w:numId w:val="15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pay attention to a situation.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solve problems located in specific situations within specific contexts.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Grounding analysis in a situation avoids reifying.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The situation imposes its own set of constraints and opportunities.</w:t>
      </w:r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C51C7C">
      <w:pPr>
        <w:pStyle w:val="ListParagraph"/>
        <w:numPr>
          <w:ilvl w:val="3"/>
          <w:numId w:val="15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C51C7C">
      <w:pPr>
        <w:pStyle w:val="ListParagraph"/>
        <w:numPr>
          <w:ilvl w:val="1"/>
          <w:numId w:val="15"/>
        </w:numPr>
      </w:pPr>
      <w:r>
        <w:t>Field theory of Kurt Lewin.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A field is a complex of forces that are relevant to a situation.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Depends on what is happening.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Energy implies that the field is sufficiently charged with meaning and intention.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Forces may be anticipated but not controllable.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Public energy field is the arena for social discourse.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Where public policy is made.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Key question is whether the public discourse can be made democratic?</w:t>
      </w:r>
    </w:p>
    <w:p w:rsidR="005A110F" w:rsidRDefault="005A110F" w:rsidP="00C51C7C">
      <w:pPr>
        <w:pStyle w:val="ListParagraph"/>
        <w:numPr>
          <w:ilvl w:val="0"/>
          <w:numId w:val="15"/>
        </w:numPr>
      </w:pPr>
      <w:r>
        <w:t>Warrants for Discourse</w:t>
      </w:r>
    </w:p>
    <w:p w:rsidR="005A110F" w:rsidRDefault="00253839" w:rsidP="00C51C7C">
      <w:pPr>
        <w:pStyle w:val="ListParagraph"/>
        <w:numPr>
          <w:ilvl w:val="1"/>
          <w:numId w:val="15"/>
        </w:numPr>
      </w:pPr>
      <w:r>
        <w:t>Under the orthodoxy approach, public administrators excluded from the discourse.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Public administrators have a genuine claim in any policy debate and should be able to argue it.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Discourse is inherently political because it leads to action (i.e., public policy).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Actors should be removed from the playing field for certain forms of conduct, such as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No meaning is a priori true and therefor open to debate.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t>Can produce inauthentic,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How is this accomplished?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Theory of authentic speech offered by Habermas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lastRenderedPageBreak/>
        <w:t>Presumptions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Sincerity of the speaker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Clarity of expression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Accuracy of claim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Relevance to the context of discussion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Notion of agnostic tension offer by Hannah Arendt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Disciplined struggle about meaning.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Warrants for discourse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Sincerity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Arguments offered are sincere.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Situation-regarding intentionality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Discourse will have purpose.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Willing attention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Participants in discourse are not coerced or apathetic.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Substantive contribution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Eliminates free riders and fools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The is the presumptive right to participate in the discourse for everyone.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Lost if they violate the rules of structuration.</w:t>
      </w:r>
    </w:p>
    <w:p w:rsidR="00F309ED" w:rsidRDefault="00F309ED" w:rsidP="00C51C7C">
      <w:pPr>
        <w:pStyle w:val="ListParagraph"/>
        <w:numPr>
          <w:ilvl w:val="0"/>
          <w:numId w:val="15"/>
        </w:numPr>
      </w:pPr>
      <w:r>
        <w:t>Nascent Forms of Discourse</w:t>
      </w:r>
    </w:p>
    <w:p w:rsidR="00F309ED" w:rsidRDefault="00832B56" w:rsidP="00C51C7C">
      <w:pPr>
        <w:pStyle w:val="ListParagraph"/>
        <w:numPr>
          <w:ilvl w:val="1"/>
          <w:numId w:val="15"/>
        </w:numPr>
      </w:pPr>
      <w:r>
        <w:t>Examined case materials.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Offers a typology for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To assess claims that a method or example is democratic.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Typology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Anarchistic expression (i.e., many-talk).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Some-talk (e.g., policy networks)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model provides a framework for judging the authenticity of the policy conversation.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Encourage authentic-leaning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Expose inauthentic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QUESTION: How?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Communitarianism is a “strong” form of democracy.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theory is a “weak” form of democracy.</w:t>
      </w:r>
    </w:p>
    <w:p w:rsidR="000D5146" w:rsidRDefault="000D5146" w:rsidP="00C51C7C">
      <w:pPr>
        <w:pStyle w:val="ListParagraph"/>
        <w:numPr>
          <w:ilvl w:val="0"/>
          <w:numId w:val="15"/>
        </w:numPr>
      </w:pPr>
      <w:r>
        <w:br w:type="page"/>
      </w:r>
    </w:p>
    <w:p w:rsidR="00870910" w:rsidRPr="00B200B3" w:rsidRDefault="000D5146" w:rsidP="00B200B3">
      <w:pPr>
        <w:rPr>
          <w:b/>
        </w:rPr>
      </w:pPr>
      <w:bookmarkStart w:id="3" w:name="Chapter02"/>
      <w:bookmarkEnd w:id="3"/>
      <w:r w:rsidRPr="00B200B3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B200B3">
      <w:r>
        <w:t>Introduction</w:t>
      </w:r>
    </w:p>
    <w:p w:rsidR="000D5146" w:rsidRDefault="00043713" w:rsidP="00C51C7C">
      <w:pPr>
        <w:pStyle w:val="ListParagraph"/>
        <w:numPr>
          <w:ilvl w:val="0"/>
          <w:numId w:val="15"/>
        </w:numPr>
      </w:pPr>
      <w:r>
        <w:t>There are two primary alternatives to the orthodoxy approach to public administration.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Neo-institutionalism (i.e., constitutionalism)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>Discourse theory is a third alternative to the orthodoxy approach.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They reject the politics-administration dichotomy.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They support proactive public administrators asserting discretion on behalf of the public interest.</w:t>
      </w:r>
    </w:p>
    <w:p w:rsidR="00043713" w:rsidRDefault="0050208C" w:rsidP="00C51C7C">
      <w:pPr>
        <w:pStyle w:val="ListParagraph"/>
        <w:numPr>
          <w:ilvl w:val="1"/>
          <w:numId w:val="15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Relies on rules.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 efficacy of the model is assumed.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B200B3">
      <w:r>
        <w:t>The Loop Model of Democracy</w:t>
      </w:r>
    </w:p>
    <w:p w:rsidR="000D5146" w:rsidRDefault="0011432E" w:rsidP="00C51C7C">
      <w:pPr>
        <w:pStyle w:val="ListParagraph"/>
        <w:numPr>
          <w:ilvl w:val="0"/>
          <w:numId w:val="15"/>
        </w:numPr>
      </w:pPr>
      <w:r>
        <w:t>The Process in Theory</w:t>
      </w:r>
    </w:p>
    <w:p w:rsidR="000D5146" w:rsidRDefault="0011432E" w:rsidP="00C51C7C">
      <w:pPr>
        <w:pStyle w:val="ListParagraph"/>
        <w:numPr>
          <w:ilvl w:val="1"/>
          <w:numId w:val="15"/>
        </w:numPr>
      </w:pPr>
      <w:r>
        <w:t>People know what they want and need.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Candidates compete for office by offering alternative packages of wants and needs to be delivered through public policy.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Coalitions of elected officials enact public policy that reflects the preferences of the people.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Neutral public administrators implement the public policy established by the elected officials.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C51C7C">
      <w:pPr>
        <w:pStyle w:val="ListParagraph"/>
        <w:numPr>
          <w:ilvl w:val="0"/>
          <w:numId w:val="15"/>
        </w:numPr>
      </w:pPr>
      <w:r>
        <w:t>Evidence That the Loop is Mythical</w:t>
      </w:r>
    </w:p>
    <w:p w:rsidR="0011432E" w:rsidRDefault="00D17E65" w:rsidP="00C51C7C">
      <w:pPr>
        <w:pStyle w:val="ListParagraph"/>
        <w:numPr>
          <w:ilvl w:val="1"/>
          <w:numId w:val="15"/>
        </w:numPr>
      </w:pPr>
      <w:r>
        <w:t>The wants and needs of the people can be manipulated.</w:t>
      </w:r>
    </w:p>
    <w:p w:rsidR="00D17E65" w:rsidRDefault="00D17E65" w:rsidP="00C51C7C">
      <w:pPr>
        <w:pStyle w:val="ListParagraph"/>
        <w:numPr>
          <w:ilvl w:val="1"/>
          <w:numId w:val="15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People do not vote for candidates based on specific public policies and many people do not vote at all.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It’s unlikely that a given candidate will represent a given constituent’s preferences across all issues.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Coalitions of elected officials are not strongly bound and produce incoherent public policy.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do not pay much attention to the actions of elected officials.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generally re-elect the incumbent despite expressing dissatisfaction with the performance of Congress.</w:t>
      </w:r>
    </w:p>
    <w:p w:rsidR="00B04592" w:rsidRDefault="00B04592" w:rsidP="00C51C7C">
      <w:pPr>
        <w:pStyle w:val="ListParagraph"/>
        <w:numPr>
          <w:ilvl w:val="0"/>
          <w:numId w:val="15"/>
        </w:numPr>
      </w:pPr>
      <w:r>
        <w:t>Implications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Policy is driven from either end of the politics-administration dichotomy.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The command-and-control hierarchical structure loses its legitimacy.</w:t>
      </w:r>
    </w:p>
    <w:p w:rsidR="00ED0113" w:rsidRDefault="0044557D" w:rsidP="00C51C7C">
      <w:pPr>
        <w:pStyle w:val="ListParagraph"/>
        <w:numPr>
          <w:ilvl w:val="0"/>
          <w:numId w:val="15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C51C7C">
      <w:pPr>
        <w:pStyle w:val="ListParagraph"/>
        <w:numPr>
          <w:ilvl w:val="1"/>
          <w:numId w:val="15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Rules beget more rules.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Language is vague and imprecise.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There are several dysfunctions associated with externally generated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The human capacity to find loopholes exceeds management’s ability to enact corrective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Human behavior is too varied to be contained by rules.</w:t>
      </w:r>
    </w:p>
    <w:p w:rsidR="0044557D" w:rsidRDefault="0044557D" w:rsidP="00C51C7C">
      <w:pPr>
        <w:pStyle w:val="ListParagraph"/>
        <w:numPr>
          <w:ilvl w:val="0"/>
          <w:numId w:val="15"/>
        </w:numPr>
      </w:pPr>
      <w:r>
        <w:t>Quixotic Mainstream Reforms</w:t>
      </w:r>
    </w:p>
    <w:p w:rsidR="0044557D" w:rsidRDefault="00224064" w:rsidP="00C51C7C">
      <w:pPr>
        <w:pStyle w:val="ListParagraph"/>
        <w:numPr>
          <w:ilvl w:val="1"/>
          <w:numId w:val="15"/>
        </w:numPr>
      </w:pPr>
      <w:r>
        <w:t>Dominant tendency is to reaffirm orthodoxy as the ideal.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first republic is the notion of the authority of the legislative branch.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Campaign finance reform tends to simply replace old loopholes with new ones.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Term limitations constrain popular will.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Procedural problems are systems of a more fundamental issue.</w:t>
      </w:r>
    </w:p>
    <w:p w:rsidR="00224064" w:rsidRDefault="00224064" w:rsidP="00C51C7C">
      <w:pPr>
        <w:pStyle w:val="ListParagraph"/>
        <w:numPr>
          <w:ilvl w:val="0"/>
          <w:numId w:val="15"/>
        </w:numPr>
      </w:pPr>
      <w:r>
        <w:t>Ethics Reform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Pursue the greatest good for the greatest number of people.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Does not define what is good in a substantive way.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Following proper procedure produces the greatest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Bureaucrats are not supposed to have their own will and should participate in will formation only through voting.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Current manifestations of the ethics of authoritative command.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It is considered legitimate and serves as the basic institutional view.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U.S. Office of Government Ethics established to administer the ethics of authoritative command.</w:t>
      </w:r>
    </w:p>
    <w:p w:rsidR="00F66A78" w:rsidRDefault="00F66A78" w:rsidP="00C51C7C">
      <w:pPr>
        <w:pStyle w:val="ListParagraph"/>
        <w:numPr>
          <w:ilvl w:val="3"/>
          <w:numId w:val="15"/>
        </w:numPr>
      </w:pPr>
      <w:r>
        <w:t>Conflict of interest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If a bureaucrat violates a rule they in effect violate the ethics rule against violating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Civil service reform.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Assumes that performance appraisal is the key to increase management control and discipline recalcitrant bureaucrats.</w:t>
      </w:r>
    </w:p>
    <w:p w:rsidR="008071D6" w:rsidRDefault="008071D6" w:rsidP="00C51C7C">
      <w:pPr>
        <w:pStyle w:val="ListParagraph"/>
        <w:numPr>
          <w:ilvl w:val="2"/>
          <w:numId w:val="15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B200B3">
      <w:r>
        <w:t>The Institutionalist/Constitutionalist Alternative</w:t>
      </w:r>
    </w:p>
    <w:p w:rsidR="008071D6" w:rsidRDefault="0020679A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0679A" w:rsidRDefault="00A87CA5" w:rsidP="00C51C7C">
      <w:pPr>
        <w:pStyle w:val="ListParagraph"/>
        <w:numPr>
          <w:ilvl w:val="1"/>
          <w:numId w:val="15"/>
        </w:numPr>
      </w:pPr>
      <w:r>
        <w:t>Replaces the elected officials with the U.S. Constitution.</w:t>
      </w:r>
    </w:p>
    <w:p w:rsidR="00A87CA5" w:rsidRDefault="00A87CA5" w:rsidP="00C51C7C">
      <w:pPr>
        <w:pStyle w:val="ListParagraph"/>
        <w:numPr>
          <w:ilvl w:val="2"/>
          <w:numId w:val="15"/>
        </w:numPr>
      </w:pPr>
      <w:r>
        <w:t>Constitution principles have primacy over the desires of elected officials.</w:t>
      </w:r>
    </w:p>
    <w:p w:rsidR="00A87CA5" w:rsidRDefault="003B66D9" w:rsidP="00C51C7C">
      <w:pPr>
        <w:pStyle w:val="ListParagraph"/>
        <w:numPr>
          <w:ilvl w:val="2"/>
          <w:numId w:val="1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C51C7C">
      <w:pPr>
        <w:pStyle w:val="ListParagraph"/>
        <w:numPr>
          <w:ilvl w:val="1"/>
          <w:numId w:val="15"/>
        </w:numPr>
      </w:pPr>
      <w:r>
        <w:t>Constitutionalism is a group of arguments that qualify as an alternative theory to orthodoxy in public administration.</w:t>
      </w:r>
    </w:p>
    <w:p w:rsidR="008132DB" w:rsidRDefault="008132DB" w:rsidP="00C51C7C">
      <w:pPr>
        <w:pStyle w:val="ListParagraph"/>
        <w:numPr>
          <w:ilvl w:val="0"/>
          <w:numId w:val="15"/>
        </w:numPr>
      </w:pPr>
      <w:r>
        <w:t>Rohr’s Thesis</w:t>
      </w:r>
    </w:p>
    <w:p w:rsidR="008132DB" w:rsidRDefault="005131E5" w:rsidP="00C51C7C">
      <w:pPr>
        <w:pStyle w:val="ListParagraph"/>
        <w:numPr>
          <w:ilvl w:val="1"/>
          <w:numId w:val="15"/>
        </w:numPr>
      </w:pPr>
      <w:r>
        <w:t>Seeks to legitimize the administrative state based on constitutional principle.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A constitution is a covenant (i.e., spirit of an agreement between multiple parties).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The spirit of a constitution is understood by analysis of the writings of those engaged in the argument.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act is the source of legitimacy for the administrative state.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Rohr’s three claims: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is consistent with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does NOT violate separation of powers even though it exercises executive, legislative, and judicial powers.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fulfills the design of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corrects a longstanding major defect in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provides a measure of representation that is insufficiently fulfilled by strictly separate branches of government.</w:t>
      </w:r>
    </w:p>
    <w:p w:rsidR="00A43969" w:rsidRDefault="00730978" w:rsidP="00C51C7C">
      <w:pPr>
        <w:pStyle w:val="ListParagraph"/>
        <w:numPr>
          <w:ilvl w:val="0"/>
          <w:numId w:val="15"/>
        </w:numPr>
      </w:pPr>
      <w:r>
        <w:t>Critique of Constitutionalism</w:t>
      </w:r>
    </w:p>
    <w:p w:rsidR="00730978" w:rsidRDefault="00E47E81" w:rsidP="00C51C7C">
      <w:pPr>
        <w:pStyle w:val="ListParagraph"/>
        <w:numPr>
          <w:ilvl w:val="1"/>
          <w:numId w:val="15"/>
        </w:numPr>
      </w:pPr>
      <w:r>
        <w:t>Constitutionalism fails because it is too conservative.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It defends the status quo.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Impedes imagining other approaches to work and governance.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Public administration is inconsistent with the Constitution.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But it is no less legitimate than the imperial presidency, an activist judiciary, or Washington lobbyists.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The balancing wheel role of the Senate was abandoned for reason.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C51C7C">
      <w:pPr>
        <w:pStyle w:val="ListParagraph"/>
        <w:numPr>
          <w:ilvl w:val="1"/>
          <w:numId w:val="15"/>
        </w:numPr>
      </w:pPr>
      <w:r>
        <w:t>It affirms institutions as they are.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Structure over function.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Formal rules over informal practices.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Obvious truisms over unseen realities.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QUESTION: What is the mediating influence of institutions? (p. 31, line 18)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Structuration theory transcends institutions.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Social relations ground social structures.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Avoids reifying formal institutions.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Institutions consist of behavior-channeling practices.</w:t>
      </w:r>
    </w:p>
    <w:p w:rsidR="007A6DF4" w:rsidRDefault="007A6DF4" w:rsidP="00C51C7C">
      <w:pPr>
        <w:pStyle w:val="ListParagraph"/>
        <w:numPr>
          <w:ilvl w:val="1"/>
          <w:numId w:val="15"/>
        </w:numPr>
      </w:pPr>
      <w:r>
        <w:t>Institution-like practices include: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Agency-transcending policy networks and subsystems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Intergovernmental and interjurisdictional task forces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Adhocracies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Citizen-agency coproduction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Informal social-political networks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B200B3">
      <w:r>
        <w:t>Communitarian/Citizen Alternative</w:t>
      </w:r>
    </w:p>
    <w:p w:rsidR="007A6DF4" w:rsidRDefault="002F5155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Civism (i.e., citizen activation)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The weakness of representative democracy presents an opportunity to revive direct democracy.</w:t>
      </w:r>
    </w:p>
    <w:p w:rsidR="002F5155" w:rsidRDefault="00075D08" w:rsidP="00C51C7C">
      <w:pPr>
        <w:pStyle w:val="ListParagraph"/>
        <w:numPr>
          <w:ilvl w:val="1"/>
          <w:numId w:val="15"/>
        </w:numPr>
      </w:pPr>
      <w:r>
        <w:t>Bypassing elected officials and engaging the public directly is the logical response to a dysfunctional loop model.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Communitarianism has four components: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different view of self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An altered locus and direction of agential causality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doctrine of virtue or character ethics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Practices typified by pragmatism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Does not adequately address citizen apathy.</w:t>
      </w:r>
    </w:p>
    <w:p w:rsidR="00075D08" w:rsidRDefault="00075D08" w:rsidP="00C51C7C">
      <w:pPr>
        <w:pStyle w:val="ListParagraph"/>
        <w:numPr>
          <w:ilvl w:val="0"/>
          <w:numId w:val="15"/>
        </w:numPr>
      </w:pPr>
      <w:r>
        <w:t>Communitarianism: Bedrock View</w:t>
      </w:r>
    </w:p>
    <w:p w:rsidR="00075D08" w:rsidRDefault="00D755CD" w:rsidP="00C51C7C">
      <w:pPr>
        <w:pStyle w:val="ListParagraph"/>
        <w:numPr>
          <w:ilvl w:val="1"/>
          <w:numId w:val="15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C51C7C">
      <w:pPr>
        <w:pStyle w:val="ListParagraph"/>
        <w:numPr>
          <w:ilvl w:val="2"/>
          <w:numId w:val="15"/>
        </w:numPr>
      </w:pPr>
      <w:r>
        <w:t>QUESTION: How is a well-ordered community defined?</w:t>
      </w:r>
    </w:p>
    <w:p w:rsidR="00D755CD" w:rsidRDefault="00F675B0" w:rsidP="00C51C7C">
      <w:pPr>
        <w:pStyle w:val="ListParagraph"/>
        <w:numPr>
          <w:ilvl w:val="2"/>
          <w:numId w:val="15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Human agency is situated in a moral and political context.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Community is elevated to primacy or co-equal causal primacy.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Attachments are not exogenous factors; they are core to being human.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The goal of a well-ordered polis is the cultivation of character and virtue in its members.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Participating in communal governance is necessary to fully developed character and virtue.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Practical wisdom is more suited to communal citizens engaging in discourse to make collective decisions.</w:t>
      </w:r>
    </w:p>
    <w:p w:rsidR="0092280D" w:rsidRDefault="0092280D" w:rsidP="00C51C7C">
      <w:pPr>
        <w:pStyle w:val="ListParagraph"/>
        <w:numPr>
          <w:ilvl w:val="0"/>
          <w:numId w:val="15"/>
        </w:numPr>
      </w:pPr>
      <w:r>
        <w:lastRenderedPageBreak/>
        <w:t>Communitarianism: Criticisms and Responses</w:t>
      </w:r>
    </w:p>
    <w:p w:rsidR="0092280D" w:rsidRDefault="00FB5698" w:rsidP="00C51C7C">
      <w:pPr>
        <w:pStyle w:val="ListParagraph"/>
        <w:numPr>
          <w:ilvl w:val="1"/>
          <w:numId w:val="15"/>
        </w:numPr>
      </w:pPr>
      <w:r>
        <w:t>There are four overlapping problems with communitarianism.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The assumption that communities largely have a kindly disposition.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Tends toward totalitarianism.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Produces conformity.</w:t>
      </w:r>
    </w:p>
    <w:p w:rsidR="00FB5698" w:rsidRDefault="00BA7F73" w:rsidP="00C51C7C">
      <w:pPr>
        <w:pStyle w:val="ListParagraph"/>
        <w:numPr>
          <w:ilvl w:val="2"/>
          <w:numId w:val="15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C51C7C">
      <w:pPr>
        <w:pStyle w:val="ListParagraph"/>
        <w:numPr>
          <w:ilvl w:val="1"/>
          <w:numId w:val="15"/>
        </w:numPr>
      </w:pPr>
      <w:r>
        <w:t>Cannot accommodate citizen apathy.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QUESTION: Does the limitations of human cognitive abilities make communitarianism unattainable?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200B3">
      <w:r>
        <w:t>The Need for Discourse Theory</w:t>
      </w:r>
    </w:p>
    <w:p w:rsidR="00BA7F73" w:rsidRDefault="00D53D55" w:rsidP="00C51C7C">
      <w:pPr>
        <w:pStyle w:val="ListParagraph"/>
        <w:numPr>
          <w:ilvl w:val="0"/>
          <w:numId w:val="15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Believe in the possibility of public administration acting in the public interest.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Are anti-positivists.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Abhor professionalism that is nothing more that guild protectionism.</w:t>
      </w:r>
    </w:p>
    <w:p w:rsidR="00D53D55" w:rsidRDefault="009370AE" w:rsidP="00C51C7C">
      <w:pPr>
        <w:pStyle w:val="ListParagraph"/>
        <w:numPr>
          <w:ilvl w:val="0"/>
          <w:numId w:val="15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Don’t see the need to legitimize public administration.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Legitimacy is in the doing.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Not concerned with holding public administration accountable to an external sovereign.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With a little effort, participation in will formation and public policy decisions is possible by anyone who wants to do so.</w:t>
      </w:r>
    </w:p>
    <w:p w:rsidR="00641180" w:rsidRDefault="00641180" w:rsidP="00C51C7C">
      <w:pPr>
        <w:pStyle w:val="ListParagraph"/>
        <w:numPr>
          <w:ilvl w:val="0"/>
          <w:numId w:val="15"/>
        </w:numPr>
      </w:pPr>
      <w:r>
        <w:br w:type="page"/>
      </w:r>
    </w:p>
    <w:p w:rsidR="009370AE" w:rsidRPr="009D4743" w:rsidRDefault="00641180" w:rsidP="009D4743">
      <w:pPr>
        <w:rPr>
          <w:b/>
        </w:rPr>
      </w:pPr>
      <w:bookmarkStart w:id="4" w:name="Chapter03"/>
      <w:bookmarkEnd w:id="4"/>
      <w:r w:rsidRPr="009D4743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D4743">
      <w:r>
        <w:t>Introduction</w:t>
      </w:r>
    </w:p>
    <w:p w:rsidR="001B1AE2" w:rsidRDefault="00C04168" w:rsidP="00C51C7C">
      <w:pPr>
        <w:pStyle w:val="ListParagraph"/>
        <w:numPr>
          <w:ilvl w:val="0"/>
          <w:numId w:val="15"/>
        </w:numPr>
      </w:pPr>
      <w:r>
        <w:t>The myth of U.S. representative democracy.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>The sovereign people express their will through the democratic accountability feedback loop.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Postmodern thought further debunks the myth of U.S. representative democracy.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Liberal democracy assumes self-centered individuals are capable of autonomous will formation.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Collective will formation requires agreement about “reality” among members of the society.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Understanding postmodernism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The symbols used for discourse have become self-referential and epiphenomenal.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Subcultures talk past one another.</w:t>
      </w:r>
    </w:p>
    <w:p w:rsidR="0051080A" w:rsidRDefault="006F4DB1" w:rsidP="00C51C7C">
      <w:pPr>
        <w:pStyle w:val="ListParagraph"/>
        <w:numPr>
          <w:ilvl w:val="1"/>
          <w:numId w:val="15"/>
        </w:numPr>
      </w:pPr>
      <w:r>
        <w:t>Simulation and media spectacle have displaced political debate.</w:t>
      </w:r>
    </w:p>
    <w:p w:rsidR="0051080A" w:rsidRDefault="0051080A" w:rsidP="00C51C7C">
      <w:pPr>
        <w:pStyle w:val="ListParagraph"/>
        <w:numPr>
          <w:ilvl w:val="1"/>
          <w:numId w:val="15"/>
        </w:numPr>
      </w:pPr>
      <w:r>
        <w:t>Symbolic politics have gained supremacy.</w:t>
      </w:r>
    </w:p>
    <w:p w:rsidR="0051080A" w:rsidRDefault="0051080A" w:rsidP="0051080A"/>
    <w:p w:rsidR="001B1AE2" w:rsidRDefault="001B1AE2" w:rsidP="009D4743">
      <w:r>
        <w:t>Modern/Postmodern</w:t>
      </w:r>
    </w:p>
    <w:p w:rsidR="001B1AE2" w:rsidRDefault="007E3EDA" w:rsidP="00C51C7C">
      <w:pPr>
        <w:pStyle w:val="ListParagraph"/>
        <w:numPr>
          <w:ilvl w:val="0"/>
          <w:numId w:val="15"/>
        </w:numPr>
      </w:pPr>
      <w:r>
        <w:t>Modernity was the period from the 1700s (i.e., the Enlightenment) through the 1950s.</w:t>
      </w:r>
    </w:p>
    <w:p w:rsidR="007E3EDA" w:rsidRDefault="007E3EDA" w:rsidP="00C51C7C">
      <w:pPr>
        <w:pStyle w:val="ListParagraph"/>
        <w:numPr>
          <w:ilvl w:val="1"/>
          <w:numId w:val="15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C51C7C">
      <w:pPr>
        <w:pStyle w:val="ListParagraph"/>
        <w:numPr>
          <w:ilvl w:val="1"/>
          <w:numId w:val="15"/>
        </w:numPr>
      </w:pPr>
      <w:r>
        <w:t>Modernity was characterized by</w:t>
      </w:r>
      <w:r w:rsidR="00467CC6">
        <w:t>:</w:t>
      </w:r>
    </w:p>
    <w:p w:rsidR="007E3EDA" w:rsidRDefault="00467CC6" w:rsidP="00C51C7C">
      <w:pPr>
        <w:pStyle w:val="ListParagraph"/>
        <w:numPr>
          <w:ilvl w:val="2"/>
          <w:numId w:val="15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Meta-narratives based on: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there was one basic principle that grounded reality (i.e., monism).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C51C7C">
      <w:pPr>
        <w:pStyle w:val="ListParagraph"/>
        <w:numPr>
          <w:ilvl w:val="4"/>
          <w:numId w:val="15"/>
        </w:numPr>
      </w:pPr>
      <w:r>
        <w:t>QUESTION: Why is reductionism a sin?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Examples of meta-narratives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Logical positivism in the philosophy of science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The canons of analytical logic in philosophy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Materialist dialectic in Marxism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Structural functionalism and systems theory in the social sciences</w:t>
      </w:r>
    </w:p>
    <w:p w:rsidR="009D50BC" w:rsidRDefault="009D50BC" w:rsidP="00C51C7C">
      <w:pPr>
        <w:pStyle w:val="ListParagraph"/>
        <w:numPr>
          <w:ilvl w:val="2"/>
          <w:numId w:val="15"/>
        </w:numPr>
      </w:pPr>
      <w:r>
        <w:t>Examples of reductionism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one best way to perform a task (Taylorism)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element of life (DNA)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irreducible element of physics (quarks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principle of reason (instrumental)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structure of truth justification (hypothesis testing)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motivation of humans (self-interest)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t>Postmodernism re-asserts the different, the random nonpattern, the anomalous.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>Rooted in entropic principles.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 xml:space="preserve">Tendency statements regarding modernisms versus postmodernism 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Integration versus disintegration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Centralization versus decentralization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Centripetal versus centrifugal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Totalization versus fragmentation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Meta-narratives versus disparate texts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Melting pot versus salad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Commensurable versus incommensurable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Unification versus hyper-pluralism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Universalism versus relativism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Newton versus Heisenberg</w:t>
      </w:r>
    </w:p>
    <w:p w:rsidR="003402F2" w:rsidRDefault="003402F2" w:rsidP="003402F2"/>
    <w:p w:rsidR="003402F2" w:rsidRDefault="003402F2" w:rsidP="00B200B3">
      <w:r>
        <w:t>Unstable Signs Leading to a Virtual Reality</w:t>
      </w:r>
    </w:p>
    <w:p w:rsidR="003402F2" w:rsidRDefault="00F46573" w:rsidP="00C51C7C">
      <w:pPr>
        <w:pStyle w:val="ListParagraph"/>
        <w:numPr>
          <w:ilvl w:val="0"/>
          <w:numId w:val="15"/>
        </w:numPr>
      </w:pPr>
      <w:r>
        <w:t>Effect of postmodern conditions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Prevents the effective operation of government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Impedes national policy making in the public interest</w:t>
      </w:r>
    </w:p>
    <w:p w:rsidR="00F46573" w:rsidRDefault="00F46573" w:rsidP="00C51C7C">
      <w:pPr>
        <w:pStyle w:val="ListParagraph"/>
        <w:numPr>
          <w:ilvl w:val="0"/>
          <w:numId w:val="15"/>
        </w:numPr>
      </w:pPr>
      <w:r>
        <w:t>Stable Communication/Epiphenomenalism</w:t>
      </w:r>
    </w:p>
    <w:p w:rsidR="00F46573" w:rsidRDefault="00775FA6" w:rsidP="00C51C7C">
      <w:pPr>
        <w:pStyle w:val="ListParagraph"/>
        <w:numPr>
          <w:ilvl w:val="1"/>
          <w:numId w:val="15"/>
        </w:numPr>
      </w:pPr>
      <w:r>
        <w:t>The meaning of words, signs, and symbols has become fluid.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>The authors presuppose the social construction of reality.</w:t>
      </w:r>
    </w:p>
    <w:p w:rsidR="00775FA6" w:rsidRDefault="00775FA6" w:rsidP="00C51C7C">
      <w:pPr>
        <w:pStyle w:val="ListParagraph"/>
        <w:numPr>
          <w:ilvl w:val="0"/>
          <w:numId w:val="15"/>
        </w:numPr>
      </w:pPr>
      <w:r>
        <w:t>Denotation/Connotation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C51C7C">
      <w:pPr>
        <w:pStyle w:val="ListParagraph"/>
        <w:numPr>
          <w:ilvl w:val="2"/>
          <w:numId w:val="15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C51C7C">
      <w:pPr>
        <w:pStyle w:val="ListParagraph"/>
        <w:numPr>
          <w:ilvl w:val="0"/>
          <w:numId w:val="15"/>
        </w:numPr>
      </w:pPr>
      <w:r>
        <w:t>Reality/Hyperreality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human ability for connotative communication makes the use of abstraction and metaphor possible.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 xml:space="preserve">Humans often reify their cognitive creations. </w:t>
      </w:r>
    </w:p>
    <w:p w:rsidR="00777343" w:rsidRDefault="00777343" w:rsidP="00C51C7C">
      <w:pPr>
        <w:pStyle w:val="ListParagraph"/>
        <w:numPr>
          <w:ilvl w:val="2"/>
          <w:numId w:val="15"/>
        </w:numPr>
      </w:pPr>
      <w:r>
        <w:t>“Man made God in his own image and then vested the abstraction with powers over man” (p. 48).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Postmodern reifications have less density and fixity than reifications of past eras.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Production/Information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Metanarratives are being deconstructed with the same tools used to create them.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Referents Yield to Self-Referential Signs</w:t>
      </w:r>
    </w:p>
    <w:p w:rsidR="00050376" w:rsidRDefault="001D7238" w:rsidP="00C51C7C">
      <w:pPr>
        <w:pStyle w:val="ListParagraph"/>
        <w:numPr>
          <w:ilvl w:val="1"/>
          <w:numId w:val="15"/>
        </w:numPr>
      </w:pPr>
      <w:r>
        <w:t>Pattern of signs becoming self-referential.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C51C7C">
      <w:pPr>
        <w:pStyle w:val="ListParagraph"/>
        <w:numPr>
          <w:ilvl w:val="3"/>
          <w:numId w:val="15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C51C7C">
      <w:pPr>
        <w:pStyle w:val="ListParagraph"/>
        <w:numPr>
          <w:ilvl w:val="3"/>
          <w:numId w:val="15"/>
        </w:numPr>
      </w:pPr>
      <w:r>
        <w:t>e.g., broadcast media.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The creation of pseudo-communities allows signifiers to become self-referential.</w:t>
      </w:r>
    </w:p>
    <w:p w:rsidR="00164E61" w:rsidRDefault="00C306FC" w:rsidP="00C51C7C">
      <w:pPr>
        <w:pStyle w:val="ListParagraph"/>
        <w:numPr>
          <w:ilvl w:val="3"/>
          <w:numId w:val="15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Simulacra is the endless proliferation of copies for which no original version exists.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“News is not so much what happens as what gets reported” (p. 54).</w:t>
      </w:r>
    </w:p>
    <w:p w:rsidR="00C306FC" w:rsidRDefault="00164E61" w:rsidP="00C51C7C">
      <w:pPr>
        <w:pStyle w:val="ListParagraph"/>
        <w:numPr>
          <w:ilvl w:val="3"/>
          <w:numId w:val="15"/>
        </w:numPr>
      </w:pPr>
      <w:r>
        <w:t>Hyper-reality is not anchored in dialogue.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Self-referential signs influence perceptions of the real world.</w:t>
      </w:r>
    </w:p>
    <w:p w:rsidR="006A5BCE" w:rsidRDefault="006A5BCE" w:rsidP="00C51C7C">
      <w:pPr>
        <w:pStyle w:val="ListParagraph"/>
        <w:numPr>
          <w:ilvl w:val="3"/>
          <w:numId w:val="15"/>
        </w:numPr>
      </w:pPr>
      <w:r>
        <w:t>They create a code indicating the appropriate behavior.</w:t>
      </w:r>
    </w:p>
    <w:p w:rsidR="005C6F10" w:rsidRDefault="006A5BCE" w:rsidP="00C51C7C">
      <w:pPr>
        <w:pStyle w:val="ListParagraph"/>
        <w:numPr>
          <w:ilvl w:val="0"/>
          <w:numId w:val="15"/>
        </w:numPr>
      </w:pPr>
      <w:r>
        <w:t>The Thinning of Reality</w:t>
      </w:r>
    </w:p>
    <w:p w:rsidR="006A5BCE" w:rsidRDefault="003124BE" w:rsidP="00C51C7C">
      <w:pPr>
        <w:pStyle w:val="ListParagraph"/>
        <w:numPr>
          <w:ilvl w:val="1"/>
          <w:numId w:val="15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C51C7C">
      <w:pPr>
        <w:pStyle w:val="ListParagraph"/>
        <w:numPr>
          <w:ilvl w:val="1"/>
          <w:numId w:val="15"/>
        </w:numPr>
      </w:pPr>
      <w:r>
        <w:t>Can the Real be Distinguished from the Virtual?</w:t>
      </w:r>
    </w:p>
    <w:p w:rsidR="001D113A" w:rsidRDefault="000058BE" w:rsidP="00C51C7C">
      <w:pPr>
        <w:pStyle w:val="ListParagraph"/>
        <w:numPr>
          <w:ilvl w:val="2"/>
          <w:numId w:val="15"/>
        </w:numPr>
      </w:pPr>
      <w:r>
        <w:t>“I think, therefore I am.” (Descartes)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labor productively, therefore I am. (Marxist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consume, therefore I am. (Postmodern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B200B3">
      <w:r>
        <w:t>Neo-tribalism and the Decentered Self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058BE" w:rsidRDefault="00D71C21" w:rsidP="00C51C7C">
      <w:pPr>
        <w:pStyle w:val="ListParagraph"/>
        <w:numPr>
          <w:ilvl w:val="1"/>
          <w:numId w:val="15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Reality thins at the macrolevel but thickens at the microlevel.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Otherness and Incommensurability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Postmodernism is a legitimization of difference.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Previously suppressed worldviews received heightened respect.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Social fragmentation proliferates and persists because: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All worldviews are considered to have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Subcultures have no reason to accommodate other worldviews if their worldview has just as much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Since differences are celebrated, the natural tendency is to emphasize them and de-emphasize similarities.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The emphasis on difference in worldviews results in incommensurable subcultures.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Elements of a paradigm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Logically interrelated propositions</w:t>
      </w:r>
      <w:r w:rsidR="005B6EA2">
        <w:t>.</w:t>
      </w:r>
    </w:p>
    <w:p w:rsidR="00F0144D" w:rsidRDefault="005B6EA2" w:rsidP="00C51C7C">
      <w:pPr>
        <w:pStyle w:val="ListParagraph"/>
        <w:numPr>
          <w:ilvl w:val="2"/>
          <w:numId w:val="15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lastRenderedPageBreak/>
        <w:t>Paradigms are incommensurate by nature.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One paradigm cannot perceive the evidence perceived by another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Political science has fragmented.</w:t>
      </w:r>
    </w:p>
    <w:p w:rsidR="005B6EA2" w:rsidRDefault="00BE53F1" w:rsidP="00C51C7C">
      <w:pPr>
        <w:pStyle w:val="ListParagraph"/>
        <w:numPr>
          <w:ilvl w:val="0"/>
          <w:numId w:val="15"/>
        </w:numPr>
      </w:pPr>
      <w:r>
        <w:t>The Decentering of Self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>Postmodernism discredits the self of modernism as too self-centered and too rationalistic.</w:t>
      </w:r>
    </w:p>
    <w:p w:rsidR="00BE53F1" w:rsidRDefault="00BE53F1" w:rsidP="00C51C7C">
      <w:pPr>
        <w:pStyle w:val="ListParagraph"/>
        <w:numPr>
          <w:ilvl w:val="2"/>
          <w:numId w:val="15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C51C7C">
      <w:pPr>
        <w:pStyle w:val="ListParagraph"/>
        <w:numPr>
          <w:ilvl w:val="3"/>
          <w:numId w:val="15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C51C7C">
      <w:pPr>
        <w:pStyle w:val="ListParagraph"/>
        <w:numPr>
          <w:ilvl w:val="1"/>
          <w:numId w:val="15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B200B3">
      <w:r>
        <w:t>Postmodern Conditions: Orthodoxy, Constitutionalism, and Communitarianism</w:t>
      </w:r>
    </w:p>
    <w:p w:rsidR="004F14B4" w:rsidRDefault="002C60A9" w:rsidP="00C51C7C">
      <w:pPr>
        <w:pStyle w:val="ListParagraph"/>
        <w:numPr>
          <w:ilvl w:val="0"/>
          <w:numId w:val="15"/>
        </w:numPr>
      </w:pPr>
      <w:r>
        <w:t>Modern and Postmodern Symbolic Politics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Symbolic politics then and now.</w:t>
      </w:r>
    </w:p>
    <w:p w:rsidR="002C60A9" w:rsidRDefault="002C60A9" w:rsidP="00C51C7C">
      <w:pPr>
        <w:pStyle w:val="ListParagraph"/>
        <w:numPr>
          <w:ilvl w:val="2"/>
          <w:numId w:val="15"/>
        </w:numPr>
      </w:pPr>
      <w:r>
        <w:t>Despite its shortcomings, orthodoxy was once considered legitimate and true but not any longer.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Symbols have always been a tool of politics.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Postmodernity applies a different approach.</w:t>
      </w:r>
    </w:p>
    <w:p w:rsidR="00D81A3C" w:rsidRDefault="00D81A3C" w:rsidP="00C51C7C">
      <w:pPr>
        <w:pStyle w:val="ListParagraph"/>
        <w:numPr>
          <w:ilvl w:val="3"/>
          <w:numId w:val="15"/>
        </w:numPr>
      </w:pPr>
      <w:r>
        <w:t>Instead of attempting to preserve the meta-narrative, appeal to more primal fears.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There is a struggle to capture meaning.</w:t>
      </w:r>
    </w:p>
    <w:p w:rsidR="00D81A3C" w:rsidRDefault="005839A2" w:rsidP="00C51C7C">
      <w:pPr>
        <w:pStyle w:val="ListParagraph"/>
        <w:numPr>
          <w:ilvl w:val="2"/>
          <w:numId w:val="15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Certain groups have voice because they have resources.</w:t>
      </w:r>
    </w:p>
    <w:p w:rsidR="005839A2" w:rsidRDefault="005839A2" w:rsidP="00C51C7C">
      <w:pPr>
        <w:pStyle w:val="ListParagraph"/>
        <w:numPr>
          <w:ilvl w:val="0"/>
          <w:numId w:val="15"/>
        </w:numPr>
      </w:pPr>
      <w:r>
        <w:t>Undoing the Cannons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Foundationalism of constitutionalism.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Postmodernism is hostile to claims of universality.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 xml:space="preserve">Any meta-narrative offered as canonical will be deconstructed, debunked, and dismissed.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Reifications are dismissed as unredeemable self-referential claims.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The loop model remains intact under communitarianism.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Community replaces elected officials.</w:t>
      </w:r>
    </w:p>
    <w:p w:rsidR="00016F1B" w:rsidRDefault="00016F1B" w:rsidP="00C51C7C">
      <w:pPr>
        <w:pStyle w:val="ListParagraph"/>
        <w:numPr>
          <w:ilvl w:val="0"/>
          <w:numId w:val="15"/>
        </w:numPr>
      </w:pPr>
      <w:r>
        <w:t>Talking Past One Another in Serialized Hyperreality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Challenges faced by communitarianism under postmodern conditions.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lastRenderedPageBreak/>
        <w:t>The community is always at risk and must be constantly maintained.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Getting people to the forum is not a given.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br w:type="page"/>
      </w:r>
    </w:p>
    <w:p w:rsidR="003E36AC" w:rsidRPr="009D4743" w:rsidRDefault="00B5152F" w:rsidP="009D4743">
      <w:pPr>
        <w:rPr>
          <w:b/>
        </w:rPr>
      </w:pPr>
      <w:r w:rsidRPr="009D4743">
        <w:rPr>
          <w:b/>
        </w:rPr>
        <w:lastRenderedPageBreak/>
        <w:t>Part 2</w:t>
      </w:r>
      <w:r w:rsidR="0024591D" w:rsidRPr="009D4743">
        <w:rPr>
          <w:b/>
        </w:rPr>
        <w:t>:</w:t>
      </w:r>
      <w:r w:rsidRPr="009D4743">
        <w:rPr>
          <w:b/>
        </w:rPr>
        <w:t xml:space="preserve"> Discourse Theory</w:t>
      </w:r>
    </w:p>
    <w:p w:rsidR="00B5152F" w:rsidRDefault="008014A5" w:rsidP="00C51C7C">
      <w:pPr>
        <w:pStyle w:val="ListParagraph"/>
        <w:numPr>
          <w:ilvl w:val="0"/>
          <w:numId w:val="15"/>
        </w:numPr>
      </w:pPr>
      <w:r>
        <w:t>Desirable characteristics of a normative theory.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An epistemological and ontological stance that withstands the criticisms of foundationalism, universalism, meta-narratives, and reifications.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Constructive and positive.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Based on possibilities that already exist.</w:t>
      </w:r>
    </w:p>
    <w:p w:rsidR="008014A5" w:rsidRDefault="008014A5" w:rsidP="00C51C7C">
      <w:pPr>
        <w:pStyle w:val="ListParagraph"/>
        <w:numPr>
          <w:ilvl w:val="0"/>
          <w:numId w:val="15"/>
        </w:numPr>
      </w:pPr>
      <w:r>
        <w:t>Takes up an approach begun and abandoned by Jürgen Habermas.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A public sphere comprised of intentionally information public opinion.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Such a public sphere might be recaptured by literate, interested, informed, and engaged people and augmented by individuals in public sector organizations.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QUESTION: If postmodern like forces undermined Habermas’ approach in 18</w:t>
      </w:r>
      <w:r w:rsidRPr="00251B15">
        <w:rPr>
          <w:vertAlign w:val="superscript"/>
        </w:rPr>
        <w:t>th</w:t>
      </w:r>
      <w:r>
        <w:t xml:space="preserve"> and 19</w:t>
      </w:r>
      <w:r w:rsidRPr="00251B15">
        <w:rPr>
          <w:vertAlign w:val="superscript"/>
        </w:rPr>
        <w:t>th</w:t>
      </w:r>
      <w:r>
        <w:t xml:space="preserve"> century Europe, why wouldn’t it do so for 21</w:t>
      </w:r>
      <w:r w:rsidRPr="00251B15">
        <w:rPr>
          <w:vertAlign w:val="superscript"/>
        </w:rPr>
        <w:t>st</w:t>
      </w:r>
      <w:r>
        <w:t xml:space="preserve"> century America?</w:t>
      </w:r>
    </w:p>
    <w:p w:rsidR="008014A5" w:rsidRDefault="008014A5" w:rsidP="003E36AC"/>
    <w:p w:rsidR="00B5152F" w:rsidRPr="009D4743" w:rsidRDefault="00B5152F" w:rsidP="009D4743">
      <w:pPr>
        <w:rPr>
          <w:b/>
        </w:rPr>
      </w:pPr>
      <w:bookmarkStart w:id="5" w:name="Chapter04"/>
      <w:bookmarkEnd w:id="5"/>
      <w:r w:rsidRPr="009D4743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9D4743">
      <w:r>
        <w:t>Theoretical Base</w:t>
      </w:r>
    </w:p>
    <w:p w:rsidR="00B5152F" w:rsidRDefault="00B44873" w:rsidP="00C51C7C">
      <w:pPr>
        <w:pStyle w:val="ListParagraph"/>
        <w:numPr>
          <w:ilvl w:val="0"/>
          <w:numId w:val="15"/>
        </w:numPr>
      </w:pPr>
      <w:r>
        <w:t>Why we need innovative “constructivist” social theory.</w:t>
      </w:r>
    </w:p>
    <w:p w:rsidR="00B44873" w:rsidRDefault="00EA5870" w:rsidP="00C51C7C">
      <w:pPr>
        <w:pStyle w:val="ListParagraph"/>
        <w:numPr>
          <w:ilvl w:val="1"/>
          <w:numId w:val="15"/>
        </w:numPr>
      </w:pPr>
      <w:r>
        <w:t>Discourse theory affirms tendencies that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Discourse theory induces improvements in what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Extra-legislative policy forums are appropriate loci for a public sphere despite orthodoxy’s labeling of them as thefts of sovereignty.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Policy networks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Adhocracies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Task forces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Constructivism provides an epistemology and ontology for discourse theory.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 xml:space="preserve">Public administrators socially construct what they experience </w:t>
      </w:r>
      <w:proofErr w:type="gramStart"/>
      <w:r>
        <w:t>on a daily basis</w:t>
      </w:r>
      <w:proofErr w:type="gramEnd"/>
      <w:r>
        <w:t>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Organizational reality can be molded by human groups.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Western assumption of the self.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Me is subjective.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Outside is objective.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Individuals react and adjust to the outside.</w:t>
      </w:r>
    </w:p>
    <w:p w:rsidR="00CA1785" w:rsidRDefault="00CA1785" w:rsidP="00C51C7C">
      <w:pPr>
        <w:pStyle w:val="ListParagraph"/>
        <w:numPr>
          <w:ilvl w:val="0"/>
          <w:numId w:val="15"/>
        </w:numPr>
      </w:pPr>
      <w:r>
        <w:t>Phenomenological underpinnings of constructivism.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Foundational concepts.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Discourse theory moves away from the positivist view that there is an objective value-free reality that adheres to law-like generalizations that are observable, testable, and cumulative and discoverable by neutral researchers.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Positivism has some validity but many phenomena cannot be observed through its lens.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Two views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can be confirmed by observation (i.e., denotative).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contain presuppositions and are conditioned by context (i.e., connotative).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The body subject: Undoing dichotomous thought.</w:t>
      </w:r>
    </w:p>
    <w:p w:rsidR="000137E6" w:rsidRDefault="0015403B" w:rsidP="00C51C7C">
      <w:pPr>
        <w:pStyle w:val="ListParagraph"/>
        <w:numPr>
          <w:ilvl w:val="2"/>
          <w:numId w:val="15"/>
        </w:numPr>
      </w:pPr>
      <w:r>
        <w:lastRenderedPageBreak/>
        <w:t xml:space="preserve">Orthodox psychology and philosophy ignores the fact we do not have to consciously affirm the existence of everything we encounter </w:t>
      </w:r>
      <w:proofErr w:type="gramStart"/>
      <w:r>
        <w:t>on a daily basis</w:t>
      </w:r>
      <w:proofErr w:type="gramEnd"/>
      <w:r>
        <w:t xml:space="preserve"> yet they are no less real.</w:t>
      </w:r>
    </w:p>
    <w:p w:rsidR="0015403B" w:rsidRDefault="0015403B" w:rsidP="00C51C7C">
      <w:pPr>
        <w:pStyle w:val="ListParagraph"/>
        <w:numPr>
          <w:ilvl w:val="2"/>
          <w:numId w:val="15"/>
        </w:numPr>
      </w:pPr>
      <w:r>
        <w:t>Some things are lived rather than known.</w:t>
      </w:r>
    </w:p>
    <w:p w:rsidR="0015403B" w:rsidRDefault="0015403B" w:rsidP="0015403B">
      <w:pPr>
        <w:pStyle w:val="ListParagraph"/>
        <w:numPr>
          <w:ilvl w:val="1"/>
          <w:numId w:val="15"/>
        </w:numPr>
      </w:pPr>
      <w:r>
        <w:t>Intentionality in situations: The question of what to do next?</w:t>
      </w:r>
    </w:p>
    <w:p w:rsidR="0015403B" w:rsidRDefault="006F6183" w:rsidP="0015403B">
      <w:pPr>
        <w:pStyle w:val="ListParagraph"/>
        <w:numPr>
          <w:ilvl w:val="2"/>
          <w:numId w:val="15"/>
        </w:numPr>
      </w:pPr>
      <w:r>
        <w:t>Intentionality is the chief theme of phenomenology.</w:t>
      </w:r>
    </w:p>
    <w:p w:rsidR="006F6183" w:rsidRDefault="006F6183" w:rsidP="0015403B">
      <w:pPr>
        <w:pStyle w:val="ListParagraph"/>
        <w:numPr>
          <w:ilvl w:val="2"/>
          <w:numId w:val="15"/>
        </w:numPr>
      </w:pPr>
      <w:r>
        <w:t>Intentionality is the notion that consciousness cannot be considered apart from its contents.</w:t>
      </w:r>
    </w:p>
    <w:p w:rsidR="006F6183" w:rsidRDefault="006F6183" w:rsidP="006F6183">
      <w:pPr>
        <w:pStyle w:val="ListParagraph"/>
        <w:numPr>
          <w:ilvl w:val="3"/>
          <w:numId w:val="15"/>
        </w:numPr>
      </w:pPr>
      <w:r>
        <w:t>Consciou</w:t>
      </w:r>
      <w:r w:rsidR="00845772">
        <w:t>sness is awareness of something (i.e., subject)</w:t>
      </w:r>
    </w:p>
    <w:p w:rsidR="00413379" w:rsidRDefault="006F6183" w:rsidP="006F6183">
      <w:pPr>
        <w:pStyle w:val="ListParagraph"/>
        <w:numPr>
          <w:ilvl w:val="3"/>
          <w:numId w:val="15"/>
        </w:numPr>
      </w:pPr>
      <w:r>
        <w:t xml:space="preserve">Intentionality </w:t>
      </w:r>
      <w:r w:rsidR="00413379">
        <w:t xml:space="preserve">is an </w:t>
      </w:r>
      <w:r>
        <w:t>act of</w:t>
      </w:r>
      <w:r w:rsidR="00413379">
        <w:t xml:space="preserve"> synthesis</w:t>
      </w:r>
      <w:r>
        <w:t xml:space="preserve"> </w:t>
      </w:r>
      <w:r w:rsidR="00413379">
        <w:t>in which consciousness makes phenomena exist.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r>
        <w:t>Traditional dichotomy of mind and matter.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Consciousness is at the center of subjectivity and is concentrated in the mind.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Object-subject is the unit of analysis.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proofErr w:type="spellStart"/>
      <w:r>
        <w:t>Merleau-Ponty</w:t>
      </w:r>
      <w:proofErr w:type="spellEnd"/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Subjectivity is spread throughout the body.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Our bodies link us to the environment.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Body-subject is the unit of analysis.</w:t>
      </w:r>
    </w:p>
    <w:p w:rsidR="006F6183" w:rsidRDefault="00413379" w:rsidP="00413379">
      <w:pPr>
        <w:pStyle w:val="ListParagraph"/>
        <w:numPr>
          <w:ilvl w:val="3"/>
          <w:numId w:val="15"/>
        </w:numPr>
      </w:pPr>
      <w:r>
        <w:t>The body (i.e., senses) helps synthesize meaning and give definition to the situation.</w:t>
      </w:r>
    </w:p>
    <w:p w:rsidR="00413379" w:rsidRDefault="00413379" w:rsidP="00413379">
      <w:pPr>
        <w:pStyle w:val="ListParagraph"/>
        <w:numPr>
          <w:ilvl w:val="4"/>
          <w:numId w:val="15"/>
        </w:numPr>
      </w:pPr>
      <w:r>
        <w:t>e.g., perceiving a cube when we see (i.e., sense) only three of its sides.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Each situation contributes something to our bank of meanings that structure the next situation.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Our experience with toy blocks as children allows us to synthesize a cube when we see only three sides of it.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QUESTION: Does this imply that empiricism is the foundation of intentionality?</w:t>
      </w:r>
    </w:p>
    <w:p w:rsidR="00845772" w:rsidRDefault="00845772" w:rsidP="00845772">
      <w:pPr>
        <w:pStyle w:val="ListParagraph"/>
        <w:numPr>
          <w:ilvl w:val="2"/>
          <w:numId w:val="15"/>
        </w:numPr>
      </w:pPr>
      <w:r>
        <w:t>Mental structures condition perceptions in ways not detectable through empiricism or idealism.</w:t>
      </w:r>
    </w:p>
    <w:p w:rsidR="00845772" w:rsidRDefault="00B5541A" w:rsidP="00845772">
      <w:pPr>
        <w:pStyle w:val="ListParagraph"/>
        <w:numPr>
          <w:ilvl w:val="2"/>
          <w:numId w:val="15"/>
        </w:numPr>
      </w:pPr>
      <w:r>
        <w:t>The purpose of sense-making (i.e., meaning making) is action.</w:t>
      </w:r>
    </w:p>
    <w:p w:rsidR="00B5541A" w:rsidRDefault="00B5541A" w:rsidP="00B5541A">
      <w:pPr>
        <w:pStyle w:val="ListParagraph"/>
        <w:numPr>
          <w:ilvl w:val="3"/>
          <w:numId w:val="15"/>
        </w:numPr>
      </w:pPr>
      <w:r>
        <w:t>Action is the physical expression of intentionality conditioned by the meaning one makes for the situation.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r>
        <w:t>Summing up phenomenological insights.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The body-subject is simultaneously physical and mental (i.e., objectivity and subjectivity).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Intentionality causes body-subjects to </w:t>
      </w:r>
      <w:proofErr w:type="gramStart"/>
      <w:r>
        <w:t>take action</w:t>
      </w:r>
      <w:proofErr w:type="gramEnd"/>
      <w:r>
        <w:t>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Body-subjects acquire </w:t>
      </w:r>
      <w:proofErr w:type="spellStart"/>
      <w:r>
        <w:t>sedimented</w:t>
      </w:r>
      <w:proofErr w:type="spellEnd"/>
      <w:r>
        <w:t xml:space="preserve"> habitual styles of living in the world which are infinitely varied and authentic.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Body-subjects are always situated within the world.</w:t>
      </w:r>
    </w:p>
    <w:p w:rsidR="00F60DED" w:rsidRDefault="00F60DED" w:rsidP="00F60DED">
      <w:pPr>
        <w:pStyle w:val="ListParagraph"/>
        <w:numPr>
          <w:ilvl w:val="0"/>
          <w:numId w:val="15"/>
        </w:numPr>
      </w:pPr>
      <w:r>
        <w:t>Constructivism</w:t>
      </w:r>
    </w:p>
    <w:p w:rsidR="00F60DED" w:rsidRDefault="008174E4" w:rsidP="00F60DED">
      <w:pPr>
        <w:pStyle w:val="ListParagraph"/>
        <w:numPr>
          <w:ilvl w:val="1"/>
          <w:numId w:val="15"/>
        </w:numPr>
      </w:pPr>
      <w:r>
        <w:t>Epistemology is concerned with how humans acquire knowledge about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Ontology is concerned with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Constructivism combines ontology and epistemology.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Observers of social reality cannot isolate themselves from what they are observing.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lastRenderedPageBreak/>
        <w:t>Conceptions of reality are negotiated.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Names and symbols are socially agreed upon shorthand significations for common aspects of the lifeworld shared by members of a group for which the meaning and significance has been mutually developed.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 xml:space="preserve"> </w:t>
      </w:r>
      <w:r w:rsidR="002523CF">
        <w:t>Intentionality is to constructivism and motivation is to orthodoxy.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Under orthodoxy, stimulus from the environment motivates human behavior.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Expectancy theory is essentially Taylorism reimagined.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>Intentionality is a subject’s immediate objective with respect to the situation at hand.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 xml:space="preserve">Projects organize and direct </w:t>
      </w:r>
      <w:proofErr w:type="spellStart"/>
      <w:r>
        <w:t>intentionalities</w:t>
      </w:r>
      <w:proofErr w:type="spellEnd"/>
      <w:r>
        <w:t xml:space="preserve"> over the long term.</w:t>
      </w:r>
    </w:p>
    <w:p w:rsidR="002523CF" w:rsidRDefault="002523CF" w:rsidP="002523CF">
      <w:pPr>
        <w:pStyle w:val="ListParagraph"/>
        <w:numPr>
          <w:ilvl w:val="0"/>
          <w:numId w:val="15"/>
        </w:numPr>
      </w:pPr>
      <w:r>
        <w:t>Constructivism and Structuration Theory</w:t>
      </w:r>
    </w:p>
    <w:p w:rsidR="002523CF" w:rsidRDefault="00CC06FA" w:rsidP="002523CF">
      <w:pPr>
        <w:pStyle w:val="ListParagraph"/>
        <w:numPr>
          <w:ilvl w:val="1"/>
          <w:numId w:val="15"/>
        </w:numPr>
      </w:pPr>
      <w:r>
        <w:t>It is necessary to be able to discuss such constructs as agencies, institutions, bureaucracies, and constitutional regimes without reifying them.</w:t>
      </w:r>
    </w:p>
    <w:p w:rsidR="00EB6D51" w:rsidRDefault="00EB6D51" w:rsidP="002523CF">
      <w:pPr>
        <w:pStyle w:val="ListParagraph"/>
        <w:numPr>
          <w:ilvl w:val="1"/>
          <w:numId w:val="15"/>
        </w:numPr>
      </w:pPr>
      <w:r>
        <w:t>Structuration theory is concerned with social practices ordered across space and time.</w:t>
      </w:r>
    </w:p>
    <w:p w:rsidR="00EB6D51" w:rsidRDefault="00EB6D51" w:rsidP="00EB6D51">
      <w:pPr>
        <w:pStyle w:val="ListParagraph"/>
        <w:numPr>
          <w:ilvl w:val="0"/>
          <w:numId w:val="15"/>
        </w:numPr>
      </w:pPr>
      <w:r>
        <w:t>Recursive Practices</w:t>
      </w:r>
    </w:p>
    <w:p w:rsidR="00EB6D51" w:rsidRDefault="008E7F79" w:rsidP="00EB6D51">
      <w:pPr>
        <w:pStyle w:val="ListParagraph"/>
        <w:numPr>
          <w:ilvl w:val="1"/>
          <w:numId w:val="15"/>
        </w:numPr>
      </w:pPr>
      <w:r>
        <w:t>Recursive practices are ways of behaving the occur time and again (i.e., habits).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Habits are embodied cultural sediments.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are continually recreated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Humans apply reflexivity about recursive practices within the context of action and interaction that are limited by the expectations of others.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not only channel and limit human creativity but also provide venues for the expression of human creativity.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 xml:space="preserve">Names can be attached to recursive practices of </w:t>
      </w:r>
      <w:r w:rsidR="0012755F">
        <w:t>different durations.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fad and fashion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Institutions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deeply embedded reproduced social practices which have structural properties.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Regime norms are biases towards freedom, equality, and property.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the theoretical equivalent of regime norms.</w:t>
      </w:r>
    </w:p>
    <w:p w:rsidR="0012755F" w:rsidRDefault="0012755F" w:rsidP="0012755F">
      <w:pPr>
        <w:pStyle w:val="ListParagraph"/>
        <w:numPr>
          <w:ilvl w:val="0"/>
          <w:numId w:val="15"/>
        </w:numPr>
      </w:pPr>
      <w:r>
        <w:t>Institutions are Habits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Institutions are recursive practices sustained by resource appropriation and rules.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QUESTION: Does this definition apply to organizations?</w:t>
      </w:r>
    </w:p>
    <w:p w:rsidR="0012755F" w:rsidRDefault="009D4743" w:rsidP="0012755F">
      <w:pPr>
        <w:pStyle w:val="ListParagraph"/>
        <w:numPr>
          <w:ilvl w:val="1"/>
          <w:numId w:val="15"/>
        </w:numPr>
      </w:pPr>
      <w:r>
        <w:t>Under Weberian theory, institutions ar</w:t>
      </w:r>
      <w:r w:rsidR="0012755F">
        <w:t xml:space="preserve">e </w:t>
      </w:r>
      <w:r>
        <w:t>unalterable and impervious to the people who occupy them.</w:t>
      </w:r>
    </w:p>
    <w:p w:rsidR="009D4743" w:rsidRDefault="009D4743" w:rsidP="0012755F">
      <w:pPr>
        <w:pStyle w:val="ListParagraph"/>
        <w:numPr>
          <w:ilvl w:val="1"/>
          <w:numId w:val="15"/>
        </w:numPr>
      </w:pPr>
      <w:r>
        <w:t>Under structuration theory, institutions are malleable.</w:t>
      </w:r>
    </w:p>
    <w:p w:rsidR="009D4743" w:rsidRDefault="009D4743" w:rsidP="009D4743">
      <w:pPr>
        <w:pStyle w:val="ListParagraph"/>
        <w:numPr>
          <w:ilvl w:val="2"/>
          <w:numId w:val="15"/>
        </w:numPr>
      </w:pPr>
      <w:r>
        <w:t>The degree of institutional fixity varies but is never achieve absolute permanence.</w:t>
      </w:r>
    </w:p>
    <w:p w:rsidR="009D4743" w:rsidRDefault="009D4743" w:rsidP="009D4743"/>
    <w:p w:rsidR="009D4743" w:rsidRDefault="009D4743" w:rsidP="009D4743">
      <w:r>
        <w:t>Using Constructivism to Deconstruct the “Conflated Aggregation” Bureaucracy</w:t>
      </w:r>
    </w:p>
    <w:p w:rsidR="009D4743" w:rsidRDefault="009D4743" w:rsidP="009D4743">
      <w:pPr>
        <w:pStyle w:val="ListParagraph"/>
        <w:numPr>
          <w:ilvl w:val="0"/>
          <w:numId w:val="16"/>
        </w:numPr>
      </w:pPr>
      <w:bookmarkStart w:id="6" w:name="_GoBack"/>
      <w:bookmarkEnd w:id="6"/>
    </w:p>
    <w:sectPr w:rsidR="009D474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74E4" w:rsidRDefault="008174E4" w:rsidP="00F020C9">
      <w:r>
        <w:separator/>
      </w:r>
    </w:p>
  </w:endnote>
  <w:endnote w:type="continuationSeparator" w:id="0">
    <w:p w:rsidR="008174E4" w:rsidRDefault="008174E4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74E4" w:rsidRDefault="008174E4" w:rsidP="00F020C9">
      <w:r>
        <w:separator/>
      </w:r>
    </w:p>
  </w:footnote>
  <w:footnote w:type="continuationSeparator" w:id="0">
    <w:p w:rsidR="008174E4" w:rsidRDefault="008174E4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74E4" w:rsidRDefault="008174E4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2631C"/>
    <w:multiLevelType w:val="hybridMultilevel"/>
    <w:tmpl w:val="E59C0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50C0"/>
    <w:multiLevelType w:val="hybridMultilevel"/>
    <w:tmpl w:val="599C2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460B3C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546398"/>
    <w:multiLevelType w:val="hybridMultilevel"/>
    <w:tmpl w:val="EECE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629E8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97306E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2"/>
  </w:num>
  <w:num w:numId="4">
    <w:abstractNumId w:val="11"/>
  </w:num>
  <w:num w:numId="5">
    <w:abstractNumId w:val="7"/>
  </w:num>
  <w:num w:numId="6">
    <w:abstractNumId w:val="10"/>
  </w:num>
  <w:num w:numId="7">
    <w:abstractNumId w:val="6"/>
  </w:num>
  <w:num w:numId="8">
    <w:abstractNumId w:val="2"/>
  </w:num>
  <w:num w:numId="9">
    <w:abstractNumId w:val="3"/>
  </w:num>
  <w:num w:numId="10">
    <w:abstractNumId w:val="5"/>
  </w:num>
  <w:num w:numId="11">
    <w:abstractNumId w:val="8"/>
  </w:num>
  <w:num w:numId="12">
    <w:abstractNumId w:val="15"/>
  </w:num>
  <w:num w:numId="13">
    <w:abstractNumId w:val="13"/>
  </w:num>
  <w:num w:numId="14">
    <w:abstractNumId w:val="1"/>
  </w:num>
  <w:num w:numId="15">
    <w:abstractNumId w:val="14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37E6"/>
    <w:rsid w:val="00016F1B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261FE"/>
    <w:rsid w:val="0012755F"/>
    <w:rsid w:val="0015403B"/>
    <w:rsid w:val="00164E61"/>
    <w:rsid w:val="00197819"/>
    <w:rsid w:val="001B1AE2"/>
    <w:rsid w:val="001D113A"/>
    <w:rsid w:val="001D7238"/>
    <w:rsid w:val="0020679A"/>
    <w:rsid w:val="0022310A"/>
    <w:rsid w:val="00224064"/>
    <w:rsid w:val="0024591D"/>
    <w:rsid w:val="00251B15"/>
    <w:rsid w:val="002523CF"/>
    <w:rsid w:val="00253839"/>
    <w:rsid w:val="00265409"/>
    <w:rsid w:val="002B4574"/>
    <w:rsid w:val="002C60A9"/>
    <w:rsid w:val="002F5155"/>
    <w:rsid w:val="003124BE"/>
    <w:rsid w:val="00332C54"/>
    <w:rsid w:val="003402F2"/>
    <w:rsid w:val="00376879"/>
    <w:rsid w:val="003B66D9"/>
    <w:rsid w:val="003E36AC"/>
    <w:rsid w:val="003E4215"/>
    <w:rsid w:val="00413379"/>
    <w:rsid w:val="004344C3"/>
    <w:rsid w:val="0044557D"/>
    <w:rsid w:val="004568F3"/>
    <w:rsid w:val="00467CC6"/>
    <w:rsid w:val="004C47B3"/>
    <w:rsid w:val="004F14B4"/>
    <w:rsid w:val="0050208C"/>
    <w:rsid w:val="0051080A"/>
    <w:rsid w:val="005131E5"/>
    <w:rsid w:val="00521009"/>
    <w:rsid w:val="00521986"/>
    <w:rsid w:val="00524509"/>
    <w:rsid w:val="00571D61"/>
    <w:rsid w:val="005839A2"/>
    <w:rsid w:val="00591C4C"/>
    <w:rsid w:val="005A110F"/>
    <w:rsid w:val="005B6EA2"/>
    <w:rsid w:val="005C6F10"/>
    <w:rsid w:val="005F6C60"/>
    <w:rsid w:val="00616A8F"/>
    <w:rsid w:val="00641180"/>
    <w:rsid w:val="00657C95"/>
    <w:rsid w:val="006A5BCE"/>
    <w:rsid w:val="006F4DB1"/>
    <w:rsid w:val="006F6183"/>
    <w:rsid w:val="00702FC0"/>
    <w:rsid w:val="00730978"/>
    <w:rsid w:val="00775FA6"/>
    <w:rsid w:val="00777343"/>
    <w:rsid w:val="007A6DF4"/>
    <w:rsid w:val="007C6E1A"/>
    <w:rsid w:val="007C73BE"/>
    <w:rsid w:val="007E3EDA"/>
    <w:rsid w:val="008014A5"/>
    <w:rsid w:val="008071D6"/>
    <w:rsid w:val="008132DB"/>
    <w:rsid w:val="008174E4"/>
    <w:rsid w:val="00832B56"/>
    <w:rsid w:val="00845772"/>
    <w:rsid w:val="00870910"/>
    <w:rsid w:val="008D3924"/>
    <w:rsid w:val="008E7F79"/>
    <w:rsid w:val="0092280D"/>
    <w:rsid w:val="009370AE"/>
    <w:rsid w:val="00942FC9"/>
    <w:rsid w:val="009D4743"/>
    <w:rsid w:val="009D50BC"/>
    <w:rsid w:val="00A43969"/>
    <w:rsid w:val="00A87CA5"/>
    <w:rsid w:val="00AD354E"/>
    <w:rsid w:val="00AF3774"/>
    <w:rsid w:val="00B04592"/>
    <w:rsid w:val="00B200B3"/>
    <w:rsid w:val="00B44873"/>
    <w:rsid w:val="00B5152F"/>
    <w:rsid w:val="00B5541A"/>
    <w:rsid w:val="00B652DF"/>
    <w:rsid w:val="00B933D5"/>
    <w:rsid w:val="00BA7F73"/>
    <w:rsid w:val="00BE53F1"/>
    <w:rsid w:val="00C023D3"/>
    <w:rsid w:val="00C04168"/>
    <w:rsid w:val="00C306FC"/>
    <w:rsid w:val="00C51C7C"/>
    <w:rsid w:val="00C71996"/>
    <w:rsid w:val="00C740A4"/>
    <w:rsid w:val="00CA03F3"/>
    <w:rsid w:val="00CA1785"/>
    <w:rsid w:val="00CB18CF"/>
    <w:rsid w:val="00CB6E2B"/>
    <w:rsid w:val="00CC06FA"/>
    <w:rsid w:val="00CD001E"/>
    <w:rsid w:val="00D17E65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A5870"/>
    <w:rsid w:val="00EB4E8C"/>
    <w:rsid w:val="00EB6D51"/>
    <w:rsid w:val="00EC2E7F"/>
    <w:rsid w:val="00ED0113"/>
    <w:rsid w:val="00ED55F2"/>
    <w:rsid w:val="00EF5D47"/>
    <w:rsid w:val="00F0144D"/>
    <w:rsid w:val="00F020C9"/>
    <w:rsid w:val="00F309ED"/>
    <w:rsid w:val="00F46573"/>
    <w:rsid w:val="00F50CB9"/>
    <w:rsid w:val="00F60DED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F940A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19</Pages>
  <Words>5544</Words>
  <Characters>31603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82</cp:revision>
  <dcterms:created xsi:type="dcterms:W3CDTF">2020-03-26T19:07:00Z</dcterms:created>
  <dcterms:modified xsi:type="dcterms:W3CDTF">2020-04-07T03:30:00Z</dcterms:modified>
</cp:coreProperties>
</file>