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2EE" w:rsidRDefault="00E562EE" w:rsidP="00E562EE">
      <w:pPr>
        <w:spacing w:line="480" w:lineRule="auto"/>
        <w:jc w:val="center"/>
        <w:rPr>
          <w:rFonts w:ascii="Times New Roman" w:eastAsia="Calibri" w:hAnsi="Times New Roman" w:cs="Times New Roman"/>
          <w:sz w:val="24"/>
          <w:szCs w:val="24"/>
        </w:rPr>
      </w:pPr>
      <w:bookmarkStart w:id="0" w:name="_GoBack"/>
      <w:bookmarkEnd w:id="0"/>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E562EE" w:rsidRDefault="00E562EE" w:rsidP="00E562EE">
      <w:pPr>
        <w:spacing w:line="480" w:lineRule="auto"/>
        <w:jc w:val="center"/>
        <w:rPr>
          <w:rFonts w:ascii="Times New Roman" w:eastAsia="Calibri" w:hAnsi="Times New Roman" w:cs="Times New Roman"/>
          <w:sz w:val="24"/>
          <w:szCs w:val="24"/>
        </w:rPr>
      </w:pPr>
    </w:p>
    <w:p w:rsidR="00C6184B" w:rsidRDefault="000F696C" w:rsidP="00E841B7">
      <w:pPr>
        <w:spacing w:line="48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 xml:space="preserve">A Perspective on </w:t>
      </w:r>
      <w:r w:rsidR="00BA05CE">
        <w:rPr>
          <w:rFonts w:ascii="Times New Roman" w:eastAsia="Calibri" w:hAnsi="Times New Roman" w:cs="Times New Roman"/>
          <w:sz w:val="24"/>
          <w:szCs w:val="24"/>
        </w:rPr>
        <w:t>Organization</w:t>
      </w:r>
      <w:r w:rsidR="00E841B7">
        <w:rPr>
          <w:rFonts w:ascii="Times New Roman" w:eastAsia="Calibri" w:hAnsi="Times New Roman" w:cs="Times New Roman"/>
          <w:sz w:val="24"/>
          <w:szCs w:val="24"/>
        </w:rPr>
        <w:t xml:space="preserve"> Dynamics and Dysfunction</w:t>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Malcolm S. Townes</w:t>
      </w:r>
    </w:p>
    <w:p w:rsid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t>Saint Louis University</w:t>
      </w:r>
    </w:p>
    <w:p w:rsidR="00E562EE" w:rsidRDefault="00E562EE" w:rsidP="00E562EE">
      <w:pPr>
        <w:spacing w:line="480" w:lineRule="auto"/>
        <w:rPr>
          <w:rFonts w:ascii="Times New Roman" w:eastAsia="Calibri" w:hAnsi="Times New Roman" w:cs="Times New Roman"/>
          <w:sz w:val="24"/>
          <w:szCs w:val="24"/>
        </w:rPr>
        <w:sectPr w:rsidR="00E562EE">
          <w:headerReference w:type="default" r:id="rId7"/>
          <w:pgSz w:w="12240" w:h="15840"/>
          <w:pgMar w:top="1440" w:right="1440" w:bottom="1440" w:left="1440" w:header="720" w:footer="720" w:gutter="0"/>
          <w:cols w:space="720"/>
          <w:docGrid w:linePitch="360"/>
        </w:sectPr>
      </w:pPr>
    </w:p>
    <w:p w:rsidR="00640CC8" w:rsidRPr="00640CC8" w:rsidRDefault="00640CC8" w:rsidP="00640CC8">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lastRenderedPageBreak/>
        <w:t>Introduction</w:t>
      </w:r>
    </w:p>
    <w:p w:rsidR="00CB5956" w:rsidRDefault="007413D1"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Being </w:t>
      </w:r>
      <w:r w:rsidR="00CB5956">
        <w:rPr>
          <w:rFonts w:ascii="Times New Roman" w:eastAsia="Calibri" w:hAnsi="Times New Roman" w:cs="Times New Roman"/>
          <w:sz w:val="24"/>
          <w:szCs w:val="24"/>
        </w:rPr>
        <w:t xml:space="preserve">a sentient, self-aware species, humans have an experience that is distinctly different from all other species on this planet.  Humanity’s </w:t>
      </w:r>
      <w:r w:rsidR="00851A96">
        <w:rPr>
          <w:rFonts w:ascii="Times New Roman" w:eastAsia="Calibri" w:hAnsi="Times New Roman" w:cs="Times New Roman"/>
          <w:sz w:val="24"/>
          <w:szCs w:val="24"/>
        </w:rPr>
        <w:t>unique</w:t>
      </w:r>
      <w:r w:rsidR="00CB5956">
        <w:rPr>
          <w:rFonts w:ascii="Times New Roman" w:eastAsia="Calibri" w:hAnsi="Times New Roman" w:cs="Times New Roman"/>
          <w:sz w:val="24"/>
          <w:szCs w:val="24"/>
        </w:rPr>
        <w:t xml:space="preserve"> cognitive and physical abilities </w:t>
      </w:r>
      <w:r w:rsidR="001474BA">
        <w:rPr>
          <w:rFonts w:ascii="Times New Roman" w:eastAsia="Calibri" w:hAnsi="Times New Roman" w:cs="Times New Roman"/>
          <w:sz w:val="24"/>
          <w:szCs w:val="24"/>
        </w:rPr>
        <w:t>have</w:t>
      </w:r>
      <w:r w:rsidR="00CB5956">
        <w:rPr>
          <w:rFonts w:ascii="Times New Roman" w:eastAsia="Calibri" w:hAnsi="Times New Roman" w:cs="Times New Roman"/>
          <w:sz w:val="24"/>
          <w:szCs w:val="24"/>
        </w:rPr>
        <w:t xml:space="preserve"> enabled it to create tools and systems that not only help us survive but also influence the nature of our experience as a social species.  The organization </w:t>
      </w:r>
      <w:r w:rsidR="001474BA">
        <w:rPr>
          <w:rFonts w:ascii="Times New Roman" w:eastAsia="Calibri" w:hAnsi="Times New Roman" w:cs="Times New Roman"/>
          <w:sz w:val="24"/>
          <w:szCs w:val="24"/>
        </w:rPr>
        <w:t>is one such human creation.</w:t>
      </w:r>
    </w:p>
    <w:p w:rsidR="00640CC8" w:rsidRDefault="007413D1" w:rsidP="00640CC8">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As h</w:t>
      </w:r>
      <w:r w:rsidR="001474BA">
        <w:rPr>
          <w:rFonts w:ascii="Times New Roman" w:eastAsia="Calibri" w:hAnsi="Times New Roman" w:cs="Times New Roman"/>
          <w:sz w:val="24"/>
          <w:szCs w:val="24"/>
        </w:rPr>
        <w:t>uman beings</w:t>
      </w:r>
      <w:r>
        <w:rPr>
          <w:rFonts w:ascii="Times New Roman" w:eastAsia="Calibri" w:hAnsi="Times New Roman" w:cs="Times New Roman"/>
          <w:sz w:val="24"/>
          <w:szCs w:val="24"/>
        </w:rPr>
        <w:t>, we</w:t>
      </w:r>
      <w:r w:rsidR="00580B00">
        <w:rPr>
          <w:rFonts w:ascii="Times New Roman" w:eastAsia="Calibri" w:hAnsi="Times New Roman" w:cs="Times New Roman"/>
          <w:sz w:val="24"/>
          <w:szCs w:val="24"/>
        </w:rPr>
        <w:t xml:space="preserve"> spend much of ou</w:t>
      </w:r>
      <w:r w:rsidR="001474BA">
        <w:rPr>
          <w:rFonts w:ascii="Times New Roman" w:eastAsia="Calibri" w:hAnsi="Times New Roman" w:cs="Times New Roman"/>
          <w:sz w:val="24"/>
          <w:szCs w:val="24"/>
        </w:rPr>
        <w:t xml:space="preserve">r </w:t>
      </w:r>
      <w:r w:rsidR="00580B00">
        <w:rPr>
          <w:rFonts w:ascii="Times New Roman" w:eastAsia="Calibri" w:hAnsi="Times New Roman" w:cs="Times New Roman"/>
          <w:sz w:val="24"/>
          <w:szCs w:val="24"/>
        </w:rPr>
        <w:t>waking hours</w:t>
      </w:r>
      <w:r w:rsidR="001474BA">
        <w:rPr>
          <w:rFonts w:ascii="Times New Roman" w:eastAsia="Calibri" w:hAnsi="Times New Roman" w:cs="Times New Roman"/>
          <w:sz w:val="24"/>
          <w:szCs w:val="24"/>
        </w:rPr>
        <w:t xml:space="preserve"> functioning within organizations.  </w:t>
      </w:r>
      <w:r>
        <w:rPr>
          <w:rFonts w:ascii="Times New Roman" w:eastAsia="Calibri" w:hAnsi="Times New Roman" w:cs="Times New Roman"/>
          <w:sz w:val="24"/>
          <w:szCs w:val="24"/>
        </w:rPr>
        <w:t>Consequently</w:t>
      </w:r>
      <w:r w:rsidR="001474BA">
        <w:rPr>
          <w:rFonts w:ascii="Times New Roman" w:eastAsia="Calibri" w:hAnsi="Times New Roman" w:cs="Times New Roman"/>
          <w:sz w:val="24"/>
          <w:szCs w:val="24"/>
        </w:rPr>
        <w:t>, organizations exert an enormous influence on people’s lives and the human experience in general.  However, we rarely give this a second thought.  We invest significant resources teaching our offspring concepts and information they need to function in our society.  But</w:t>
      </w:r>
      <w:r w:rsidR="00580B00">
        <w:rPr>
          <w:rFonts w:ascii="Times New Roman" w:eastAsia="Calibri" w:hAnsi="Times New Roman" w:cs="Times New Roman"/>
          <w:sz w:val="24"/>
          <w:szCs w:val="24"/>
        </w:rPr>
        <w:t xml:space="preserve"> formal</w:t>
      </w:r>
      <w:r w:rsidR="001474BA">
        <w:rPr>
          <w:rFonts w:ascii="Times New Roman" w:eastAsia="Calibri" w:hAnsi="Times New Roman" w:cs="Times New Roman"/>
          <w:sz w:val="24"/>
          <w:szCs w:val="24"/>
        </w:rPr>
        <w:t xml:space="preserve"> knowledge about organizations and organizational life is </w:t>
      </w:r>
      <w:r>
        <w:rPr>
          <w:rFonts w:ascii="Times New Roman" w:eastAsia="Calibri" w:hAnsi="Times New Roman" w:cs="Times New Roman"/>
          <w:sz w:val="24"/>
          <w:szCs w:val="24"/>
        </w:rPr>
        <w:t xml:space="preserve">generally </w:t>
      </w:r>
      <w:r w:rsidR="001474BA">
        <w:rPr>
          <w:rFonts w:ascii="Times New Roman" w:eastAsia="Calibri" w:hAnsi="Times New Roman" w:cs="Times New Roman"/>
          <w:sz w:val="24"/>
          <w:szCs w:val="24"/>
        </w:rPr>
        <w:t xml:space="preserve">not among these lessons.  In fact, </w:t>
      </w:r>
      <w:r w:rsidR="00066EC2">
        <w:rPr>
          <w:rFonts w:ascii="Times New Roman" w:eastAsia="Calibri" w:hAnsi="Times New Roman" w:cs="Times New Roman"/>
          <w:sz w:val="24"/>
          <w:szCs w:val="24"/>
        </w:rPr>
        <w:t xml:space="preserve">it’s likely that </w:t>
      </w:r>
      <w:r>
        <w:rPr>
          <w:rFonts w:ascii="Times New Roman" w:eastAsia="Calibri" w:hAnsi="Times New Roman" w:cs="Times New Roman"/>
          <w:sz w:val="24"/>
          <w:szCs w:val="24"/>
        </w:rPr>
        <w:t xml:space="preserve">few people </w:t>
      </w:r>
      <w:r w:rsidR="00066EC2">
        <w:rPr>
          <w:rFonts w:ascii="Times New Roman" w:eastAsia="Calibri" w:hAnsi="Times New Roman" w:cs="Times New Roman"/>
          <w:sz w:val="24"/>
          <w:szCs w:val="24"/>
        </w:rPr>
        <w:t>outside of the professionals who study the subject could give a re</w:t>
      </w:r>
      <w:r>
        <w:rPr>
          <w:rFonts w:ascii="Times New Roman" w:eastAsia="Calibri" w:hAnsi="Times New Roman" w:cs="Times New Roman"/>
          <w:sz w:val="24"/>
          <w:szCs w:val="24"/>
        </w:rPr>
        <w:t>asonably cogent definition of what is an</w:t>
      </w:r>
      <w:r w:rsidR="00066EC2">
        <w:rPr>
          <w:rFonts w:ascii="Times New Roman" w:eastAsia="Calibri" w:hAnsi="Times New Roman" w:cs="Times New Roman"/>
          <w:sz w:val="24"/>
          <w:szCs w:val="24"/>
        </w:rPr>
        <w:t xml:space="preserve"> organization let alone its implications for human interaction and society.</w:t>
      </w:r>
    </w:p>
    <w:p w:rsidR="00640CC8" w:rsidRPr="00640CC8" w:rsidRDefault="00F20CDA" w:rsidP="00640CC8">
      <w:pPr>
        <w:spacing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Insights About</w:t>
      </w:r>
      <w:r w:rsidR="00640CC8" w:rsidRPr="00640CC8">
        <w:rPr>
          <w:rFonts w:ascii="Times New Roman" w:eastAsia="Calibri" w:hAnsi="Times New Roman" w:cs="Times New Roman"/>
          <w:b/>
          <w:sz w:val="24"/>
          <w:szCs w:val="24"/>
        </w:rPr>
        <w:t xml:space="preserve"> Organizations</w:t>
      </w:r>
      <w:r>
        <w:rPr>
          <w:rFonts w:ascii="Times New Roman" w:eastAsia="Calibri" w:hAnsi="Times New Roman" w:cs="Times New Roman"/>
          <w:b/>
          <w:sz w:val="24"/>
          <w:szCs w:val="24"/>
        </w:rPr>
        <w:t xml:space="preserve"> and Organizational Life</w:t>
      </w:r>
    </w:p>
    <w:p w:rsidR="00F20CDA" w:rsidRDefault="00245B8E"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In studying organization theory and behavior, I</w:t>
      </w:r>
      <w:r w:rsidRPr="00245B8E">
        <w:rPr>
          <w:rFonts w:ascii="Times New Roman" w:eastAsia="Calibri" w:hAnsi="Times New Roman" w:cs="Times New Roman"/>
          <w:sz w:val="24"/>
          <w:szCs w:val="24"/>
        </w:rPr>
        <w:t xml:space="preserve"> have </w:t>
      </w:r>
      <w:r w:rsidR="00F20CDA">
        <w:rPr>
          <w:rFonts w:ascii="Times New Roman" w:eastAsia="Calibri" w:hAnsi="Times New Roman" w:cs="Times New Roman"/>
          <w:sz w:val="24"/>
          <w:szCs w:val="24"/>
        </w:rPr>
        <w:t xml:space="preserve">gained insight that has altered my understanding and beliefs about four important aspects of organizations and organizational life.  These aspects include the conceptualization of organizations, exercising human agency, effectuating organization change, and the appropriateness of guerilla activity. </w:t>
      </w:r>
      <w:r w:rsidR="00607E0F">
        <w:rPr>
          <w:rFonts w:ascii="Times New Roman" w:eastAsia="Calibri" w:hAnsi="Times New Roman" w:cs="Times New Roman"/>
          <w:sz w:val="24"/>
          <w:szCs w:val="24"/>
        </w:rPr>
        <w:t xml:space="preserve"> How one thinks about these four </w:t>
      </w:r>
      <w:r w:rsidR="00C32CD4">
        <w:rPr>
          <w:rFonts w:ascii="Times New Roman" w:eastAsia="Calibri" w:hAnsi="Times New Roman" w:cs="Times New Roman"/>
          <w:sz w:val="24"/>
          <w:szCs w:val="24"/>
        </w:rPr>
        <w:t xml:space="preserve">facets of organizational life </w:t>
      </w:r>
      <w:r w:rsidR="00607E0F">
        <w:rPr>
          <w:rFonts w:ascii="Times New Roman" w:eastAsia="Calibri" w:hAnsi="Times New Roman" w:cs="Times New Roman"/>
          <w:sz w:val="24"/>
          <w:szCs w:val="24"/>
        </w:rPr>
        <w:t>greatly influence how a person functions as an employee, colleague, and manager in an organization.</w:t>
      </w:r>
    </w:p>
    <w:p w:rsidR="00245B8E" w:rsidRDefault="00A704A4"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Chief among these </w:t>
      </w:r>
      <w:r w:rsidR="004A55F9">
        <w:rPr>
          <w:rFonts w:ascii="Times New Roman" w:eastAsia="Calibri" w:hAnsi="Times New Roman" w:cs="Times New Roman"/>
          <w:sz w:val="24"/>
          <w:szCs w:val="24"/>
        </w:rPr>
        <w:t>insights is my</w:t>
      </w:r>
      <w:r>
        <w:rPr>
          <w:rFonts w:ascii="Times New Roman" w:eastAsia="Calibri" w:hAnsi="Times New Roman" w:cs="Times New Roman"/>
          <w:sz w:val="24"/>
          <w:szCs w:val="24"/>
        </w:rPr>
        <w:t xml:space="preserve"> understanding of what exactly is an organization.</w:t>
      </w:r>
      <w:r w:rsidR="00CE224A">
        <w:rPr>
          <w:rFonts w:ascii="Times New Roman" w:eastAsia="Calibri" w:hAnsi="Times New Roman" w:cs="Times New Roman"/>
          <w:sz w:val="24"/>
          <w:szCs w:val="24"/>
        </w:rPr>
        <w:t xml:space="preserve"> </w:t>
      </w:r>
      <w:r w:rsidR="00CE224A" w:rsidRPr="00CE224A">
        <w:rPr>
          <w:rFonts w:ascii="Times New Roman" w:eastAsia="Calibri" w:hAnsi="Times New Roman" w:cs="Times New Roman"/>
          <w:sz w:val="24"/>
          <w:szCs w:val="24"/>
        </w:rPr>
        <w:t xml:space="preserve"> </w:t>
      </w:r>
      <w:r w:rsidR="00CE224A">
        <w:rPr>
          <w:rFonts w:ascii="Times New Roman" w:eastAsia="Calibri" w:hAnsi="Times New Roman" w:cs="Times New Roman"/>
          <w:sz w:val="24"/>
          <w:szCs w:val="24"/>
        </w:rPr>
        <w:t>As Hunt (2011) explains, there is no g</w:t>
      </w:r>
      <w:r w:rsidR="0052769B">
        <w:rPr>
          <w:rFonts w:ascii="Times New Roman" w:eastAsia="Calibri" w:hAnsi="Times New Roman" w:cs="Times New Roman"/>
          <w:sz w:val="24"/>
          <w:szCs w:val="24"/>
        </w:rPr>
        <w:t xml:space="preserve">enerally accepted definition of the social phenomenon we call </w:t>
      </w:r>
      <w:r w:rsidR="00CE224A">
        <w:rPr>
          <w:rFonts w:ascii="Times New Roman" w:eastAsia="Calibri" w:hAnsi="Times New Roman" w:cs="Times New Roman"/>
          <w:sz w:val="24"/>
          <w:szCs w:val="24"/>
        </w:rPr>
        <w:lastRenderedPageBreak/>
        <w:t xml:space="preserve">an </w:t>
      </w:r>
      <w:r w:rsidR="0052769B">
        <w:rPr>
          <w:rFonts w:ascii="Times New Roman" w:eastAsia="Calibri" w:hAnsi="Times New Roman" w:cs="Times New Roman"/>
          <w:sz w:val="24"/>
          <w:szCs w:val="24"/>
        </w:rPr>
        <w:t>organization.</w:t>
      </w:r>
      <w:r w:rsidR="00CE224A">
        <w:rPr>
          <w:rFonts w:ascii="Times New Roman" w:eastAsia="Calibri" w:hAnsi="Times New Roman" w:cs="Times New Roman"/>
          <w:sz w:val="24"/>
          <w:szCs w:val="24"/>
        </w:rPr>
        <w:t xml:space="preserve"> </w:t>
      </w:r>
      <w:r w:rsidR="0052769B">
        <w:rPr>
          <w:rFonts w:ascii="Times New Roman" w:eastAsia="Calibri" w:hAnsi="Times New Roman" w:cs="Times New Roman"/>
          <w:sz w:val="24"/>
          <w:szCs w:val="24"/>
        </w:rPr>
        <w:t xml:space="preserve"> I</w:t>
      </w:r>
      <w:r w:rsidR="00CE224A">
        <w:rPr>
          <w:rFonts w:ascii="Times New Roman" w:eastAsia="Calibri" w:hAnsi="Times New Roman" w:cs="Times New Roman"/>
          <w:sz w:val="24"/>
          <w:szCs w:val="24"/>
        </w:rPr>
        <w:t xml:space="preserve">ts meaning varies by approach to the topic.  However, an organization can be broadly defined as a purposeful arrangement of social activity among two or more people for </w:t>
      </w:r>
      <w:r w:rsidR="000A562B">
        <w:rPr>
          <w:rFonts w:ascii="Times New Roman" w:eastAsia="Calibri" w:hAnsi="Times New Roman" w:cs="Times New Roman"/>
          <w:sz w:val="24"/>
          <w:szCs w:val="24"/>
        </w:rPr>
        <w:t>pursuing</w:t>
      </w:r>
      <w:r w:rsidR="00CE224A">
        <w:rPr>
          <w:rFonts w:ascii="Times New Roman" w:eastAsia="Calibri" w:hAnsi="Times New Roman" w:cs="Times New Roman"/>
          <w:sz w:val="24"/>
          <w:szCs w:val="24"/>
        </w:rPr>
        <w:t xml:space="preserve"> at least one </w:t>
      </w:r>
      <w:r w:rsidR="000A562B">
        <w:rPr>
          <w:rFonts w:ascii="Times New Roman" w:eastAsia="Calibri" w:hAnsi="Times New Roman" w:cs="Times New Roman"/>
          <w:sz w:val="24"/>
          <w:szCs w:val="24"/>
        </w:rPr>
        <w:t xml:space="preserve">agreed upon </w:t>
      </w:r>
      <w:r w:rsidR="00CE224A">
        <w:rPr>
          <w:rFonts w:ascii="Times New Roman" w:eastAsia="Calibri" w:hAnsi="Times New Roman" w:cs="Times New Roman"/>
          <w:sz w:val="24"/>
          <w:szCs w:val="24"/>
        </w:rPr>
        <w:t>objective.  Hunt further explains that organizations can be categorized as formal and informal and further subcategorized as utilitarian and normative.</w:t>
      </w:r>
    </w:p>
    <w:p w:rsidR="004A55F9" w:rsidRDefault="004A55F9"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w:t>
      </w:r>
      <w:r w:rsidR="0067055F">
        <w:rPr>
          <w:rFonts w:ascii="Times New Roman" w:eastAsia="Calibri" w:hAnsi="Times New Roman" w:cs="Times New Roman"/>
          <w:sz w:val="24"/>
          <w:szCs w:val="24"/>
        </w:rPr>
        <w:t>t’s important to realize that</w:t>
      </w:r>
      <w:r w:rsidR="008D2589">
        <w:rPr>
          <w:rFonts w:ascii="Times New Roman" w:eastAsia="Calibri" w:hAnsi="Times New Roman" w:cs="Times New Roman"/>
          <w:sz w:val="24"/>
          <w:szCs w:val="24"/>
        </w:rPr>
        <w:t xml:space="preserve"> the categories are not mutually exclusive.  </w:t>
      </w:r>
      <w:r w:rsidR="006945F4">
        <w:rPr>
          <w:rFonts w:ascii="Times New Roman" w:eastAsia="Calibri" w:hAnsi="Times New Roman" w:cs="Times New Roman"/>
          <w:sz w:val="24"/>
          <w:szCs w:val="24"/>
        </w:rPr>
        <w:t xml:space="preserve">From </w:t>
      </w:r>
      <w:r w:rsidR="00CF6C55">
        <w:rPr>
          <w:rFonts w:ascii="Times New Roman" w:eastAsia="Calibri" w:hAnsi="Times New Roman" w:cs="Times New Roman"/>
          <w:sz w:val="24"/>
          <w:szCs w:val="24"/>
        </w:rPr>
        <w:t xml:space="preserve">my </w:t>
      </w:r>
      <w:r w:rsidR="006945F4">
        <w:rPr>
          <w:rFonts w:ascii="Times New Roman" w:eastAsia="Calibri" w:hAnsi="Times New Roman" w:cs="Times New Roman"/>
          <w:sz w:val="24"/>
          <w:szCs w:val="24"/>
        </w:rPr>
        <w:t xml:space="preserve">personal experience and </w:t>
      </w:r>
      <w:r w:rsidR="00CF6C55">
        <w:rPr>
          <w:rFonts w:ascii="Times New Roman" w:eastAsia="Calibri" w:hAnsi="Times New Roman" w:cs="Times New Roman"/>
          <w:sz w:val="24"/>
          <w:szCs w:val="24"/>
        </w:rPr>
        <w:t>study of the concepts of</w:t>
      </w:r>
      <w:r w:rsidR="006945F4">
        <w:rPr>
          <w:rFonts w:ascii="Times New Roman" w:eastAsia="Calibri" w:hAnsi="Times New Roman" w:cs="Times New Roman"/>
          <w:sz w:val="24"/>
          <w:szCs w:val="24"/>
        </w:rPr>
        <w:t xml:space="preserve"> leading theorists on the subject, it’s quite apparent that a single organization can take on all aspects of these categories within its </w:t>
      </w:r>
      <w:r w:rsidR="00217BED">
        <w:rPr>
          <w:rFonts w:ascii="Times New Roman" w:eastAsia="Calibri" w:hAnsi="Times New Roman" w:cs="Times New Roman"/>
          <w:sz w:val="24"/>
          <w:szCs w:val="24"/>
        </w:rPr>
        <w:t>boundarie</w:t>
      </w:r>
      <w:r w:rsidR="006945F4">
        <w:rPr>
          <w:rFonts w:ascii="Times New Roman" w:eastAsia="Calibri" w:hAnsi="Times New Roman" w:cs="Times New Roman"/>
          <w:sz w:val="24"/>
          <w:szCs w:val="24"/>
        </w:rPr>
        <w:t xml:space="preserve">s.  Informal sub-organizations can exist within a larger formal organization.  A normative organization may exhibit characteristics of a utilitarian organization and vice versa.  </w:t>
      </w:r>
    </w:p>
    <w:p w:rsidR="004A55F9" w:rsidRDefault="004A55F9"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While this typology helps one understand the organization as a social phenomenon, I suspect it’s not how most people think about organizations.  I certainly never gave the issue much </w:t>
      </w:r>
      <w:r w:rsidR="00B22486">
        <w:rPr>
          <w:rFonts w:ascii="Times New Roman" w:eastAsia="Calibri" w:hAnsi="Times New Roman" w:cs="Times New Roman"/>
          <w:sz w:val="24"/>
          <w:szCs w:val="24"/>
        </w:rPr>
        <w:t xml:space="preserve">concerted </w:t>
      </w:r>
      <w:r>
        <w:rPr>
          <w:rFonts w:ascii="Times New Roman" w:eastAsia="Calibri" w:hAnsi="Times New Roman" w:cs="Times New Roman"/>
          <w:sz w:val="24"/>
          <w:szCs w:val="24"/>
        </w:rPr>
        <w:t>thought</w:t>
      </w:r>
      <w:r w:rsidR="00B22486">
        <w:rPr>
          <w:rFonts w:ascii="Times New Roman" w:eastAsia="Calibri" w:hAnsi="Times New Roman" w:cs="Times New Roman"/>
          <w:sz w:val="24"/>
          <w:szCs w:val="24"/>
        </w:rPr>
        <w:t>.  But that doesn’t mean I didn’t specific notions of the nature of organizations, albeit unconscious ones.</w:t>
      </w:r>
    </w:p>
    <w:p w:rsidR="00B22486" w:rsidRDefault="00B22486"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Previously, I unconsciously conceived of organizations as human-like entities capable of independent motivations and action.  This conceptualization was likely formed and reinforced by the way the people around me spoke of organizations.  My father was an office manager for Brown Shoe Company during my entire childhood.  When he spoke about activities of the organization it was always as though the company was a person.  The same was true when those around me spoke about other organizations with which we interacted such as my elementary school, the school board, or city hall.</w:t>
      </w:r>
    </w:p>
    <w:p w:rsidR="00B22486" w:rsidRDefault="00B22486"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My study of organization theory and behavior has challenged this conceptualization of the organization.  </w:t>
      </w:r>
      <w:r w:rsidR="0091133F">
        <w:rPr>
          <w:rFonts w:ascii="Times New Roman" w:eastAsia="Calibri" w:hAnsi="Times New Roman" w:cs="Times New Roman"/>
          <w:sz w:val="24"/>
          <w:szCs w:val="24"/>
        </w:rPr>
        <w:t>What resonated most with me was the characterization of organization</w:t>
      </w:r>
      <w:r w:rsidR="00663992">
        <w:rPr>
          <w:rFonts w:ascii="Times New Roman" w:eastAsia="Calibri" w:hAnsi="Times New Roman" w:cs="Times New Roman"/>
          <w:sz w:val="24"/>
          <w:szCs w:val="24"/>
        </w:rPr>
        <w:t>s</w:t>
      </w:r>
      <w:r w:rsidR="0091133F">
        <w:rPr>
          <w:rFonts w:ascii="Times New Roman" w:eastAsia="Calibri" w:hAnsi="Times New Roman" w:cs="Times New Roman"/>
          <w:sz w:val="24"/>
          <w:szCs w:val="24"/>
        </w:rPr>
        <w:t xml:space="preserve"> that Miller and Fox (2019) articulated. </w:t>
      </w:r>
      <w:r w:rsidR="00663992">
        <w:rPr>
          <w:rFonts w:ascii="Times New Roman" w:eastAsia="Calibri" w:hAnsi="Times New Roman" w:cs="Times New Roman"/>
          <w:sz w:val="24"/>
          <w:szCs w:val="24"/>
        </w:rPr>
        <w:t xml:space="preserve"> As they stated, </w:t>
      </w:r>
      <w:r w:rsidR="00663992" w:rsidRPr="00663992">
        <w:rPr>
          <w:rFonts w:ascii="Times New Roman" w:eastAsia="Calibri" w:hAnsi="Times New Roman" w:cs="Times New Roman"/>
          <w:sz w:val="24"/>
          <w:szCs w:val="24"/>
        </w:rPr>
        <w:t>“</w:t>
      </w:r>
      <w:r w:rsidR="00663992">
        <w:rPr>
          <w:rFonts w:ascii="Times New Roman" w:eastAsia="Calibri" w:hAnsi="Times New Roman" w:cs="Times New Roman"/>
          <w:sz w:val="24"/>
          <w:szCs w:val="24"/>
        </w:rPr>
        <w:t>[</w:t>
      </w:r>
      <w:proofErr w:type="spellStart"/>
      <w:r w:rsidR="00663992">
        <w:rPr>
          <w:rFonts w:ascii="Times New Roman" w:eastAsia="Calibri" w:hAnsi="Times New Roman" w:cs="Times New Roman"/>
          <w:sz w:val="24"/>
          <w:szCs w:val="24"/>
        </w:rPr>
        <w:t>i</w:t>
      </w:r>
      <w:proofErr w:type="spellEnd"/>
      <w:r w:rsidR="00663992">
        <w:rPr>
          <w:rFonts w:ascii="Times New Roman" w:eastAsia="Calibri" w:hAnsi="Times New Roman" w:cs="Times New Roman"/>
          <w:sz w:val="24"/>
          <w:szCs w:val="24"/>
        </w:rPr>
        <w:t>]</w:t>
      </w:r>
      <w:proofErr w:type="spellStart"/>
      <w:r w:rsidR="00663992" w:rsidRPr="00663992">
        <w:rPr>
          <w:rFonts w:ascii="Times New Roman" w:eastAsia="Calibri" w:hAnsi="Times New Roman" w:cs="Times New Roman"/>
          <w:sz w:val="24"/>
          <w:szCs w:val="24"/>
        </w:rPr>
        <w:t>nstitutions</w:t>
      </w:r>
      <w:proofErr w:type="spellEnd"/>
      <w:r w:rsidR="00663992" w:rsidRPr="00663992">
        <w:rPr>
          <w:rFonts w:ascii="Times New Roman" w:eastAsia="Calibri" w:hAnsi="Times New Roman" w:cs="Times New Roman"/>
          <w:sz w:val="24"/>
          <w:szCs w:val="24"/>
        </w:rPr>
        <w:t xml:space="preserve"> are sets of recursive practices </w:t>
      </w:r>
      <w:r w:rsidR="00663992" w:rsidRPr="00663992">
        <w:rPr>
          <w:rFonts w:ascii="Times New Roman" w:eastAsia="Calibri" w:hAnsi="Times New Roman" w:cs="Times New Roman"/>
          <w:sz w:val="24"/>
          <w:szCs w:val="24"/>
        </w:rPr>
        <w:lastRenderedPageBreak/>
        <w:t>sustained by resource appropriation and rules” (Miller &amp; Fox, 2019, p. 90).</w:t>
      </w:r>
      <w:r w:rsidR="00663992">
        <w:rPr>
          <w:rFonts w:ascii="Times New Roman" w:eastAsia="Calibri" w:hAnsi="Times New Roman" w:cs="Times New Roman"/>
          <w:sz w:val="24"/>
          <w:szCs w:val="24"/>
        </w:rPr>
        <w:t xml:space="preserve">  In other words, an organization is a human construct defined by the norms and expectations of its members, which the members must continually negotiate and affirm.  </w:t>
      </w:r>
      <w:r w:rsidR="00C33E45">
        <w:rPr>
          <w:rFonts w:ascii="Times New Roman" w:eastAsia="Calibri" w:hAnsi="Times New Roman" w:cs="Times New Roman"/>
          <w:sz w:val="24"/>
          <w:szCs w:val="24"/>
        </w:rPr>
        <w:t>This is how I have come to conceive of organizations.</w:t>
      </w:r>
    </w:p>
    <w:p w:rsidR="00C33E45" w:rsidRDefault="00C33E45"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My study of organization theory and behavior has also affected my beliefs about human agency in the context of organizational life.  Throughout my life I’ve operated under the premise that membership in an organization required one to abdicate their human agency to a large measure.  Again, this belief was likely developed unconsciously </w:t>
      </w:r>
      <w:proofErr w:type="gramStart"/>
      <w:r>
        <w:rPr>
          <w:rFonts w:ascii="Times New Roman" w:eastAsia="Calibri" w:hAnsi="Times New Roman" w:cs="Times New Roman"/>
          <w:sz w:val="24"/>
          <w:szCs w:val="24"/>
        </w:rPr>
        <w:t>as a result of</w:t>
      </w:r>
      <w:proofErr w:type="gramEnd"/>
      <w:r>
        <w:rPr>
          <w:rFonts w:ascii="Times New Roman" w:eastAsia="Calibri" w:hAnsi="Times New Roman" w:cs="Times New Roman"/>
          <w:sz w:val="24"/>
          <w:szCs w:val="24"/>
        </w:rPr>
        <w:t xml:space="preserve"> primary socialization and what I observed.  When my father </w:t>
      </w:r>
      <w:r w:rsidR="00A8351D">
        <w:rPr>
          <w:rFonts w:ascii="Times New Roman" w:eastAsia="Calibri" w:hAnsi="Times New Roman" w:cs="Times New Roman"/>
          <w:sz w:val="24"/>
          <w:szCs w:val="24"/>
        </w:rPr>
        <w:t>went to sleep</w:t>
      </w:r>
      <w:r>
        <w:rPr>
          <w:rFonts w:ascii="Times New Roman" w:eastAsia="Calibri" w:hAnsi="Times New Roman" w:cs="Times New Roman"/>
          <w:sz w:val="24"/>
          <w:szCs w:val="24"/>
        </w:rPr>
        <w:t xml:space="preserve"> </w:t>
      </w:r>
      <w:r w:rsidR="00A8351D">
        <w:rPr>
          <w:rFonts w:ascii="Times New Roman" w:eastAsia="Calibri" w:hAnsi="Times New Roman" w:cs="Times New Roman"/>
          <w:sz w:val="24"/>
          <w:szCs w:val="24"/>
        </w:rPr>
        <w:t xml:space="preserve">at night </w:t>
      </w:r>
      <w:r>
        <w:rPr>
          <w:rFonts w:ascii="Times New Roman" w:eastAsia="Calibri" w:hAnsi="Times New Roman" w:cs="Times New Roman"/>
          <w:sz w:val="24"/>
          <w:szCs w:val="24"/>
        </w:rPr>
        <w:t xml:space="preserve">and woke </w:t>
      </w:r>
      <w:r w:rsidR="00A8351D">
        <w:rPr>
          <w:rFonts w:ascii="Times New Roman" w:eastAsia="Calibri" w:hAnsi="Times New Roman" w:cs="Times New Roman"/>
          <w:sz w:val="24"/>
          <w:szCs w:val="24"/>
        </w:rPr>
        <w:t xml:space="preserve">in the morning </w:t>
      </w:r>
      <w:r>
        <w:rPr>
          <w:rFonts w:ascii="Times New Roman" w:eastAsia="Calibri" w:hAnsi="Times New Roman" w:cs="Times New Roman"/>
          <w:sz w:val="24"/>
          <w:szCs w:val="24"/>
        </w:rPr>
        <w:t>was chiefly dictated by his obligations to the company for which he worked</w:t>
      </w:r>
      <w:r w:rsidR="00A8351D">
        <w:rPr>
          <w:rFonts w:ascii="Times New Roman" w:eastAsia="Calibri" w:hAnsi="Times New Roman" w:cs="Times New Roman"/>
          <w:sz w:val="24"/>
          <w:szCs w:val="24"/>
        </w:rPr>
        <w:t>, which in and of itself is not a problem</w:t>
      </w:r>
      <w:r>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But he seemed approach these activities as though he had no choice.  The same was true of me when I began my career and found myself working 6 day, 60 hour weeks.  I did so as though I had no choice in the matter.  In my mind, I did so because that was what the company required and I had no choice.  The tacit agree</w:t>
      </w:r>
      <w:r w:rsidR="00B87F93">
        <w:rPr>
          <w:rFonts w:ascii="Times New Roman" w:eastAsia="Calibri" w:hAnsi="Times New Roman" w:cs="Times New Roman"/>
          <w:sz w:val="24"/>
          <w:szCs w:val="24"/>
        </w:rPr>
        <w:t xml:space="preserve">ment was that in exchange for the benefits of organization membership (e.g., </w:t>
      </w:r>
      <w:r w:rsidR="00A8351D">
        <w:rPr>
          <w:rFonts w:ascii="Times New Roman" w:eastAsia="Calibri" w:hAnsi="Times New Roman" w:cs="Times New Roman"/>
          <w:sz w:val="24"/>
          <w:szCs w:val="24"/>
        </w:rPr>
        <w:t>regular paycheck</w:t>
      </w:r>
      <w:r w:rsidR="00B87F93">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I would abdicate hu</w:t>
      </w:r>
      <w:r w:rsidR="00B87F93">
        <w:rPr>
          <w:rFonts w:ascii="Times New Roman" w:eastAsia="Calibri" w:hAnsi="Times New Roman" w:cs="Times New Roman"/>
          <w:sz w:val="24"/>
          <w:szCs w:val="24"/>
        </w:rPr>
        <w:t>man agency to a large degree.  This meant</w:t>
      </w:r>
      <w:r w:rsidR="00A8351D">
        <w:rPr>
          <w:rFonts w:ascii="Times New Roman" w:eastAsia="Calibri" w:hAnsi="Times New Roman" w:cs="Times New Roman"/>
          <w:sz w:val="24"/>
          <w:szCs w:val="24"/>
        </w:rPr>
        <w:t xml:space="preserve"> do</w:t>
      </w:r>
      <w:r w:rsidR="00B87F93">
        <w:rPr>
          <w:rFonts w:ascii="Times New Roman" w:eastAsia="Calibri" w:hAnsi="Times New Roman" w:cs="Times New Roman"/>
          <w:sz w:val="24"/>
          <w:szCs w:val="24"/>
        </w:rPr>
        <w:t>ing</w:t>
      </w:r>
      <w:r w:rsidR="00A8351D">
        <w:rPr>
          <w:rFonts w:ascii="Times New Roman" w:eastAsia="Calibri" w:hAnsi="Times New Roman" w:cs="Times New Roman"/>
          <w:sz w:val="24"/>
          <w:szCs w:val="24"/>
        </w:rPr>
        <w:t xml:space="preserve"> as instructed</w:t>
      </w:r>
      <w:r w:rsidR="00B87F93">
        <w:rPr>
          <w:rFonts w:ascii="Times New Roman" w:eastAsia="Calibri" w:hAnsi="Times New Roman" w:cs="Times New Roman"/>
          <w:sz w:val="24"/>
          <w:szCs w:val="24"/>
        </w:rPr>
        <w:t>,</w:t>
      </w:r>
      <w:r w:rsidR="00A8351D">
        <w:rPr>
          <w:rFonts w:ascii="Times New Roman" w:eastAsia="Calibri" w:hAnsi="Times New Roman" w:cs="Times New Roman"/>
          <w:sz w:val="24"/>
          <w:szCs w:val="24"/>
        </w:rPr>
        <w:t xml:space="preserve"> when instructed</w:t>
      </w:r>
      <w:r w:rsidR="00B87F93">
        <w:rPr>
          <w:rFonts w:ascii="Times New Roman" w:eastAsia="Calibri" w:hAnsi="Times New Roman" w:cs="Times New Roman"/>
          <w:sz w:val="24"/>
          <w:szCs w:val="24"/>
        </w:rPr>
        <w:t>; conforming to</w:t>
      </w:r>
      <w:r w:rsidR="00A8351D">
        <w:rPr>
          <w:rFonts w:ascii="Times New Roman" w:eastAsia="Calibri" w:hAnsi="Times New Roman" w:cs="Times New Roman"/>
          <w:sz w:val="24"/>
          <w:szCs w:val="24"/>
        </w:rPr>
        <w:t xml:space="preserve"> rules </w:t>
      </w:r>
      <w:r w:rsidR="00B87F93">
        <w:rPr>
          <w:rFonts w:ascii="Times New Roman" w:eastAsia="Calibri" w:hAnsi="Times New Roman" w:cs="Times New Roman"/>
          <w:sz w:val="24"/>
          <w:szCs w:val="24"/>
        </w:rPr>
        <w:t xml:space="preserve">imposed by others; and </w:t>
      </w:r>
      <w:r w:rsidR="00A8351D">
        <w:rPr>
          <w:rFonts w:ascii="Times New Roman" w:eastAsia="Calibri" w:hAnsi="Times New Roman" w:cs="Times New Roman"/>
          <w:sz w:val="24"/>
          <w:szCs w:val="24"/>
        </w:rPr>
        <w:t>setting aside my own opinions and beliefs.</w:t>
      </w:r>
      <w:r w:rsidR="00551A0B">
        <w:rPr>
          <w:rFonts w:ascii="Times New Roman" w:eastAsia="Calibri" w:hAnsi="Times New Roman" w:cs="Times New Roman"/>
          <w:sz w:val="24"/>
          <w:szCs w:val="24"/>
        </w:rPr>
        <w:t xml:space="preserve">  However, this is little more than indentured servitude.  A well-paid slave is still a slave.</w:t>
      </w:r>
    </w:p>
    <w:p w:rsidR="00551A0B" w:rsidRDefault="00A8351D"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What I’ve come to believe </w:t>
      </w:r>
      <w:r w:rsidR="00E802C4">
        <w:rPr>
          <w:rFonts w:ascii="Times New Roman" w:eastAsia="Calibri" w:hAnsi="Times New Roman" w:cs="Times New Roman"/>
          <w:sz w:val="24"/>
          <w:szCs w:val="24"/>
        </w:rPr>
        <w:t xml:space="preserve">is that human agency is not so much taken by the organization but relinquished by the individual.  All people </w:t>
      </w:r>
      <w:r w:rsidR="00E802C4" w:rsidRPr="00E802C4">
        <w:rPr>
          <w:rFonts w:ascii="Times New Roman" w:eastAsia="Calibri" w:hAnsi="Times New Roman" w:cs="Times New Roman"/>
          <w:sz w:val="24"/>
          <w:szCs w:val="24"/>
        </w:rPr>
        <w:t xml:space="preserve">have </w:t>
      </w:r>
      <w:r w:rsidR="00E802C4">
        <w:rPr>
          <w:rFonts w:ascii="Times New Roman" w:eastAsia="Calibri" w:hAnsi="Times New Roman" w:cs="Times New Roman"/>
          <w:sz w:val="24"/>
          <w:szCs w:val="24"/>
        </w:rPr>
        <w:t xml:space="preserve">human agency </w:t>
      </w:r>
      <w:r w:rsidR="00E802C4" w:rsidRPr="00E802C4">
        <w:rPr>
          <w:rFonts w:ascii="Times New Roman" w:eastAsia="Calibri" w:hAnsi="Times New Roman" w:cs="Times New Roman"/>
          <w:sz w:val="24"/>
          <w:szCs w:val="24"/>
        </w:rPr>
        <w:t xml:space="preserve">even in the </w:t>
      </w:r>
      <w:r w:rsidR="00E802C4">
        <w:rPr>
          <w:rFonts w:ascii="Times New Roman" w:eastAsia="Calibri" w:hAnsi="Times New Roman" w:cs="Times New Roman"/>
          <w:sz w:val="24"/>
          <w:szCs w:val="24"/>
        </w:rPr>
        <w:t xml:space="preserve">most </w:t>
      </w:r>
      <w:r w:rsidR="00602787">
        <w:rPr>
          <w:rFonts w:ascii="Times New Roman" w:eastAsia="Calibri" w:hAnsi="Times New Roman" w:cs="Times New Roman"/>
          <w:sz w:val="24"/>
          <w:szCs w:val="24"/>
        </w:rPr>
        <w:t>awful</w:t>
      </w:r>
      <w:r w:rsidR="00E802C4">
        <w:rPr>
          <w:rFonts w:ascii="Times New Roman" w:eastAsia="Calibri" w:hAnsi="Times New Roman" w:cs="Times New Roman"/>
          <w:sz w:val="24"/>
          <w:szCs w:val="24"/>
        </w:rPr>
        <w:t xml:space="preserve"> </w:t>
      </w:r>
      <w:r w:rsidR="00E802C4" w:rsidRPr="00E802C4">
        <w:rPr>
          <w:rFonts w:ascii="Times New Roman" w:eastAsia="Calibri" w:hAnsi="Times New Roman" w:cs="Times New Roman"/>
          <w:sz w:val="24"/>
          <w:szCs w:val="24"/>
        </w:rPr>
        <w:t xml:space="preserve">circumstances whether they </w:t>
      </w:r>
      <w:r w:rsidR="00602787">
        <w:rPr>
          <w:rFonts w:ascii="Times New Roman" w:eastAsia="Calibri" w:hAnsi="Times New Roman" w:cs="Times New Roman"/>
          <w:sz w:val="24"/>
          <w:szCs w:val="24"/>
        </w:rPr>
        <w:t>recognize</w:t>
      </w:r>
      <w:r w:rsidR="00602787" w:rsidRPr="00E802C4">
        <w:rPr>
          <w:rFonts w:ascii="Times New Roman" w:eastAsia="Calibri" w:hAnsi="Times New Roman" w:cs="Times New Roman"/>
          <w:sz w:val="24"/>
          <w:szCs w:val="24"/>
        </w:rPr>
        <w:t xml:space="preserve"> </w:t>
      </w:r>
      <w:r w:rsidR="00E802C4" w:rsidRPr="00E802C4">
        <w:rPr>
          <w:rFonts w:ascii="Times New Roman" w:eastAsia="Calibri" w:hAnsi="Times New Roman" w:cs="Times New Roman"/>
          <w:sz w:val="24"/>
          <w:szCs w:val="24"/>
        </w:rPr>
        <w:t>it or not.</w:t>
      </w:r>
      <w:r w:rsidR="00AB2218">
        <w:rPr>
          <w:rFonts w:ascii="Times New Roman" w:eastAsia="Calibri" w:hAnsi="Times New Roman" w:cs="Times New Roman"/>
          <w:sz w:val="24"/>
          <w:szCs w:val="24"/>
        </w:rPr>
        <w:t xml:space="preserve">  </w:t>
      </w:r>
      <w:r w:rsidR="00F06C89" w:rsidRPr="00F06C89">
        <w:rPr>
          <w:rFonts w:ascii="Times New Roman" w:eastAsia="Calibri" w:hAnsi="Times New Roman" w:cs="Times New Roman"/>
          <w:sz w:val="24"/>
          <w:szCs w:val="24"/>
        </w:rPr>
        <w:t xml:space="preserve">This is an important realization given the </w:t>
      </w:r>
      <w:r w:rsidR="009F34DF">
        <w:rPr>
          <w:rFonts w:ascii="Times New Roman" w:eastAsia="Calibri" w:hAnsi="Times New Roman" w:cs="Times New Roman"/>
          <w:sz w:val="24"/>
          <w:szCs w:val="24"/>
        </w:rPr>
        <w:t>pervasive</w:t>
      </w:r>
      <w:r w:rsidR="00F06C89" w:rsidRPr="00F06C89">
        <w:rPr>
          <w:rFonts w:ascii="Times New Roman" w:eastAsia="Calibri" w:hAnsi="Times New Roman" w:cs="Times New Roman"/>
          <w:sz w:val="24"/>
          <w:szCs w:val="24"/>
        </w:rPr>
        <w:t xml:space="preserve"> role that organizations have in human activity.  Life outcomes are largely driven by outcomes in organizational life; and outcomes in organizational life are a function of how one </w:t>
      </w:r>
      <w:r w:rsidR="00F06C89" w:rsidRPr="00F06C89">
        <w:rPr>
          <w:rFonts w:ascii="Times New Roman" w:eastAsia="Calibri" w:hAnsi="Times New Roman" w:cs="Times New Roman"/>
          <w:sz w:val="24"/>
          <w:szCs w:val="24"/>
        </w:rPr>
        <w:lastRenderedPageBreak/>
        <w:t>exercises agency</w:t>
      </w:r>
      <w:r w:rsidR="00BF244D">
        <w:rPr>
          <w:rFonts w:ascii="Times New Roman" w:eastAsia="Calibri" w:hAnsi="Times New Roman" w:cs="Times New Roman"/>
          <w:sz w:val="24"/>
          <w:szCs w:val="24"/>
        </w:rPr>
        <w:t>, which</w:t>
      </w:r>
      <w:r w:rsidR="00E802C4">
        <w:rPr>
          <w:rFonts w:ascii="Times New Roman" w:eastAsia="Calibri" w:hAnsi="Times New Roman" w:cs="Times New Roman"/>
          <w:sz w:val="24"/>
          <w:szCs w:val="24"/>
        </w:rPr>
        <w:t xml:space="preserve"> depends on the s</w:t>
      </w:r>
      <w:r w:rsidR="00AB2218">
        <w:rPr>
          <w:rFonts w:ascii="Times New Roman" w:eastAsia="Calibri" w:hAnsi="Times New Roman" w:cs="Times New Roman"/>
          <w:sz w:val="24"/>
          <w:szCs w:val="24"/>
        </w:rPr>
        <w:t xml:space="preserve">pecifics of the circumstances. </w:t>
      </w:r>
      <w:r w:rsidR="001D3EE9">
        <w:rPr>
          <w:rFonts w:ascii="Times New Roman" w:eastAsia="Calibri" w:hAnsi="Times New Roman" w:cs="Times New Roman"/>
          <w:sz w:val="24"/>
          <w:szCs w:val="24"/>
        </w:rPr>
        <w:t>This is apparent in the work of the human relations movement.</w:t>
      </w:r>
    </w:p>
    <w:p w:rsidR="001D3EE9" w:rsidRDefault="001D3EE9" w:rsidP="001D3EE9">
      <w:pPr>
        <w:spacing w:line="480" w:lineRule="auto"/>
        <w:ind w:firstLine="720"/>
        <w:rPr>
          <w:rFonts w:ascii="Times New Roman" w:eastAsia="Calibri" w:hAnsi="Times New Roman" w:cs="Times New Roman"/>
          <w:sz w:val="24"/>
          <w:szCs w:val="24"/>
        </w:rPr>
      </w:pPr>
      <w:r w:rsidRPr="001D3EE9">
        <w:rPr>
          <w:rFonts w:ascii="Times New Roman" w:eastAsia="Calibri" w:hAnsi="Times New Roman" w:cs="Times New Roman"/>
          <w:sz w:val="24"/>
          <w:szCs w:val="24"/>
        </w:rPr>
        <w:t xml:space="preserve">The observations of the theorists in the human relations movement demonstrate that organization members do not absentmindedly react to stimulus in the environment but respond </w:t>
      </w:r>
      <w:r w:rsidR="009F34DF">
        <w:rPr>
          <w:rFonts w:ascii="Times New Roman" w:eastAsia="Calibri" w:hAnsi="Times New Roman" w:cs="Times New Roman"/>
          <w:sz w:val="24"/>
          <w:szCs w:val="24"/>
        </w:rPr>
        <w:t>based on</w:t>
      </w:r>
      <w:r w:rsidRPr="001D3EE9">
        <w:rPr>
          <w:rFonts w:ascii="Times New Roman" w:eastAsia="Calibri" w:hAnsi="Times New Roman" w:cs="Times New Roman"/>
          <w:sz w:val="24"/>
          <w:szCs w:val="24"/>
        </w:rPr>
        <w:t xml:space="preserve"> the meaning they assign to events that occur in the organizational setting</w:t>
      </w:r>
      <w:r>
        <w:rPr>
          <w:rFonts w:ascii="Times New Roman" w:eastAsia="Calibri" w:hAnsi="Times New Roman" w:cs="Times New Roman"/>
          <w:sz w:val="24"/>
          <w:szCs w:val="24"/>
        </w:rPr>
        <w:t xml:space="preserve">.  </w:t>
      </w:r>
      <w:r w:rsidRPr="001D3EE9">
        <w:rPr>
          <w:rFonts w:ascii="Times New Roman" w:eastAsia="Calibri" w:hAnsi="Times New Roman" w:cs="Times New Roman"/>
          <w:sz w:val="24"/>
          <w:szCs w:val="24"/>
        </w:rPr>
        <w:t xml:space="preserve">The Hawthorne studies were conducted in an organization environment that employed policies, rules, regulations, and standard operating procedures (SOPs) aimed at increasing efficiency by eliminating the need for workers to make choices about their actions. </w:t>
      </w:r>
      <w:r>
        <w:rPr>
          <w:rFonts w:ascii="Times New Roman" w:eastAsia="Calibri" w:hAnsi="Times New Roman" w:cs="Times New Roman"/>
          <w:sz w:val="24"/>
          <w:szCs w:val="24"/>
        </w:rPr>
        <w:t xml:space="preserve"> Nevertheless, the human agency of the workers rose to the surface.  </w:t>
      </w:r>
      <w:r w:rsidRPr="001D3EE9">
        <w:rPr>
          <w:rFonts w:ascii="Times New Roman" w:eastAsia="Calibri" w:hAnsi="Times New Roman" w:cs="Times New Roman"/>
          <w:sz w:val="24"/>
          <w:szCs w:val="24"/>
        </w:rPr>
        <w:t>People</w:t>
      </w:r>
      <w:r>
        <w:rPr>
          <w:rFonts w:ascii="Times New Roman" w:eastAsia="Calibri" w:hAnsi="Times New Roman" w:cs="Times New Roman"/>
          <w:sz w:val="24"/>
          <w:szCs w:val="24"/>
        </w:rPr>
        <w:t xml:space="preserve"> can and do</w:t>
      </w:r>
      <w:r w:rsidRPr="001D3EE9">
        <w:rPr>
          <w:rFonts w:ascii="Times New Roman" w:eastAsia="Calibri" w:hAnsi="Times New Roman" w:cs="Times New Roman"/>
          <w:sz w:val="24"/>
          <w:szCs w:val="24"/>
        </w:rPr>
        <w:t xml:space="preserve"> exercise agency in an organizational setting even when efforts are made to eliminate human agency through policies, rules, regulations, and SOPs.</w:t>
      </w:r>
      <w:r w:rsidR="003B1443">
        <w:rPr>
          <w:rFonts w:ascii="Times New Roman" w:eastAsia="Calibri" w:hAnsi="Times New Roman" w:cs="Times New Roman"/>
          <w:sz w:val="24"/>
          <w:szCs w:val="24"/>
        </w:rPr>
        <w:t xml:space="preserve">  Even more, when conceived as a set of malleable recursive practices, an organization cannot exist without human agency.</w:t>
      </w:r>
    </w:p>
    <w:p w:rsidR="003B1443" w:rsidRDefault="001D596C"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issue of human agency is inextricably linked to how change is effectuated in the context of the organization, which is another facet of organizational life about which my beliefs have evolved.</w:t>
      </w:r>
      <w:r w:rsidR="00F06C89">
        <w:rPr>
          <w:rFonts w:ascii="Times New Roman" w:eastAsia="Calibri" w:hAnsi="Times New Roman" w:cs="Times New Roman"/>
          <w:sz w:val="24"/>
          <w:szCs w:val="24"/>
        </w:rPr>
        <w:t xml:space="preserve">  My previous belief was that only high level fiduciary leaders have the responsibility and authority to effectuate change.  This perception was reinforced by the hierarchical structure of most organizations.  Moving up in the organization</w:t>
      </w:r>
      <w:r w:rsidR="003D2367">
        <w:rPr>
          <w:rFonts w:ascii="Times New Roman" w:eastAsia="Calibri" w:hAnsi="Times New Roman" w:cs="Times New Roman"/>
          <w:sz w:val="24"/>
          <w:szCs w:val="24"/>
        </w:rPr>
        <w:t>al</w:t>
      </w:r>
      <w:r w:rsidR="00F06C89">
        <w:rPr>
          <w:rFonts w:ascii="Times New Roman" w:eastAsia="Calibri" w:hAnsi="Times New Roman" w:cs="Times New Roman"/>
          <w:sz w:val="24"/>
          <w:szCs w:val="24"/>
        </w:rPr>
        <w:t xml:space="preserve"> hierarchy was how one gained influence over</w:t>
      </w:r>
      <w:r w:rsidR="003D2367">
        <w:rPr>
          <w:rFonts w:ascii="Times New Roman" w:eastAsia="Calibri" w:hAnsi="Times New Roman" w:cs="Times New Roman"/>
          <w:sz w:val="24"/>
          <w:szCs w:val="24"/>
        </w:rPr>
        <w:t xml:space="preserve"> the</w:t>
      </w:r>
      <w:r w:rsidR="00F06C89">
        <w:rPr>
          <w:rFonts w:ascii="Times New Roman" w:eastAsia="Calibri" w:hAnsi="Times New Roman" w:cs="Times New Roman"/>
          <w:sz w:val="24"/>
          <w:szCs w:val="24"/>
        </w:rPr>
        <w:t xml:space="preserve"> organization</w:t>
      </w:r>
      <w:r w:rsidR="003D2367">
        <w:rPr>
          <w:rFonts w:ascii="Times New Roman" w:eastAsia="Calibri" w:hAnsi="Times New Roman" w:cs="Times New Roman"/>
          <w:sz w:val="24"/>
          <w:szCs w:val="24"/>
        </w:rPr>
        <w:t xml:space="preserve"> itself</w:t>
      </w:r>
      <w:r w:rsidR="00F06C89">
        <w:rPr>
          <w:rFonts w:ascii="Times New Roman" w:eastAsia="Calibri" w:hAnsi="Times New Roman" w:cs="Times New Roman"/>
          <w:sz w:val="24"/>
          <w:szCs w:val="24"/>
        </w:rPr>
        <w:t>.</w:t>
      </w:r>
      <w:r w:rsidR="003D2367">
        <w:rPr>
          <w:rFonts w:ascii="Times New Roman" w:eastAsia="Calibri" w:hAnsi="Times New Roman" w:cs="Times New Roman"/>
          <w:sz w:val="24"/>
          <w:szCs w:val="24"/>
        </w:rPr>
        <w:t xml:space="preserve">  However, if organizations are nothing more than repeated social interactions, then any changes in those interactions can and will produce change in the organization to greater or lesser degree.  As Miller and Fox (2019) </w:t>
      </w:r>
      <w:r w:rsidR="00FF2A18">
        <w:rPr>
          <w:rFonts w:ascii="Times New Roman" w:eastAsia="Calibri" w:hAnsi="Times New Roman" w:cs="Times New Roman"/>
          <w:sz w:val="24"/>
          <w:szCs w:val="24"/>
        </w:rPr>
        <w:t>observe</w:t>
      </w:r>
      <w:r w:rsidR="003D2367">
        <w:rPr>
          <w:rFonts w:ascii="Times New Roman" w:eastAsia="Calibri" w:hAnsi="Times New Roman" w:cs="Times New Roman"/>
          <w:sz w:val="24"/>
          <w:szCs w:val="24"/>
        </w:rPr>
        <w:t xml:space="preserve">, there are </w:t>
      </w:r>
      <w:r w:rsidR="00772954">
        <w:rPr>
          <w:rFonts w:ascii="Times New Roman" w:eastAsia="Calibri" w:hAnsi="Times New Roman" w:cs="Times New Roman"/>
          <w:sz w:val="24"/>
          <w:szCs w:val="24"/>
        </w:rPr>
        <w:t xml:space="preserve">adjustments to </w:t>
      </w:r>
      <w:r w:rsidR="003D2367">
        <w:rPr>
          <w:rFonts w:ascii="Times New Roman" w:eastAsia="Calibri" w:hAnsi="Times New Roman" w:cs="Times New Roman"/>
          <w:sz w:val="24"/>
          <w:szCs w:val="24"/>
        </w:rPr>
        <w:t>micro</w:t>
      </w:r>
      <w:r w:rsidR="00772954">
        <w:rPr>
          <w:rFonts w:ascii="Times New Roman" w:eastAsia="Calibri" w:hAnsi="Times New Roman" w:cs="Times New Roman"/>
          <w:sz w:val="24"/>
          <w:szCs w:val="24"/>
        </w:rPr>
        <w:t>-</w:t>
      </w:r>
      <w:r w:rsidR="003D2367">
        <w:rPr>
          <w:rFonts w:ascii="Times New Roman" w:eastAsia="Calibri" w:hAnsi="Times New Roman" w:cs="Times New Roman"/>
          <w:sz w:val="24"/>
          <w:szCs w:val="24"/>
        </w:rPr>
        <w:t xml:space="preserve">processes and rules occurring at the level of face-to-face encounters, interpersonal relations within groups, and </w:t>
      </w:r>
      <w:r w:rsidR="00772954">
        <w:rPr>
          <w:rFonts w:ascii="Times New Roman" w:eastAsia="Calibri" w:hAnsi="Times New Roman" w:cs="Times New Roman"/>
          <w:sz w:val="24"/>
          <w:szCs w:val="24"/>
        </w:rPr>
        <w:t xml:space="preserve">inter-group interactions.  </w:t>
      </w:r>
      <w:r w:rsidR="00FF2A18">
        <w:rPr>
          <w:rFonts w:ascii="Times New Roman" w:eastAsia="Calibri" w:hAnsi="Times New Roman" w:cs="Times New Roman"/>
          <w:sz w:val="24"/>
          <w:szCs w:val="24"/>
        </w:rPr>
        <w:t>Each of these instances represents an opportunity to either maintain or modify the organization.</w:t>
      </w:r>
    </w:p>
    <w:p w:rsidR="001442AA" w:rsidRDefault="001442AA"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Perhaps the most profound change in my perspective of organization dynamics is regarding guerilla activity within an organization.  </w:t>
      </w:r>
      <w:r w:rsidRPr="001442AA">
        <w:rPr>
          <w:rFonts w:ascii="Times New Roman" w:eastAsia="Calibri" w:hAnsi="Times New Roman" w:cs="Times New Roman"/>
          <w:sz w:val="24"/>
          <w:szCs w:val="24"/>
        </w:rPr>
        <w:t>O’Leary (2020) introduced the concept of guerrilla government which she defined as “[p]</w:t>
      </w:r>
      <w:proofErr w:type="spellStart"/>
      <w:r w:rsidRPr="001442AA">
        <w:rPr>
          <w:rFonts w:ascii="Times New Roman" w:eastAsia="Calibri" w:hAnsi="Times New Roman" w:cs="Times New Roman"/>
          <w:sz w:val="24"/>
          <w:szCs w:val="24"/>
        </w:rPr>
        <w:t>ublic</w:t>
      </w:r>
      <w:proofErr w:type="spellEnd"/>
      <w:r w:rsidRPr="001442AA">
        <w:rPr>
          <w:rFonts w:ascii="Times New Roman" w:eastAsia="Calibri" w:hAnsi="Times New Roman" w:cs="Times New Roman"/>
          <w:sz w:val="24"/>
          <w:szCs w:val="24"/>
        </w:rPr>
        <w:t xml:space="preserve"> servants who disobey the wishes of their superiors – either directly or indirectly communicated – </w:t>
      </w:r>
      <w:proofErr w:type="gramStart"/>
      <w:r w:rsidRPr="001442AA">
        <w:rPr>
          <w:rFonts w:ascii="Times New Roman" w:eastAsia="Calibri" w:hAnsi="Times New Roman" w:cs="Times New Roman"/>
          <w:sz w:val="24"/>
          <w:szCs w:val="24"/>
        </w:rPr>
        <w:t>in order to</w:t>
      </w:r>
      <w:proofErr w:type="gramEnd"/>
      <w:r w:rsidRPr="001442AA">
        <w:rPr>
          <w:rFonts w:ascii="Times New Roman" w:eastAsia="Calibri" w:hAnsi="Times New Roman" w:cs="Times New Roman"/>
          <w:sz w:val="24"/>
          <w:szCs w:val="24"/>
        </w:rPr>
        <w:t xml:space="preserve"> do what they perceive is ‘the right thing’” (p. 4).  One can adapt this definition to apply to organizations more broadly and characterize guerrilla organizational activity as intentional actions and inactions taken by members of an org</w:t>
      </w:r>
      <w:r>
        <w:rPr>
          <w:rFonts w:ascii="Times New Roman" w:eastAsia="Calibri" w:hAnsi="Times New Roman" w:cs="Times New Roman"/>
          <w:sz w:val="24"/>
          <w:szCs w:val="24"/>
        </w:rPr>
        <w:t>anization in direct opposition to</w:t>
      </w:r>
      <w:r w:rsidRPr="001442AA">
        <w:rPr>
          <w:rFonts w:ascii="Times New Roman" w:eastAsia="Calibri" w:hAnsi="Times New Roman" w:cs="Times New Roman"/>
          <w:sz w:val="24"/>
          <w:szCs w:val="24"/>
        </w:rPr>
        <w:t xml:space="preserve"> the directly or indirectly communicated wishes of their organizational superiors.  I previously believed such activity was </w:t>
      </w:r>
      <w:r>
        <w:rPr>
          <w:rFonts w:ascii="Times New Roman" w:eastAsia="Calibri" w:hAnsi="Times New Roman" w:cs="Times New Roman"/>
          <w:sz w:val="24"/>
          <w:szCs w:val="24"/>
        </w:rPr>
        <w:t>seldom, if ever, proper</w:t>
      </w:r>
      <w:r w:rsidRPr="001442AA">
        <w:rPr>
          <w:rFonts w:ascii="Times New Roman" w:eastAsia="Calibri" w:hAnsi="Times New Roman" w:cs="Times New Roman"/>
          <w:sz w:val="24"/>
          <w:szCs w:val="24"/>
        </w:rPr>
        <w:t>.</w:t>
      </w:r>
      <w:r>
        <w:rPr>
          <w:rFonts w:ascii="Times New Roman" w:eastAsia="Calibri" w:hAnsi="Times New Roman" w:cs="Times New Roman"/>
          <w:sz w:val="24"/>
          <w:szCs w:val="24"/>
        </w:rPr>
        <w:t xml:space="preserve">  I considered it a sign of disloyalty to the organization and potentially damaging to it as well.  This was consistent with my notion of the </w:t>
      </w:r>
      <w:r w:rsidR="00F648D4">
        <w:rPr>
          <w:rFonts w:ascii="Times New Roman" w:eastAsia="Calibri" w:hAnsi="Times New Roman" w:cs="Times New Roman"/>
          <w:sz w:val="24"/>
          <w:szCs w:val="24"/>
        </w:rPr>
        <w:t>quasi-</w:t>
      </w:r>
      <w:r>
        <w:rPr>
          <w:rFonts w:ascii="Times New Roman" w:eastAsia="Calibri" w:hAnsi="Times New Roman" w:cs="Times New Roman"/>
          <w:sz w:val="24"/>
          <w:szCs w:val="24"/>
        </w:rPr>
        <w:t xml:space="preserve">Faustian bargain of </w:t>
      </w:r>
      <w:r w:rsidR="00AC0794">
        <w:rPr>
          <w:rFonts w:ascii="Times New Roman" w:eastAsia="Calibri" w:hAnsi="Times New Roman" w:cs="Times New Roman"/>
          <w:sz w:val="24"/>
          <w:szCs w:val="24"/>
        </w:rPr>
        <w:t xml:space="preserve">privileges of organizational membership </w:t>
      </w:r>
      <w:r>
        <w:rPr>
          <w:rFonts w:ascii="Times New Roman" w:eastAsia="Calibri" w:hAnsi="Times New Roman" w:cs="Times New Roman"/>
          <w:sz w:val="24"/>
          <w:szCs w:val="24"/>
        </w:rPr>
        <w:t>in exchange for abdicating human agency</w:t>
      </w:r>
      <w:r w:rsidR="00AC0794">
        <w:rPr>
          <w:rFonts w:ascii="Times New Roman" w:eastAsia="Calibri" w:hAnsi="Times New Roman" w:cs="Times New Roman"/>
          <w:sz w:val="24"/>
          <w:szCs w:val="24"/>
        </w:rPr>
        <w:t xml:space="preserve"> to a large degree as</w:t>
      </w:r>
      <w:r w:rsidR="00F648D4">
        <w:rPr>
          <w:rFonts w:ascii="Times New Roman" w:eastAsia="Calibri" w:hAnsi="Times New Roman" w:cs="Times New Roman"/>
          <w:sz w:val="24"/>
          <w:szCs w:val="24"/>
        </w:rPr>
        <w:t xml:space="preserve"> described above.</w:t>
      </w:r>
    </w:p>
    <w:p w:rsidR="001442AA" w:rsidRDefault="00AC0794" w:rsidP="00245B8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evidence presented by O’Leary (2020) I has led me to conclude</w:t>
      </w:r>
      <w:r w:rsidR="001442AA" w:rsidRPr="001442AA">
        <w:rPr>
          <w:rFonts w:ascii="Times New Roman" w:eastAsia="Calibri" w:hAnsi="Times New Roman" w:cs="Times New Roman"/>
          <w:sz w:val="24"/>
          <w:szCs w:val="24"/>
        </w:rPr>
        <w:t xml:space="preserve"> that </w:t>
      </w:r>
      <w:r>
        <w:rPr>
          <w:rFonts w:ascii="Times New Roman" w:eastAsia="Calibri" w:hAnsi="Times New Roman" w:cs="Times New Roman"/>
          <w:sz w:val="24"/>
          <w:szCs w:val="24"/>
        </w:rPr>
        <w:t>guerilla activity within an organization is a legitimate, appropriate, and useful method to effectuate beneficial change in an organization.  Not only is guerrilla activity</w:t>
      </w:r>
      <w:r w:rsidR="001442AA" w:rsidRPr="001442AA">
        <w:rPr>
          <w:rFonts w:ascii="Times New Roman" w:eastAsia="Calibri" w:hAnsi="Times New Roman" w:cs="Times New Roman"/>
          <w:sz w:val="24"/>
          <w:szCs w:val="24"/>
        </w:rPr>
        <w:t xml:space="preserve"> proper</w:t>
      </w:r>
      <w:r>
        <w:rPr>
          <w:rFonts w:ascii="Times New Roman" w:eastAsia="Calibri" w:hAnsi="Times New Roman" w:cs="Times New Roman"/>
          <w:sz w:val="24"/>
          <w:szCs w:val="24"/>
        </w:rPr>
        <w:t xml:space="preserve"> under the right conditions, it may also be a necessity</w:t>
      </w:r>
      <w:r w:rsidR="001442AA" w:rsidRPr="001442AA">
        <w:rPr>
          <w:rFonts w:ascii="Times New Roman" w:eastAsia="Calibri" w:hAnsi="Times New Roman" w:cs="Times New Roman"/>
          <w:sz w:val="24"/>
          <w:szCs w:val="24"/>
        </w:rPr>
        <w:t xml:space="preserve"> and </w:t>
      </w:r>
      <w:r>
        <w:rPr>
          <w:rFonts w:ascii="Times New Roman" w:eastAsia="Calibri" w:hAnsi="Times New Roman" w:cs="Times New Roman"/>
          <w:sz w:val="24"/>
          <w:szCs w:val="24"/>
        </w:rPr>
        <w:t xml:space="preserve">an </w:t>
      </w:r>
      <w:r w:rsidR="001442AA" w:rsidRPr="001442AA">
        <w:rPr>
          <w:rFonts w:ascii="Times New Roman" w:eastAsia="Calibri" w:hAnsi="Times New Roman" w:cs="Times New Roman"/>
          <w:sz w:val="24"/>
          <w:szCs w:val="24"/>
        </w:rPr>
        <w:t>ethical</w:t>
      </w:r>
      <w:r>
        <w:rPr>
          <w:rFonts w:ascii="Times New Roman" w:eastAsia="Calibri" w:hAnsi="Times New Roman" w:cs="Times New Roman"/>
          <w:sz w:val="24"/>
          <w:szCs w:val="24"/>
        </w:rPr>
        <w:t xml:space="preserve"> obligation.  O’Leary provides ample evidence that a</w:t>
      </w:r>
      <w:r w:rsidRPr="00AC0794">
        <w:rPr>
          <w:rFonts w:ascii="Times New Roman" w:eastAsia="Calibri" w:hAnsi="Times New Roman" w:cs="Times New Roman"/>
          <w:sz w:val="24"/>
          <w:szCs w:val="24"/>
        </w:rPr>
        <w:t>n organization can be changed for the better by means other than official action sanctioned by its fiduciary leaders and implemented within the boundaries of the organization</w:t>
      </w:r>
      <w:r>
        <w:rPr>
          <w:rFonts w:ascii="Times New Roman" w:eastAsia="Calibri" w:hAnsi="Times New Roman" w:cs="Times New Roman"/>
          <w:sz w:val="24"/>
          <w:szCs w:val="24"/>
        </w:rPr>
        <w:t>.</w:t>
      </w:r>
    </w:p>
    <w:p w:rsidR="006867F3" w:rsidRPr="00640CC8" w:rsidRDefault="006867F3" w:rsidP="006867F3">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t>Effectuating Organizational Change</w:t>
      </w:r>
    </w:p>
    <w:p w:rsidR="005F1FAC" w:rsidRDefault="005F1FAC"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These four insights into organization dynamics provided the foundation for an alternative perspective about effectuating organizational change.  I argue that setting organizational objectives and effectuating change to achieve those objectives are not the exclusive responsibility, right, and privilege of an organization’s fiduciary leaders.  Instead, every member </w:t>
      </w:r>
      <w:r>
        <w:rPr>
          <w:rFonts w:ascii="Times New Roman" w:eastAsia="Calibri" w:hAnsi="Times New Roman" w:cs="Times New Roman"/>
          <w:sz w:val="24"/>
          <w:szCs w:val="24"/>
        </w:rPr>
        <w:lastRenderedPageBreak/>
        <w:t>of an organization has a warrant to do so that is rooted in human agency and their very membership in the organization.  In effect, this principle distributes authority for effectuating change throughout the organization to the individual members.</w:t>
      </w:r>
    </w:p>
    <w:p w:rsidR="00D21B40" w:rsidRDefault="000269B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described by Miller and Fox (2019), an organization is not a person, organism, object, or physical entity.  It is a way of interacting to achieve agreed upon objectives, which is defined and shaped by the norms and expectations of the members of the organization.  Each person contributes to creating and sustaining the organization.  </w:t>
      </w:r>
      <w:r w:rsidR="00A926BC">
        <w:rPr>
          <w:rFonts w:ascii="Times New Roman" w:eastAsia="Calibri" w:hAnsi="Times New Roman" w:cs="Times New Roman"/>
          <w:sz w:val="24"/>
          <w:szCs w:val="24"/>
        </w:rPr>
        <w:t>This implies that organizational membership not only does not require one to abdicate human agency but in fact depends on human agency for its very existence.  Moreover, i</w:t>
      </w:r>
      <w:r>
        <w:rPr>
          <w:rFonts w:ascii="Times New Roman" w:eastAsia="Calibri" w:hAnsi="Times New Roman" w:cs="Times New Roman"/>
          <w:sz w:val="24"/>
          <w:szCs w:val="24"/>
        </w:rPr>
        <w:t xml:space="preserve">f one has the right to </w:t>
      </w:r>
      <w:r w:rsidR="00A926BC">
        <w:rPr>
          <w:rFonts w:ascii="Times New Roman" w:eastAsia="Calibri" w:hAnsi="Times New Roman" w:cs="Times New Roman"/>
          <w:sz w:val="24"/>
          <w:szCs w:val="24"/>
        </w:rPr>
        <w:t xml:space="preserve">help </w:t>
      </w:r>
      <w:r>
        <w:rPr>
          <w:rFonts w:ascii="Times New Roman" w:eastAsia="Calibri" w:hAnsi="Times New Roman" w:cs="Times New Roman"/>
          <w:sz w:val="24"/>
          <w:szCs w:val="24"/>
        </w:rPr>
        <w:t xml:space="preserve">create the organization, then by default one has the right to </w:t>
      </w:r>
      <w:r w:rsidR="00A926BC">
        <w:rPr>
          <w:rFonts w:ascii="Times New Roman" w:eastAsia="Calibri" w:hAnsi="Times New Roman" w:cs="Times New Roman"/>
          <w:sz w:val="24"/>
          <w:szCs w:val="24"/>
        </w:rPr>
        <w:t xml:space="preserve">help </w:t>
      </w:r>
      <w:r>
        <w:rPr>
          <w:rFonts w:ascii="Times New Roman" w:eastAsia="Calibri" w:hAnsi="Times New Roman" w:cs="Times New Roman"/>
          <w:sz w:val="24"/>
          <w:szCs w:val="24"/>
        </w:rPr>
        <w:t>re-create the organization</w:t>
      </w:r>
      <w:r w:rsidR="00C10EFC">
        <w:rPr>
          <w:rFonts w:ascii="Times New Roman" w:eastAsia="Calibri" w:hAnsi="Times New Roman" w:cs="Times New Roman"/>
          <w:sz w:val="24"/>
          <w:szCs w:val="24"/>
        </w:rPr>
        <w:t xml:space="preserve"> – that is, to create </w:t>
      </w:r>
      <w:proofErr w:type="spellStart"/>
      <w:r w:rsidR="00C10EFC">
        <w:rPr>
          <w:rFonts w:ascii="Times New Roman" w:eastAsia="Calibri" w:hAnsi="Times New Roman" w:cs="Times New Roman"/>
          <w:sz w:val="24"/>
          <w:szCs w:val="24"/>
        </w:rPr>
        <w:t>anew</w:t>
      </w:r>
      <w:proofErr w:type="spellEnd"/>
      <w:r w:rsidR="00C10EFC">
        <w:rPr>
          <w:rFonts w:ascii="Times New Roman" w:eastAsia="Calibri" w:hAnsi="Times New Roman" w:cs="Times New Roman"/>
          <w:sz w:val="24"/>
          <w:szCs w:val="24"/>
        </w:rPr>
        <w:t xml:space="preserve"> or change.</w:t>
      </w:r>
      <w:r w:rsidR="00D21B40">
        <w:rPr>
          <w:rFonts w:ascii="Times New Roman" w:eastAsia="Calibri" w:hAnsi="Times New Roman" w:cs="Times New Roman"/>
          <w:sz w:val="24"/>
          <w:szCs w:val="24"/>
        </w:rPr>
        <w:t xml:space="preserve">  In exercising one’s right to effectuate change, it is appropriate to use whatever means and methods that are at one’s disposal so long as they do not infringe upon the rights of another member of the organization.</w:t>
      </w:r>
    </w:p>
    <w:p w:rsidR="00A926BC" w:rsidRDefault="00D21B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This perspective of organizational change is consistent with Mary Parker Follett’s concept of situational leadership.</w:t>
      </w:r>
    </w:p>
    <w:p w:rsidR="00D21B40" w:rsidRPr="00D21B40" w:rsidRDefault="00835E6E" w:rsidP="00D21B40">
      <w:pPr>
        <w:spacing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Dealing with</w:t>
      </w:r>
      <w:r w:rsidR="00D21B40" w:rsidRPr="00D21B40">
        <w:rPr>
          <w:rFonts w:ascii="Times New Roman" w:eastAsia="Calibri" w:hAnsi="Times New Roman" w:cs="Times New Roman"/>
          <w:b/>
          <w:sz w:val="24"/>
          <w:szCs w:val="24"/>
        </w:rPr>
        <w:t xml:space="preserve"> Organizational Dysfunction</w:t>
      </w:r>
    </w:p>
    <w:p w:rsidR="00EF7055" w:rsidRDefault="00D21B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notion that the authority to effectuate change is distributed throughout the organization can help mitigate various types of organizational dysfunction.</w:t>
      </w:r>
      <w:r w:rsidR="00AC0FD9">
        <w:rPr>
          <w:rFonts w:ascii="Times New Roman" w:eastAsia="Calibri" w:hAnsi="Times New Roman" w:cs="Times New Roman"/>
          <w:sz w:val="24"/>
          <w:szCs w:val="24"/>
        </w:rPr>
        <w:t xml:space="preserve">  </w:t>
      </w:r>
      <w:r w:rsidR="00FC41B5">
        <w:rPr>
          <w:rFonts w:ascii="Times New Roman" w:eastAsia="Calibri" w:hAnsi="Times New Roman" w:cs="Times New Roman"/>
          <w:sz w:val="24"/>
          <w:szCs w:val="24"/>
        </w:rPr>
        <w:t xml:space="preserve">It addresses at least </w:t>
      </w:r>
      <w:r w:rsidR="00AC0FD9">
        <w:rPr>
          <w:rFonts w:ascii="Times New Roman" w:eastAsia="Calibri" w:hAnsi="Times New Roman" w:cs="Times New Roman"/>
          <w:sz w:val="24"/>
          <w:szCs w:val="24"/>
        </w:rPr>
        <w:t>six dysfunctions</w:t>
      </w:r>
      <w:r w:rsidR="00FC41B5">
        <w:rPr>
          <w:rFonts w:ascii="Times New Roman" w:eastAsia="Calibri" w:hAnsi="Times New Roman" w:cs="Times New Roman"/>
          <w:sz w:val="24"/>
          <w:szCs w:val="24"/>
        </w:rPr>
        <w:t xml:space="preserve"> as I see it.  These include dehumanization, the paradox of rationality, bounded rationality, environmental change, whistleblowing, and ethical dilemmas.</w:t>
      </w:r>
    </w:p>
    <w:p w:rsidR="004E24F1" w:rsidRDefault="003A18E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thesis </w:t>
      </w:r>
      <w:r w:rsidR="0088676E">
        <w:rPr>
          <w:rFonts w:ascii="Times New Roman" w:eastAsia="Calibri" w:hAnsi="Times New Roman" w:cs="Times New Roman"/>
          <w:sz w:val="24"/>
          <w:szCs w:val="24"/>
        </w:rPr>
        <w:t xml:space="preserve">I’ve </w:t>
      </w:r>
      <w:r>
        <w:rPr>
          <w:rFonts w:ascii="Times New Roman" w:eastAsia="Calibri" w:hAnsi="Times New Roman" w:cs="Times New Roman"/>
          <w:sz w:val="24"/>
          <w:szCs w:val="24"/>
        </w:rPr>
        <w:t>put forward counterbalances the dehumanizing effect that most approaches to organization seem to have on organization members and those they seek to serve.  The</w:t>
      </w:r>
      <w:r w:rsidR="007926DB">
        <w:rPr>
          <w:rFonts w:ascii="Times New Roman" w:eastAsia="Calibri" w:hAnsi="Times New Roman" w:cs="Times New Roman"/>
          <w:sz w:val="24"/>
          <w:szCs w:val="24"/>
        </w:rPr>
        <w:t xml:space="preserve"> machine paradigm of the organization exemplified by</w:t>
      </w:r>
      <w:r w:rsidR="004E24F1">
        <w:rPr>
          <w:rFonts w:ascii="Times New Roman" w:eastAsia="Calibri" w:hAnsi="Times New Roman" w:cs="Times New Roman"/>
          <w:sz w:val="24"/>
          <w:szCs w:val="24"/>
        </w:rPr>
        <w:t xml:space="preserve"> the</w:t>
      </w:r>
      <w:r w:rsidR="007926DB">
        <w:rPr>
          <w:rFonts w:ascii="Times New Roman" w:eastAsia="Calibri" w:hAnsi="Times New Roman" w:cs="Times New Roman"/>
          <w:sz w:val="24"/>
          <w:szCs w:val="24"/>
        </w:rPr>
        <w:t xml:space="preserve"> bureaucratic </w:t>
      </w:r>
      <w:r w:rsidR="00892ADB">
        <w:rPr>
          <w:rFonts w:ascii="Times New Roman" w:eastAsia="Calibri" w:hAnsi="Times New Roman" w:cs="Times New Roman"/>
          <w:sz w:val="24"/>
          <w:szCs w:val="24"/>
        </w:rPr>
        <w:t>structure</w:t>
      </w:r>
      <w:r>
        <w:rPr>
          <w:rFonts w:ascii="Times New Roman" w:eastAsia="Calibri" w:hAnsi="Times New Roman" w:cs="Times New Roman"/>
          <w:sz w:val="24"/>
          <w:szCs w:val="24"/>
        </w:rPr>
        <w:t xml:space="preserve"> </w:t>
      </w:r>
      <w:r w:rsidR="007926DB">
        <w:rPr>
          <w:rFonts w:ascii="Times New Roman" w:eastAsia="Calibri" w:hAnsi="Times New Roman" w:cs="Times New Roman"/>
          <w:sz w:val="24"/>
          <w:szCs w:val="24"/>
        </w:rPr>
        <w:t xml:space="preserve">described </w:t>
      </w:r>
      <w:r w:rsidR="007926DB">
        <w:rPr>
          <w:rFonts w:ascii="Times New Roman" w:eastAsia="Calibri" w:hAnsi="Times New Roman" w:cs="Times New Roman"/>
          <w:sz w:val="24"/>
          <w:szCs w:val="24"/>
        </w:rPr>
        <w:lastRenderedPageBreak/>
        <w:t>by</w:t>
      </w:r>
      <w:r>
        <w:rPr>
          <w:rFonts w:ascii="Times New Roman" w:eastAsia="Calibri" w:hAnsi="Times New Roman" w:cs="Times New Roman"/>
          <w:sz w:val="24"/>
          <w:szCs w:val="24"/>
        </w:rPr>
        <w:t xml:space="preserve"> Max Weber</w:t>
      </w:r>
      <w:r w:rsidR="004E24F1">
        <w:rPr>
          <w:rFonts w:ascii="Times New Roman" w:eastAsia="Calibri" w:hAnsi="Times New Roman" w:cs="Times New Roman"/>
          <w:sz w:val="24"/>
          <w:szCs w:val="24"/>
        </w:rPr>
        <w:t xml:space="preserve"> and the </w:t>
      </w:r>
      <w:r w:rsidR="007926DB">
        <w:rPr>
          <w:rFonts w:ascii="Times New Roman" w:eastAsia="Calibri" w:hAnsi="Times New Roman" w:cs="Times New Roman"/>
          <w:sz w:val="24"/>
          <w:szCs w:val="24"/>
        </w:rPr>
        <w:t>scientific management movement championed by Frederick Taylor</w:t>
      </w:r>
      <w:r w:rsidR="00892ADB">
        <w:rPr>
          <w:rFonts w:ascii="Times New Roman" w:eastAsia="Calibri" w:hAnsi="Times New Roman" w:cs="Times New Roman"/>
          <w:sz w:val="24"/>
          <w:szCs w:val="24"/>
        </w:rPr>
        <w:t xml:space="preserve"> is s</w:t>
      </w:r>
      <w:r w:rsidR="009A7EB5">
        <w:rPr>
          <w:rFonts w:ascii="Times New Roman" w:eastAsia="Calibri" w:hAnsi="Times New Roman" w:cs="Times New Roman"/>
          <w:sz w:val="24"/>
          <w:szCs w:val="24"/>
        </w:rPr>
        <w:t>till very much present in contemporary</w:t>
      </w:r>
      <w:r w:rsidR="00892ADB">
        <w:rPr>
          <w:rFonts w:ascii="Times New Roman" w:eastAsia="Calibri" w:hAnsi="Times New Roman" w:cs="Times New Roman"/>
          <w:sz w:val="24"/>
          <w:szCs w:val="24"/>
        </w:rPr>
        <w:t xml:space="preserve"> organizations.</w:t>
      </w:r>
      <w:r w:rsidR="009A7EB5">
        <w:rPr>
          <w:rFonts w:ascii="Times New Roman" w:eastAsia="Calibri" w:hAnsi="Times New Roman" w:cs="Times New Roman"/>
          <w:sz w:val="24"/>
          <w:szCs w:val="24"/>
        </w:rPr>
        <w:t xml:space="preserve">  These approaches to organization tend to dehum</w:t>
      </w:r>
      <w:r w:rsidR="00E312A6">
        <w:rPr>
          <w:rFonts w:ascii="Times New Roman" w:eastAsia="Calibri" w:hAnsi="Times New Roman" w:cs="Times New Roman"/>
          <w:sz w:val="24"/>
          <w:szCs w:val="24"/>
        </w:rPr>
        <w:t>anize people because they are predicated on the supposition that human agency must be suppressed in the pursuit of efficiency.  The thesis that I have put forward does not make such an assumption and instead affirms human agency.</w:t>
      </w:r>
    </w:p>
    <w:p w:rsidR="004E24F1" w:rsidRDefault="00EB782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concepts that I have detailed</w:t>
      </w:r>
      <w:r w:rsidR="004E24F1">
        <w:rPr>
          <w:rFonts w:ascii="Times New Roman" w:eastAsia="Calibri" w:hAnsi="Times New Roman" w:cs="Times New Roman"/>
          <w:sz w:val="24"/>
          <w:szCs w:val="24"/>
        </w:rPr>
        <w:t xml:space="preserve"> address the paradox of rationality in which blind abidance to rationally constructed rules lead to irrational decisions and actions.</w:t>
      </w:r>
      <w:r w:rsidR="00E312A6">
        <w:rPr>
          <w:rFonts w:ascii="Times New Roman" w:eastAsia="Calibri" w:hAnsi="Times New Roman" w:cs="Times New Roman"/>
          <w:sz w:val="24"/>
          <w:szCs w:val="24"/>
        </w:rPr>
        <w:t xml:space="preserve"> The paradox of rationality occurs </w:t>
      </w:r>
      <w:r>
        <w:rPr>
          <w:rFonts w:ascii="Times New Roman" w:eastAsia="Calibri" w:hAnsi="Times New Roman" w:cs="Times New Roman"/>
          <w:sz w:val="24"/>
          <w:szCs w:val="24"/>
        </w:rPr>
        <w:t xml:space="preserve">in large part </w:t>
      </w:r>
      <w:r w:rsidR="00E312A6">
        <w:rPr>
          <w:rFonts w:ascii="Times New Roman" w:eastAsia="Calibri" w:hAnsi="Times New Roman" w:cs="Times New Roman"/>
          <w:sz w:val="24"/>
          <w:szCs w:val="24"/>
        </w:rPr>
        <w:t xml:space="preserve">because organization members abdicate their human agency.  The </w:t>
      </w:r>
      <w:r>
        <w:rPr>
          <w:rFonts w:ascii="Times New Roman" w:eastAsia="Calibri" w:hAnsi="Times New Roman" w:cs="Times New Roman"/>
          <w:sz w:val="24"/>
          <w:szCs w:val="24"/>
        </w:rPr>
        <w:t xml:space="preserve">common approaches to </w:t>
      </w:r>
      <w:r w:rsidR="00E312A6">
        <w:rPr>
          <w:rFonts w:ascii="Times New Roman" w:eastAsia="Calibri" w:hAnsi="Times New Roman" w:cs="Times New Roman"/>
          <w:sz w:val="24"/>
          <w:szCs w:val="24"/>
        </w:rPr>
        <w:t>organization ha</w:t>
      </w:r>
      <w:r>
        <w:rPr>
          <w:rFonts w:ascii="Times New Roman" w:eastAsia="Calibri" w:hAnsi="Times New Roman" w:cs="Times New Roman"/>
          <w:sz w:val="24"/>
          <w:szCs w:val="24"/>
        </w:rPr>
        <w:t>ve</w:t>
      </w:r>
      <w:r w:rsidR="00E312A6">
        <w:rPr>
          <w:rFonts w:ascii="Times New Roman" w:eastAsia="Calibri" w:hAnsi="Times New Roman" w:cs="Times New Roman"/>
          <w:sz w:val="24"/>
          <w:szCs w:val="24"/>
        </w:rPr>
        <w:t xml:space="preserve"> severed the connection between mind and body</w:t>
      </w:r>
      <w:r>
        <w:rPr>
          <w:rFonts w:ascii="Times New Roman" w:eastAsia="Calibri" w:hAnsi="Times New Roman" w:cs="Times New Roman"/>
          <w:sz w:val="24"/>
          <w:szCs w:val="24"/>
        </w:rPr>
        <w:t xml:space="preserve"> by relegating thinking to a select few</w:t>
      </w:r>
      <w:r w:rsidR="00E312A6">
        <w:rPr>
          <w:rFonts w:ascii="Times New Roman" w:eastAsia="Calibri" w:hAnsi="Times New Roman" w:cs="Times New Roman"/>
          <w:sz w:val="24"/>
          <w:szCs w:val="24"/>
        </w:rPr>
        <w:t xml:space="preserve">.  The thesis I have put forward reunites mind and body thus empowering organization members to pursue change adherence to the rules produce </w:t>
      </w:r>
      <w:r w:rsidR="00491772">
        <w:rPr>
          <w:rFonts w:ascii="Times New Roman" w:eastAsia="Calibri" w:hAnsi="Times New Roman" w:cs="Times New Roman"/>
          <w:sz w:val="24"/>
          <w:szCs w:val="24"/>
        </w:rPr>
        <w:t>undesirable outcomes.</w:t>
      </w:r>
    </w:p>
    <w:p w:rsidR="004E24F1" w:rsidRDefault="00491772"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principles that I</w:t>
      </w:r>
      <w:r w:rsidR="00EB782B">
        <w:rPr>
          <w:rFonts w:ascii="Times New Roman" w:eastAsia="Calibri" w:hAnsi="Times New Roman" w:cs="Times New Roman"/>
          <w:sz w:val="24"/>
          <w:szCs w:val="24"/>
        </w:rPr>
        <w:t xml:space="preserve"> ha</w:t>
      </w:r>
      <w:r>
        <w:rPr>
          <w:rFonts w:ascii="Times New Roman" w:eastAsia="Calibri" w:hAnsi="Times New Roman" w:cs="Times New Roman"/>
          <w:sz w:val="24"/>
          <w:szCs w:val="24"/>
        </w:rPr>
        <w:t>ve described also mitigate</w:t>
      </w:r>
      <w:r w:rsidR="004E24F1">
        <w:rPr>
          <w:rFonts w:ascii="Times New Roman" w:eastAsia="Calibri" w:hAnsi="Times New Roman" w:cs="Times New Roman"/>
          <w:sz w:val="24"/>
          <w:szCs w:val="24"/>
        </w:rPr>
        <w:t xml:space="preserve"> the limitations of bounded rationality.</w:t>
      </w:r>
      <w:r>
        <w:rPr>
          <w:rFonts w:ascii="Times New Roman" w:eastAsia="Calibri" w:hAnsi="Times New Roman" w:cs="Times New Roman"/>
          <w:sz w:val="24"/>
          <w:szCs w:val="24"/>
        </w:rPr>
        <w:t xml:space="preserve">  </w:t>
      </w:r>
      <w:r w:rsidR="0037249D">
        <w:rPr>
          <w:rFonts w:ascii="Times New Roman" w:eastAsia="Calibri" w:hAnsi="Times New Roman" w:cs="Times New Roman"/>
          <w:sz w:val="24"/>
          <w:szCs w:val="24"/>
        </w:rPr>
        <w:t>As formulated by Herbert Simon, bounded rationality is the notion that human decision making is constrained by the limits of human cognitive abilities.  I</w:t>
      </w:r>
      <w:r w:rsidR="0037249D">
        <w:rPr>
          <w:rFonts w:ascii="Times New Roman" w:eastAsia="Calibri" w:hAnsi="Times New Roman" w:cs="Times New Roman"/>
          <w:sz w:val="24"/>
          <w:szCs w:val="24"/>
        </w:rPr>
        <w:t>n an organizational context</w:t>
      </w:r>
      <w:r w:rsidR="0037249D">
        <w:rPr>
          <w:rFonts w:ascii="Times New Roman" w:eastAsia="Calibri" w:hAnsi="Times New Roman" w:cs="Times New Roman"/>
          <w:sz w:val="24"/>
          <w:szCs w:val="24"/>
        </w:rPr>
        <w:t>,</w:t>
      </w:r>
      <w:r w:rsidR="0037249D">
        <w:rPr>
          <w:rFonts w:ascii="Times New Roman" w:eastAsia="Calibri" w:hAnsi="Times New Roman" w:cs="Times New Roman"/>
          <w:sz w:val="24"/>
          <w:szCs w:val="24"/>
        </w:rPr>
        <w:t xml:space="preserve"> </w:t>
      </w:r>
      <w:r w:rsidR="0037249D">
        <w:rPr>
          <w:rFonts w:ascii="Times New Roman" w:eastAsia="Calibri" w:hAnsi="Times New Roman" w:cs="Times New Roman"/>
          <w:sz w:val="24"/>
          <w:szCs w:val="24"/>
        </w:rPr>
        <w:t xml:space="preserve">these limitations make it impossible for the decision maker to be aware of or able to respond to all stimuli from the operating environment, </w:t>
      </w:r>
      <w:r w:rsidR="00E428C9">
        <w:rPr>
          <w:rFonts w:ascii="Times New Roman" w:eastAsia="Calibri" w:hAnsi="Times New Roman" w:cs="Times New Roman"/>
          <w:sz w:val="24"/>
          <w:szCs w:val="24"/>
        </w:rPr>
        <w:t>caps</w:t>
      </w:r>
      <w:r w:rsidR="0037249D">
        <w:rPr>
          <w:rFonts w:ascii="Times New Roman" w:eastAsia="Calibri" w:hAnsi="Times New Roman" w:cs="Times New Roman"/>
          <w:sz w:val="24"/>
          <w:szCs w:val="24"/>
        </w:rPr>
        <w:t xml:space="preserve"> the information stored in memory that the person can bring to bear on a decision, and </w:t>
      </w:r>
      <w:r w:rsidR="00E428C9">
        <w:rPr>
          <w:rFonts w:ascii="Times New Roman" w:eastAsia="Calibri" w:hAnsi="Times New Roman" w:cs="Times New Roman"/>
          <w:sz w:val="24"/>
          <w:szCs w:val="24"/>
        </w:rPr>
        <w:t>restricts the effectiveness of the decision-making process.</w:t>
      </w:r>
      <w:r w:rsidR="00797936">
        <w:rPr>
          <w:rFonts w:ascii="Times New Roman" w:eastAsia="Calibri" w:hAnsi="Times New Roman" w:cs="Times New Roman"/>
          <w:sz w:val="24"/>
          <w:szCs w:val="24"/>
        </w:rPr>
        <w:t xml:space="preserve">  These constraints are exacerbated by organizational approaches that severe the mind and body connection by relegating thinking only to managers in proportion to their place in the organization hierarchy.  The thesis that I have argued overcomes bounded rationality by distributing authority to think and act throughout the organ</w:t>
      </w:r>
      <w:r w:rsidR="00EB782B">
        <w:rPr>
          <w:rFonts w:ascii="Times New Roman" w:eastAsia="Calibri" w:hAnsi="Times New Roman" w:cs="Times New Roman"/>
          <w:sz w:val="24"/>
          <w:szCs w:val="24"/>
        </w:rPr>
        <w:t>ization thereby the accessing previously idle cognitive capacity of organization members.</w:t>
      </w:r>
    </w:p>
    <w:p w:rsidR="004E24F1" w:rsidRDefault="00EB782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lastRenderedPageBreak/>
        <w:t>The thesis that I have outlined</w:t>
      </w:r>
      <w:r w:rsidR="004E24F1">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tempers </w:t>
      </w:r>
      <w:r w:rsidR="004E24F1">
        <w:rPr>
          <w:rFonts w:ascii="Times New Roman" w:eastAsia="Calibri" w:hAnsi="Times New Roman" w:cs="Times New Roman"/>
          <w:sz w:val="24"/>
          <w:szCs w:val="24"/>
        </w:rPr>
        <w:t>the challenges of environmental change.</w:t>
      </w:r>
      <w:r w:rsidR="00D8550B">
        <w:rPr>
          <w:rFonts w:ascii="Times New Roman" w:eastAsia="Calibri" w:hAnsi="Times New Roman" w:cs="Times New Roman"/>
          <w:sz w:val="24"/>
          <w:szCs w:val="24"/>
        </w:rPr>
        <w:t xml:space="preserve">  By distributing authority to effectuate change throughout the organization membership, it is more likely that important changes in the operating environment will be noticed and appropriately considered and less likely that responses to changes in the environment will be inappropriate or insufficient.</w:t>
      </w:r>
    </w:p>
    <w:p w:rsidR="003A18ED" w:rsidRDefault="001650F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The principles I have put forward reframe the issue of whistleblowing, which is simply a form of guerilla activity.  Whistleblowing is not a dysfunction.  The principles outlined affirm whistleblowing as legitimate, appropriate, and sometimes necessary behavior but also minimizes the need for organization members to engage in whistleblowing when practiced by fiduciary leaders. </w:t>
      </w:r>
    </w:p>
    <w:p w:rsidR="009F34DF" w:rsidRDefault="001650FB"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Finally, the</w:t>
      </w:r>
      <w:r w:rsidR="009F34DF">
        <w:rPr>
          <w:rFonts w:ascii="Times New Roman" w:eastAsia="Calibri" w:hAnsi="Times New Roman" w:cs="Times New Roman"/>
          <w:sz w:val="24"/>
          <w:szCs w:val="24"/>
        </w:rPr>
        <w:t xml:space="preserve"> approach to organization</w:t>
      </w:r>
      <w:r>
        <w:rPr>
          <w:rFonts w:ascii="Times New Roman" w:eastAsia="Calibri" w:hAnsi="Times New Roman" w:cs="Times New Roman"/>
          <w:sz w:val="24"/>
          <w:szCs w:val="24"/>
        </w:rPr>
        <w:t xml:space="preserve"> dynamics that I have argued</w:t>
      </w:r>
      <w:r w:rsidR="009F34DF">
        <w:rPr>
          <w:rFonts w:ascii="Times New Roman" w:eastAsia="Calibri" w:hAnsi="Times New Roman" w:cs="Times New Roman"/>
          <w:sz w:val="24"/>
          <w:szCs w:val="24"/>
        </w:rPr>
        <w:t xml:space="preserve"> provides another perspective from which</w:t>
      </w:r>
      <w:r w:rsidR="00E0186F">
        <w:rPr>
          <w:rFonts w:ascii="Times New Roman" w:eastAsia="Calibri" w:hAnsi="Times New Roman" w:cs="Times New Roman"/>
          <w:sz w:val="24"/>
          <w:szCs w:val="24"/>
        </w:rPr>
        <w:t xml:space="preserve"> to consider ethical dilemmas such as the scenario described early in the semester in which a person’s ethical responsibility to the organization to perform </w:t>
      </w:r>
      <w:r w:rsidR="00E0186F">
        <w:rPr>
          <w:rFonts w:ascii="Times New Roman" w:eastAsia="Calibri" w:hAnsi="Times New Roman" w:cs="Times New Roman"/>
          <w:sz w:val="24"/>
          <w:szCs w:val="24"/>
        </w:rPr>
        <w:t>well</w:t>
      </w:r>
      <w:r w:rsidR="00E0186F">
        <w:rPr>
          <w:rFonts w:ascii="Times New Roman" w:eastAsia="Calibri" w:hAnsi="Times New Roman" w:cs="Times New Roman"/>
          <w:sz w:val="24"/>
          <w:szCs w:val="24"/>
        </w:rPr>
        <w:t xml:space="preserve"> in their job conflicts with their ethical responsibility </w:t>
      </w:r>
      <w:r w:rsidR="005A05E4">
        <w:rPr>
          <w:rFonts w:ascii="Times New Roman" w:eastAsia="Calibri" w:hAnsi="Times New Roman" w:cs="Times New Roman"/>
          <w:sz w:val="24"/>
          <w:szCs w:val="24"/>
        </w:rPr>
        <w:t>to oppose genocide.  This dilemma exists because of the notion that an organization is a human-like entity.  Based on the principles that I’ve described, no such ethical responsibility to the organization exists because an organization is not a human-like entity.  An organization is a construct.  It is not alive.  One can only have an ethical responsibility to another living creature.</w:t>
      </w:r>
    </w:p>
    <w:p w:rsidR="00E671A6" w:rsidRPr="00E671A6" w:rsidRDefault="00E671A6" w:rsidP="00E671A6">
      <w:pPr>
        <w:spacing w:line="480" w:lineRule="auto"/>
        <w:jc w:val="center"/>
        <w:rPr>
          <w:rFonts w:ascii="Times New Roman" w:eastAsia="Calibri" w:hAnsi="Times New Roman" w:cs="Times New Roman"/>
          <w:b/>
          <w:sz w:val="24"/>
          <w:szCs w:val="24"/>
        </w:rPr>
      </w:pPr>
      <w:r w:rsidRPr="00E671A6">
        <w:rPr>
          <w:rFonts w:ascii="Times New Roman" w:eastAsia="Calibri" w:hAnsi="Times New Roman" w:cs="Times New Roman"/>
          <w:b/>
          <w:sz w:val="24"/>
          <w:szCs w:val="24"/>
        </w:rPr>
        <w:t>Application to Organizational Life</w:t>
      </w:r>
    </w:p>
    <w:p w:rsidR="007348F2" w:rsidRDefault="00E671A6"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There are several strategies and approac</w:t>
      </w:r>
      <w:r w:rsidR="004E24F1">
        <w:rPr>
          <w:rFonts w:ascii="Times New Roman" w:eastAsia="Calibri" w:hAnsi="Times New Roman" w:cs="Times New Roman"/>
          <w:sz w:val="24"/>
          <w:szCs w:val="24"/>
        </w:rPr>
        <w:t xml:space="preserve">hes that </w:t>
      </w:r>
      <w:r w:rsidR="007348F2">
        <w:rPr>
          <w:rFonts w:ascii="Times New Roman" w:eastAsia="Calibri" w:hAnsi="Times New Roman" w:cs="Times New Roman"/>
          <w:sz w:val="24"/>
          <w:szCs w:val="24"/>
        </w:rPr>
        <w:t>I can</w:t>
      </w:r>
      <w:r w:rsidR="004E24F1">
        <w:rPr>
          <w:rFonts w:ascii="Times New Roman" w:eastAsia="Calibri" w:hAnsi="Times New Roman" w:cs="Times New Roman"/>
          <w:sz w:val="24"/>
          <w:szCs w:val="24"/>
        </w:rPr>
        <w:t xml:space="preserve"> use to apply</w:t>
      </w:r>
      <w:r>
        <w:rPr>
          <w:rFonts w:ascii="Times New Roman" w:eastAsia="Calibri" w:hAnsi="Times New Roman" w:cs="Times New Roman"/>
          <w:sz w:val="24"/>
          <w:szCs w:val="24"/>
        </w:rPr>
        <w:t xml:space="preserve"> these insights to my various </w:t>
      </w:r>
      <w:r w:rsidR="004E24F1">
        <w:rPr>
          <w:rFonts w:ascii="Times New Roman" w:eastAsia="Calibri" w:hAnsi="Times New Roman" w:cs="Times New Roman"/>
          <w:sz w:val="24"/>
          <w:szCs w:val="24"/>
        </w:rPr>
        <w:t xml:space="preserve">statuses </w:t>
      </w:r>
      <w:r>
        <w:rPr>
          <w:rFonts w:ascii="Times New Roman" w:eastAsia="Calibri" w:hAnsi="Times New Roman" w:cs="Times New Roman"/>
          <w:sz w:val="24"/>
          <w:szCs w:val="24"/>
        </w:rPr>
        <w:t xml:space="preserve">in the organizations to which I am a member. </w:t>
      </w:r>
      <w:r w:rsidR="004E24F1">
        <w:rPr>
          <w:rFonts w:ascii="Times New Roman" w:eastAsia="Calibri" w:hAnsi="Times New Roman" w:cs="Times New Roman"/>
          <w:sz w:val="24"/>
          <w:szCs w:val="24"/>
        </w:rPr>
        <w:t xml:space="preserve"> </w:t>
      </w:r>
      <w:r w:rsidR="006E2227">
        <w:rPr>
          <w:rFonts w:ascii="Times New Roman" w:eastAsia="Calibri" w:hAnsi="Times New Roman" w:cs="Times New Roman"/>
          <w:sz w:val="24"/>
          <w:szCs w:val="24"/>
        </w:rPr>
        <w:t>In the context of</w:t>
      </w:r>
      <w:r w:rsidR="004E24F1">
        <w:rPr>
          <w:rFonts w:ascii="Times New Roman" w:eastAsia="Calibri" w:hAnsi="Times New Roman" w:cs="Times New Roman"/>
          <w:sz w:val="24"/>
          <w:szCs w:val="24"/>
        </w:rPr>
        <w:t xml:space="preserve"> my status as a subor</w:t>
      </w:r>
      <w:r w:rsidR="007348F2">
        <w:rPr>
          <w:rFonts w:ascii="Times New Roman" w:eastAsia="Calibri" w:hAnsi="Times New Roman" w:cs="Times New Roman"/>
          <w:sz w:val="24"/>
          <w:szCs w:val="24"/>
        </w:rPr>
        <w:t>dinate,</w:t>
      </w:r>
      <w:r w:rsidR="006E2227">
        <w:rPr>
          <w:rFonts w:ascii="Times New Roman" w:eastAsia="Calibri" w:hAnsi="Times New Roman" w:cs="Times New Roman"/>
          <w:sz w:val="24"/>
          <w:szCs w:val="24"/>
        </w:rPr>
        <w:t xml:space="preserve"> I intend to apply</w:t>
      </w:r>
      <w:r w:rsidR="007348F2">
        <w:rPr>
          <w:rFonts w:ascii="Times New Roman" w:eastAsia="Calibri" w:hAnsi="Times New Roman" w:cs="Times New Roman"/>
          <w:sz w:val="24"/>
          <w:szCs w:val="24"/>
        </w:rPr>
        <w:t xml:space="preserve"> the thesis to the issue</w:t>
      </w:r>
      <w:r w:rsidR="006E2227">
        <w:rPr>
          <w:rFonts w:ascii="Times New Roman" w:eastAsia="Calibri" w:hAnsi="Times New Roman" w:cs="Times New Roman"/>
          <w:sz w:val="24"/>
          <w:szCs w:val="24"/>
        </w:rPr>
        <w:t>s</w:t>
      </w:r>
      <w:r w:rsidR="007348F2">
        <w:rPr>
          <w:rFonts w:ascii="Times New Roman" w:eastAsia="Calibri" w:hAnsi="Times New Roman" w:cs="Times New Roman"/>
          <w:sz w:val="24"/>
          <w:szCs w:val="24"/>
        </w:rPr>
        <w:t xml:space="preserve"> of effectuating change</w:t>
      </w:r>
      <w:r w:rsidR="006E2227">
        <w:rPr>
          <w:rFonts w:ascii="Times New Roman" w:eastAsia="Calibri" w:hAnsi="Times New Roman" w:cs="Times New Roman"/>
          <w:sz w:val="24"/>
          <w:szCs w:val="24"/>
        </w:rPr>
        <w:t xml:space="preserve"> and allegiance to the organization</w:t>
      </w:r>
      <w:r w:rsidR="007348F2">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The proverbial question of “who died and made them king”</w:t>
      </w:r>
      <w:r w:rsidR="00C40080" w:rsidRP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is</w:t>
      </w:r>
      <w:r w:rsidR="00C40080" w:rsidRP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a</w:t>
      </w:r>
      <w:r w:rsidR="006E2227">
        <w:rPr>
          <w:rFonts w:ascii="Times New Roman" w:eastAsia="Calibri" w:hAnsi="Times New Roman" w:cs="Times New Roman"/>
          <w:sz w:val="24"/>
          <w:szCs w:val="24"/>
        </w:rPr>
        <w:t xml:space="preserve"> conundrum faced </w:t>
      </w:r>
      <w:r w:rsidR="006E2227">
        <w:rPr>
          <w:rFonts w:ascii="Times New Roman" w:eastAsia="Calibri" w:hAnsi="Times New Roman" w:cs="Times New Roman"/>
          <w:sz w:val="24"/>
          <w:szCs w:val="24"/>
        </w:rPr>
        <w:lastRenderedPageBreak/>
        <w:t xml:space="preserve">by an organization member who believes the </w:t>
      </w:r>
      <w:r w:rsidR="006E2227" w:rsidRPr="006E2227">
        <w:rPr>
          <w:rFonts w:ascii="Times New Roman" w:eastAsia="Calibri" w:hAnsi="Times New Roman" w:cs="Times New Roman"/>
          <w:sz w:val="24"/>
          <w:szCs w:val="24"/>
        </w:rPr>
        <w:t xml:space="preserve">organization is not functioning </w:t>
      </w:r>
      <w:r w:rsidR="006E2227">
        <w:rPr>
          <w:rFonts w:ascii="Times New Roman" w:eastAsia="Calibri" w:hAnsi="Times New Roman" w:cs="Times New Roman"/>
          <w:sz w:val="24"/>
          <w:szCs w:val="24"/>
        </w:rPr>
        <w:t>as</w:t>
      </w:r>
      <w:r w:rsidR="006E2227" w:rsidRPr="006E2227">
        <w:rPr>
          <w:rFonts w:ascii="Times New Roman" w:eastAsia="Calibri" w:hAnsi="Times New Roman" w:cs="Times New Roman"/>
          <w:sz w:val="24"/>
          <w:szCs w:val="24"/>
        </w:rPr>
        <w:t xml:space="preserve"> it should</w:t>
      </w:r>
      <w:r w:rsidR="00C40080">
        <w:rPr>
          <w:rFonts w:ascii="Times New Roman" w:eastAsia="Calibri" w:hAnsi="Times New Roman" w:cs="Times New Roman"/>
          <w:sz w:val="24"/>
          <w:szCs w:val="24"/>
        </w:rPr>
        <w:t xml:space="preserve"> and is contemplating action.</w:t>
      </w:r>
      <w:r w:rsidR="006E2227">
        <w:rPr>
          <w:rFonts w:ascii="Times New Roman" w:eastAsia="Calibri" w:hAnsi="Times New Roman" w:cs="Times New Roman"/>
          <w:sz w:val="24"/>
          <w:szCs w:val="24"/>
        </w:rPr>
        <w:t xml:space="preserve"> </w:t>
      </w:r>
      <w:r w:rsidR="00C40080">
        <w:rPr>
          <w:rFonts w:ascii="Times New Roman" w:eastAsia="Calibri" w:hAnsi="Times New Roman" w:cs="Times New Roman"/>
          <w:sz w:val="24"/>
          <w:szCs w:val="24"/>
        </w:rPr>
        <w:t xml:space="preserve"> </w:t>
      </w:r>
      <w:r w:rsidR="007348F2">
        <w:rPr>
          <w:rFonts w:ascii="Times New Roman" w:eastAsia="Calibri" w:hAnsi="Times New Roman" w:cs="Times New Roman"/>
          <w:sz w:val="24"/>
          <w:szCs w:val="24"/>
        </w:rPr>
        <w:t xml:space="preserve">Instead of thinking of the issue as a matter of what gives me the right to effectuate change, I </w:t>
      </w:r>
      <w:r w:rsidR="00C40080">
        <w:rPr>
          <w:rFonts w:ascii="Times New Roman" w:eastAsia="Calibri" w:hAnsi="Times New Roman" w:cs="Times New Roman"/>
          <w:sz w:val="24"/>
          <w:szCs w:val="24"/>
        </w:rPr>
        <w:t xml:space="preserve">will </w:t>
      </w:r>
      <w:r w:rsidR="007348F2">
        <w:rPr>
          <w:rFonts w:ascii="Times New Roman" w:eastAsia="Calibri" w:hAnsi="Times New Roman" w:cs="Times New Roman"/>
          <w:sz w:val="24"/>
          <w:szCs w:val="24"/>
        </w:rPr>
        <w:t xml:space="preserve">reframe the issue as a matter of under what circumstances do I choose to exercise my right to effectuate change. </w:t>
      </w:r>
    </w:p>
    <w:p w:rsidR="00D21B40" w:rsidRDefault="007348F2"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Allegiance and commitment to the organization is another aspect of my status as a subordinate</w:t>
      </w:r>
      <w:r w:rsidR="00C40080">
        <w:rPr>
          <w:rFonts w:ascii="Times New Roman" w:eastAsia="Calibri" w:hAnsi="Times New Roman" w:cs="Times New Roman"/>
          <w:sz w:val="24"/>
          <w:szCs w:val="24"/>
        </w:rPr>
        <w:t xml:space="preserve"> that my insights affect.  Allegiances and commitments are types of social interactions, which one can only engage in with other people.  An organization is not a person or physical entity.  It’s a construct.  As such, I cannot have an allegiance or commitment to an organization because organizations don’</w:t>
      </w:r>
      <w:r w:rsidR="00A36498">
        <w:rPr>
          <w:rFonts w:ascii="Times New Roman" w:eastAsia="Calibri" w:hAnsi="Times New Roman" w:cs="Times New Roman"/>
          <w:sz w:val="24"/>
          <w:szCs w:val="24"/>
        </w:rPr>
        <w:t>t exist per se – only to other organization members and people within my life.</w:t>
      </w:r>
    </w:p>
    <w:p w:rsidR="00A36498" w:rsidRDefault="00A36498"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I intend to apply the concepts I’ve described to my status as a colleague to other organization members in two primary ways.  First, I will strive to view conflict as an opportunity for creative problem solving that helps the organization better adapt to the operating environment rather than a dysfunction to be avoided at all costs.  If we conceptualize the organization as malleable r</w:t>
      </w:r>
      <w:r w:rsidR="00B01B80">
        <w:rPr>
          <w:rFonts w:ascii="Times New Roman" w:eastAsia="Calibri" w:hAnsi="Times New Roman" w:cs="Times New Roman"/>
          <w:sz w:val="24"/>
          <w:szCs w:val="24"/>
        </w:rPr>
        <w:t>epeating</w:t>
      </w:r>
      <w:r>
        <w:rPr>
          <w:rFonts w:ascii="Times New Roman" w:eastAsia="Calibri" w:hAnsi="Times New Roman" w:cs="Times New Roman"/>
          <w:sz w:val="24"/>
          <w:szCs w:val="24"/>
        </w:rPr>
        <w:t xml:space="preserve"> </w:t>
      </w:r>
      <w:r w:rsidR="00B01B80">
        <w:rPr>
          <w:rFonts w:ascii="Times New Roman" w:eastAsia="Calibri" w:hAnsi="Times New Roman" w:cs="Times New Roman"/>
          <w:sz w:val="24"/>
          <w:szCs w:val="24"/>
        </w:rPr>
        <w:t xml:space="preserve">patterns of </w:t>
      </w:r>
      <w:r>
        <w:rPr>
          <w:rFonts w:ascii="Times New Roman" w:eastAsia="Calibri" w:hAnsi="Times New Roman" w:cs="Times New Roman"/>
          <w:sz w:val="24"/>
          <w:szCs w:val="24"/>
        </w:rPr>
        <w:t>social interactions, conflict is inevitable.</w:t>
      </w:r>
      <w:r w:rsidR="00B01B80">
        <w:rPr>
          <w:rFonts w:ascii="Times New Roman" w:eastAsia="Calibri" w:hAnsi="Times New Roman" w:cs="Times New Roman"/>
          <w:sz w:val="24"/>
          <w:szCs w:val="24"/>
        </w:rPr>
        <w:t xml:space="preserve">  If people have human agency, then they undoubtedly will have different </w:t>
      </w:r>
      <w:r w:rsidR="00203BCE">
        <w:rPr>
          <w:rFonts w:ascii="Times New Roman" w:eastAsia="Calibri" w:hAnsi="Times New Roman" w:cs="Times New Roman"/>
          <w:sz w:val="24"/>
          <w:szCs w:val="24"/>
        </w:rPr>
        <w:t xml:space="preserve">beliefs and </w:t>
      </w:r>
      <w:r w:rsidR="00B01B80">
        <w:rPr>
          <w:rFonts w:ascii="Times New Roman" w:eastAsia="Calibri" w:hAnsi="Times New Roman" w:cs="Times New Roman"/>
          <w:sz w:val="24"/>
          <w:szCs w:val="24"/>
        </w:rPr>
        <w:t>objectives.  Conflict is not a dysfunction, it’s just a specific type of social interaction that signals a misalignment of motivations and objectives.  This is supported by Follett’s notion that conflict is neither good nor bad</w:t>
      </w:r>
      <w:r w:rsidR="00203BCE">
        <w:rPr>
          <w:rFonts w:ascii="Times New Roman" w:eastAsia="Calibri" w:hAnsi="Times New Roman" w:cs="Times New Roman"/>
          <w:sz w:val="24"/>
          <w:szCs w:val="24"/>
        </w:rPr>
        <w:t xml:space="preserve"> but continued, unresolved conflict can become an impediment to achieving shared objectives </w:t>
      </w:r>
      <w:r w:rsidR="00203BCE" w:rsidRPr="00203BCE">
        <w:rPr>
          <w:rFonts w:ascii="Times New Roman" w:eastAsia="Calibri" w:hAnsi="Times New Roman" w:cs="Times New Roman"/>
          <w:sz w:val="24"/>
          <w:szCs w:val="24"/>
        </w:rPr>
        <w:t xml:space="preserve">(Fry &amp; </w:t>
      </w:r>
      <w:proofErr w:type="spellStart"/>
      <w:r w:rsidR="00203BCE" w:rsidRPr="00203BCE">
        <w:rPr>
          <w:rFonts w:ascii="Times New Roman" w:eastAsia="Calibri" w:hAnsi="Times New Roman" w:cs="Times New Roman"/>
          <w:sz w:val="24"/>
          <w:szCs w:val="24"/>
        </w:rPr>
        <w:t>Raadshelders</w:t>
      </w:r>
      <w:proofErr w:type="spellEnd"/>
      <w:r w:rsidR="00203BCE" w:rsidRPr="00203BCE">
        <w:rPr>
          <w:rFonts w:ascii="Times New Roman" w:eastAsia="Calibri" w:hAnsi="Times New Roman" w:cs="Times New Roman"/>
          <w:sz w:val="24"/>
          <w:szCs w:val="24"/>
        </w:rPr>
        <w:t>, 2014</w:t>
      </w:r>
      <w:r w:rsidR="009C169F">
        <w:rPr>
          <w:rFonts w:ascii="Times New Roman" w:eastAsia="Calibri" w:hAnsi="Times New Roman" w:cs="Times New Roman"/>
          <w:sz w:val="24"/>
          <w:szCs w:val="24"/>
        </w:rPr>
        <w:t>, p. 156</w:t>
      </w:r>
      <w:r w:rsidR="00203BCE">
        <w:rPr>
          <w:rFonts w:ascii="Times New Roman" w:eastAsia="Calibri" w:hAnsi="Times New Roman" w:cs="Times New Roman"/>
          <w:sz w:val="24"/>
          <w:szCs w:val="24"/>
        </w:rPr>
        <w:t>).</w:t>
      </w:r>
    </w:p>
    <w:p w:rsidR="00203BCE" w:rsidRDefault="00203BCE"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The second way in which I intend to apply my thesis to my status as a colleague to other organization members is by pursuing interactions with colleagues as negotiations rather than zero sum games characterized by domination and submission.</w:t>
      </w:r>
      <w:r w:rsidR="001F5E1C">
        <w:rPr>
          <w:rFonts w:ascii="Times New Roman" w:eastAsia="Calibri" w:hAnsi="Times New Roman" w:cs="Times New Roman"/>
          <w:sz w:val="24"/>
          <w:szCs w:val="24"/>
        </w:rPr>
        <w:t xml:space="preserve">  This is essentially an application of </w:t>
      </w:r>
      <w:r w:rsidR="001F5E1C">
        <w:rPr>
          <w:rFonts w:ascii="Times New Roman" w:eastAsia="Calibri" w:hAnsi="Times New Roman" w:cs="Times New Roman"/>
          <w:sz w:val="24"/>
          <w:szCs w:val="24"/>
        </w:rPr>
        <w:lastRenderedPageBreak/>
        <w:t xml:space="preserve">Follett’s concept of integrative conflict resolution.  Follett’s arguments for the inferiority of domination and compromise as methods of conflict resolution and the superiority of integration as a means of resolving conflicts are appealing.  But they initially came across as “pie in the sky” notions to me. </w:t>
      </w:r>
      <w:r w:rsidR="001411F6">
        <w:rPr>
          <w:rFonts w:ascii="Times New Roman" w:eastAsia="Calibri" w:hAnsi="Times New Roman" w:cs="Times New Roman"/>
          <w:sz w:val="24"/>
          <w:szCs w:val="24"/>
        </w:rPr>
        <w:t xml:space="preserve"> Follett seemed to be espousing the world as she would like it to be, not as it is.  However, conflict resolution only devolves to a game of domination or compromise when none of the parties involved exercise their human agency to pursue a different path.  Moreover, I’ve come to believe that the effort of one party alone can be enough to shift conflict resolution from dominati</w:t>
      </w:r>
      <w:r w:rsidR="00A83D40">
        <w:rPr>
          <w:rFonts w:ascii="Times New Roman" w:eastAsia="Calibri" w:hAnsi="Times New Roman" w:cs="Times New Roman"/>
          <w:sz w:val="24"/>
          <w:szCs w:val="24"/>
        </w:rPr>
        <w:t>on and compromise to integration</w:t>
      </w:r>
      <w:r w:rsidR="001411F6">
        <w:rPr>
          <w:rFonts w:ascii="Times New Roman" w:eastAsia="Calibri" w:hAnsi="Times New Roman" w:cs="Times New Roman"/>
          <w:sz w:val="24"/>
          <w:szCs w:val="24"/>
        </w:rPr>
        <w:t>.</w:t>
      </w:r>
    </w:p>
    <w:p w:rsidR="00A83D40" w:rsidRDefault="00A83D40"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Shifting conflict resolution to integration will no doubt be challenging, especially if colleagues are stuck in the paradigm of domination and compromise.  But I believe that prior educational and professional experiences have provided me with </w:t>
      </w:r>
      <w:r w:rsidR="00C740C2">
        <w:rPr>
          <w:rFonts w:ascii="Times New Roman" w:eastAsia="Calibri" w:hAnsi="Times New Roman" w:cs="Times New Roman"/>
          <w:sz w:val="24"/>
          <w:szCs w:val="24"/>
        </w:rPr>
        <w:t>two</w:t>
      </w:r>
      <w:r>
        <w:rPr>
          <w:rFonts w:ascii="Times New Roman" w:eastAsia="Calibri" w:hAnsi="Times New Roman" w:cs="Times New Roman"/>
          <w:sz w:val="24"/>
          <w:szCs w:val="24"/>
        </w:rPr>
        <w:t xml:space="preserve"> </w:t>
      </w:r>
      <w:r w:rsidR="00C740C2">
        <w:rPr>
          <w:rFonts w:ascii="Times New Roman" w:eastAsia="Calibri" w:hAnsi="Times New Roman" w:cs="Times New Roman"/>
          <w:sz w:val="24"/>
          <w:szCs w:val="24"/>
        </w:rPr>
        <w:t>means</w:t>
      </w:r>
      <w:r>
        <w:rPr>
          <w:rFonts w:ascii="Times New Roman" w:eastAsia="Calibri" w:hAnsi="Times New Roman" w:cs="Times New Roman"/>
          <w:sz w:val="24"/>
          <w:szCs w:val="24"/>
        </w:rPr>
        <w:t xml:space="preserve"> </w:t>
      </w:r>
      <w:r w:rsidR="00C740C2">
        <w:rPr>
          <w:rFonts w:ascii="Times New Roman" w:eastAsia="Calibri" w:hAnsi="Times New Roman" w:cs="Times New Roman"/>
          <w:sz w:val="24"/>
          <w:szCs w:val="24"/>
        </w:rPr>
        <w:t>that</w:t>
      </w:r>
      <w:r>
        <w:rPr>
          <w:rFonts w:ascii="Times New Roman" w:eastAsia="Calibri" w:hAnsi="Times New Roman" w:cs="Times New Roman"/>
          <w:sz w:val="24"/>
          <w:szCs w:val="24"/>
        </w:rPr>
        <w:t xml:space="preserve"> make such a shift more attainable than I previously believed.  </w:t>
      </w:r>
      <w:r w:rsidR="00CB3A51">
        <w:rPr>
          <w:rFonts w:ascii="Times New Roman" w:eastAsia="Calibri" w:hAnsi="Times New Roman" w:cs="Times New Roman"/>
          <w:sz w:val="24"/>
          <w:szCs w:val="24"/>
        </w:rPr>
        <w:t xml:space="preserve">The first can be found in the negotiation techniques espoused in </w:t>
      </w:r>
      <w:proofErr w:type="spellStart"/>
      <w:r w:rsidR="00CB3A51">
        <w:rPr>
          <w:rFonts w:ascii="Times New Roman" w:eastAsia="Calibri" w:hAnsi="Times New Roman" w:cs="Times New Roman"/>
          <w:sz w:val="24"/>
          <w:szCs w:val="24"/>
        </w:rPr>
        <w:t>Baserman</w:t>
      </w:r>
      <w:proofErr w:type="spellEnd"/>
      <w:r w:rsidR="00CB3A51">
        <w:rPr>
          <w:rFonts w:ascii="Times New Roman" w:eastAsia="Calibri" w:hAnsi="Times New Roman" w:cs="Times New Roman"/>
          <w:sz w:val="24"/>
          <w:szCs w:val="24"/>
        </w:rPr>
        <w:t xml:space="preserve"> and Neale (1992) and Fisher, </w:t>
      </w:r>
      <w:proofErr w:type="spellStart"/>
      <w:r w:rsidR="00CB3A51">
        <w:rPr>
          <w:rFonts w:ascii="Times New Roman" w:eastAsia="Calibri" w:hAnsi="Times New Roman" w:cs="Times New Roman"/>
          <w:sz w:val="24"/>
          <w:szCs w:val="24"/>
        </w:rPr>
        <w:t>Ury</w:t>
      </w:r>
      <w:proofErr w:type="spellEnd"/>
      <w:r w:rsidR="00CB3A51">
        <w:rPr>
          <w:rFonts w:ascii="Times New Roman" w:eastAsia="Calibri" w:hAnsi="Times New Roman" w:cs="Times New Roman"/>
          <w:sz w:val="24"/>
          <w:szCs w:val="24"/>
        </w:rPr>
        <w:t>, and Patton (2011).  The second is the Six Thinking Hats method (De Bono, 1999).</w:t>
      </w:r>
    </w:p>
    <w:p w:rsidR="006A504D" w:rsidRDefault="006A504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Finally, I intend to apply the principles I’ve outlined to my status as a manager within an organization by practicing three specific behaviors.  First, I will reject the notion that managers must do all the thinking for the group.</w:t>
      </w:r>
    </w:p>
    <w:p w:rsidR="006A504D" w:rsidRDefault="006A504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Second, I will avoid treating subordinates as unthinking automatons whose only function is to carry out the directives of superiors.</w:t>
      </w:r>
    </w:p>
    <w:p w:rsidR="006A504D" w:rsidRDefault="006A504D" w:rsidP="006867F3">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Lastly, I will strive to create an environment where subordinates have options to express opinions and concerns about the activities of the organization without feeling the need to employ guerilla methods.  I believe the first two behaviors described above will go a long way towards creating such an environment but there are additional measures that I plan to take. </w:t>
      </w:r>
    </w:p>
    <w:p w:rsidR="00DE14BE" w:rsidRPr="00640CC8" w:rsidRDefault="00DE14BE" w:rsidP="00DE14BE">
      <w:pPr>
        <w:spacing w:line="480" w:lineRule="auto"/>
        <w:jc w:val="center"/>
        <w:rPr>
          <w:rFonts w:ascii="Times New Roman" w:eastAsia="Calibri" w:hAnsi="Times New Roman" w:cs="Times New Roman"/>
          <w:b/>
          <w:sz w:val="24"/>
          <w:szCs w:val="24"/>
        </w:rPr>
      </w:pPr>
      <w:r w:rsidRPr="00640CC8">
        <w:rPr>
          <w:rFonts w:ascii="Times New Roman" w:eastAsia="Calibri" w:hAnsi="Times New Roman" w:cs="Times New Roman"/>
          <w:b/>
          <w:sz w:val="24"/>
          <w:szCs w:val="24"/>
        </w:rPr>
        <w:lastRenderedPageBreak/>
        <w:t>Concluding Remarks</w:t>
      </w:r>
    </w:p>
    <w:p w:rsidR="00DE14BE" w:rsidRDefault="00DE14BE" w:rsidP="00DE14BE">
      <w:pPr>
        <w:spacing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My study of organization theory and behavior has significantly modified by beliefs regarding the conceptualization of organizations, human agency in an organizational context, effectuating organizational change, and the appropriateness of guerilla activity.  These insights give rise to the notion that</w:t>
      </w:r>
      <w:r w:rsidRPr="00DE14BE">
        <w:t xml:space="preserve"> </w:t>
      </w:r>
      <w:r w:rsidRPr="00DE14BE">
        <w:rPr>
          <w:rFonts w:ascii="Times New Roman" w:eastAsia="Calibri" w:hAnsi="Times New Roman" w:cs="Times New Roman"/>
          <w:sz w:val="24"/>
          <w:szCs w:val="24"/>
        </w:rPr>
        <w:t xml:space="preserve">every member of an organization has a warrant to </w:t>
      </w:r>
      <w:r>
        <w:rPr>
          <w:rFonts w:ascii="Times New Roman" w:eastAsia="Calibri" w:hAnsi="Times New Roman" w:cs="Times New Roman"/>
          <w:sz w:val="24"/>
          <w:szCs w:val="24"/>
        </w:rPr>
        <w:t xml:space="preserve">influence </w:t>
      </w:r>
      <w:r w:rsidRPr="00DE14BE">
        <w:rPr>
          <w:rFonts w:ascii="Times New Roman" w:eastAsia="Calibri" w:hAnsi="Times New Roman" w:cs="Times New Roman"/>
          <w:sz w:val="24"/>
          <w:szCs w:val="24"/>
        </w:rPr>
        <w:t xml:space="preserve">organizational objectives and effectuating </w:t>
      </w:r>
      <w:r>
        <w:rPr>
          <w:rFonts w:ascii="Times New Roman" w:eastAsia="Calibri" w:hAnsi="Times New Roman" w:cs="Times New Roman"/>
          <w:sz w:val="24"/>
          <w:szCs w:val="24"/>
        </w:rPr>
        <w:t xml:space="preserve">organizational </w:t>
      </w:r>
      <w:r w:rsidRPr="00DE14BE">
        <w:rPr>
          <w:rFonts w:ascii="Times New Roman" w:eastAsia="Calibri" w:hAnsi="Times New Roman" w:cs="Times New Roman"/>
          <w:sz w:val="24"/>
          <w:szCs w:val="24"/>
        </w:rPr>
        <w:t xml:space="preserve">change to achieve those objectives that is rooted in human agency and their very membership in the organization.  </w:t>
      </w:r>
      <w:r>
        <w:rPr>
          <w:rFonts w:ascii="Times New Roman" w:eastAsia="Calibri" w:hAnsi="Times New Roman" w:cs="Times New Roman"/>
          <w:sz w:val="24"/>
          <w:szCs w:val="24"/>
        </w:rPr>
        <w:t xml:space="preserve">This principle provides an alternative perspective for </w:t>
      </w:r>
      <w:r w:rsidR="00892ADB">
        <w:rPr>
          <w:rFonts w:ascii="Times New Roman" w:eastAsia="Calibri" w:hAnsi="Times New Roman" w:cs="Times New Roman"/>
          <w:sz w:val="24"/>
          <w:szCs w:val="24"/>
        </w:rPr>
        <w:t xml:space="preserve">understanding and </w:t>
      </w:r>
      <w:r>
        <w:rPr>
          <w:rFonts w:ascii="Times New Roman" w:eastAsia="Calibri" w:hAnsi="Times New Roman" w:cs="Times New Roman"/>
          <w:sz w:val="24"/>
          <w:szCs w:val="24"/>
        </w:rPr>
        <w:t xml:space="preserve">coping with various dysfunctions of organization such as </w:t>
      </w:r>
      <w:r w:rsidR="00892ADB">
        <w:rPr>
          <w:rFonts w:ascii="Times New Roman" w:eastAsia="Calibri" w:hAnsi="Times New Roman" w:cs="Times New Roman"/>
          <w:sz w:val="24"/>
          <w:szCs w:val="24"/>
        </w:rPr>
        <w:t>the dehumanizing nature of modern organizational life</w:t>
      </w:r>
      <w:r>
        <w:rPr>
          <w:rFonts w:ascii="Times New Roman" w:eastAsia="Calibri" w:hAnsi="Times New Roman" w:cs="Times New Roman"/>
          <w:sz w:val="24"/>
          <w:szCs w:val="24"/>
        </w:rPr>
        <w:t xml:space="preserve">, </w:t>
      </w:r>
      <w:r w:rsidR="00892ADB">
        <w:rPr>
          <w:rFonts w:ascii="Times New Roman" w:eastAsia="Calibri" w:hAnsi="Times New Roman" w:cs="Times New Roman"/>
          <w:sz w:val="24"/>
          <w:szCs w:val="24"/>
        </w:rPr>
        <w:t xml:space="preserve">the paradox of rationality, the limitations of bounded rationality, inadequate or inappropriate response to environmental change, whistleblowing, and resolving ethical dilemmas.  </w:t>
      </w:r>
      <w:r>
        <w:rPr>
          <w:rFonts w:ascii="Times New Roman" w:eastAsia="Calibri" w:hAnsi="Times New Roman" w:cs="Times New Roman"/>
          <w:sz w:val="24"/>
          <w:szCs w:val="24"/>
        </w:rPr>
        <w:t>Based on my newfound understanding of organization dynamics and dysfunction</w:t>
      </w:r>
      <w:r w:rsidR="00892ADB">
        <w:rPr>
          <w:rFonts w:ascii="Times New Roman" w:eastAsia="Calibri" w:hAnsi="Times New Roman" w:cs="Times New Roman"/>
          <w:sz w:val="24"/>
          <w:szCs w:val="24"/>
        </w:rPr>
        <w:t xml:space="preserve"> and the principles that I’ve put forward</w:t>
      </w:r>
      <w:r>
        <w:rPr>
          <w:rFonts w:ascii="Times New Roman" w:eastAsia="Calibri" w:hAnsi="Times New Roman" w:cs="Times New Roman"/>
          <w:sz w:val="24"/>
          <w:szCs w:val="24"/>
        </w:rPr>
        <w:t xml:space="preserve">, I </w:t>
      </w:r>
      <w:r w:rsidR="00892ADB">
        <w:rPr>
          <w:rFonts w:ascii="Times New Roman" w:eastAsia="Calibri" w:hAnsi="Times New Roman" w:cs="Times New Roman"/>
          <w:sz w:val="24"/>
          <w:szCs w:val="24"/>
        </w:rPr>
        <w:t>intend to modify my behaviors as they relate to the various statuses I hold within organizational contexts.</w:t>
      </w:r>
    </w:p>
    <w:p w:rsidR="00835E6E" w:rsidRDefault="00835E6E">
      <w:pP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rsidR="00E562EE" w:rsidRPr="00E562EE" w:rsidRDefault="00E562EE" w:rsidP="00E562EE">
      <w:pPr>
        <w:spacing w:line="480" w:lineRule="auto"/>
        <w:jc w:val="center"/>
        <w:rPr>
          <w:rFonts w:ascii="Times New Roman" w:eastAsia="Calibri" w:hAnsi="Times New Roman" w:cs="Times New Roman"/>
          <w:sz w:val="24"/>
          <w:szCs w:val="24"/>
        </w:rPr>
      </w:pPr>
      <w:r w:rsidRPr="00E562EE">
        <w:rPr>
          <w:rFonts w:ascii="Times New Roman" w:eastAsia="Calibri" w:hAnsi="Times New Roman" w:cs="Times New Roman"/>
          <w:sz w:val="24"/>
          <w:szCs w:val="24"/>
        </w:rPr>
        <w:lastRenderedPageBreak/>
        <w:t>References</w:t>
      </w:r>
    </w:p>
    <w:p w:rsidR="00CB3A51" w:rsidRPr="00CB3A51" w:rsidRDefault="00CB3A51" w:rsidP="00CB3A51">
      <w:pPr>
        <w:spacing w:line="480" w:lineRule="auto"/>
        <w:ind w:left="720" w:hanging="720"/>
        <w:rPr>
          <w:rFonts w:ascii="Times New Roman" w:eastAsia="Calibri" w:hAnsi="Times New Roman" w:cs="Times New Roman"/>
          <w:sz w:val="24"/>
          <w:szCs w:val="24"/>
        </w:rPr>
      </w:pPr>
      <w:proofErr w:type="spellStart"/>
      <w:r w:rsidRPr="00CB3A51">
        <w:rPr>
          <w:rFonts w:ascii="Times New Roman" w:eastAsia="Calibri" w:hAnsi="Times New Roman" w:cs="Times New Roman"/>
          <w:sz w:val="24"/>
          <w:szCs w:val="24"/>
        </w:rPr>
        <w:t>Bazerman</w:t>
      </w:r>
      <w:proofErr w:type="spellEnd"/>
      <w:r w:rsidRPr="00CB3A51">
        <w:rPr>
          <w:rFonts w:ascii="Times New Roman" w:eastAsia="Calibri" w:hAnsi="Times New Roman" w:cs="Times New Roman"/>
          <w:sz w:val="24"/>
          <w:szCs w:val="24"/>
        </w:rPr>
        <w:t xml:space="preserve">, M. H., &amp; Neale, M. A. (1992). </w:t>
      </w:r>
      <w:r w:rsidRPr="00EB68F7">
        <w:rPr>
          <w:rFonts w:ascii="Times New Roman" w:eastAsia="Calibri" w:hAnsi="Times New Roman" w:cs="Times New Roman"/>
          <w:i/>
          <w:sz w:val="24"/>
          <w:szCs w:val="24"/>
        </w:rPr>
        <w:t>Negotiating rationally</w:t>
      </w:r>
      <w:r w:rsidRPr="00CB3A51">
        <w:rPr>
          <w:rFonts w:ascii="Times New Roman" w:eastAsia="Calibri" w:hAnsi="Times New Roman" w:cs="Times New Roman"/>
          <w:sz w:val="24"/>
          <w:szCs w:val="24"/>
        </w:rPr>
        <w:t>. New York, NY: The Free Press.</w:t>
      </w:r>
    </w:p>
    <w:p w:rsidR="00CB3A51" w:rsidRDefault="00CB3A51" w:rsidP="00CB3A51">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De Bono, Edward. (1999). </w:t>
      </w:r>
      <w:r w:rsidRPr="00EB68F7">
        <w:rPr>
          <w:rFonts w:ascii="Times New Roman" w:eastAsia="Calibri" w:hAnsi="Times New Roman" w:cs="Times New Roman"/>
          <w:i/>
          <w:sz w:val="24"/>
          <w:szCs w:val="24"/>
        </w:rPr>
        <w:t>Six Thinking Hats</w:t>
      </w:r>
      <w:r>
        <w:rPr>
          <w:rFonts w:ascii="Times New Roman" w:eastAsia="Calibri" w:hAnsi="Times New Roman" w:cs="Times New Roman"/>
          <w:sz w:val="24"/>
          <w:szCs w:val="24"/>
        </w:rPr>
        <w:t xml:space="preserve"> (Revised and Updated Ed.). New York, NY: </w:t>
      </w:r>
      <w:r w:rsidR="00F54191">
        <w:rPr>
          <w:rFonts w:ascii="Times New Roman" w:eastAsia="Calibri" w:hAnsi="Times New Roman" w:cs="Times New Roman"/>
          <w:sz w:val="24"/>
          <w:szCs w:val="24"/>
        </w:rPr>
        <w:t xml:space="preserve">Back Bay Books / </w:t>
      </w:r>
      <w:r>
        <w:rPr>
          <w:rFonts w:ascii="Times New Roman" w:eastAsia="Calibri" w:hAnsi="Times New Roman" w:cs="Times New Roman"/>
          <w:sz w:val="24"/>
          <w:szCs w:val="24"/>
        </w:rPr>
        <w:t xml:space="preserve">Little, Brown and Company. </w:t>
      </w:r>
    </w:p>
    <w:p w:rsidR="00CB3A51" w:rsidRPr="00CB3A51" w:rsidRDefault="00CB3A51" w:rsidP="00CB3A51">
      <w:pPr>
        <w:spacing w:line="480" w:lineRule="auto"/>
        <w:ind w:left="720" w:hanging="720"/>
        <w:rPr>
          <w:rFonts w:ascii="Times New Roman" w:eastAsia="Calibri" w:hAnsi="Times New Roman" w:cs="Times New Roman"/>
          <w:sz w:val="24"/>
          <w:szCs w:val="24"/>
        </w:rPr>
      </w:pPr>
      <w:r w:rsidRPr="00CB3A51">
        <w:rPr>
          <w:rFonts w:ascii="Times New Roman" w:eastAsia="Calibri" w:hAnsi="Times New Roman" w:cs="Times New Roman"/>
          <w:sz w:val="24"/>
          <w:szCs w:val="24"/>
        </w:rPr>
        <w:t xml:space="preserve">Fisher, R., </w:t>
      </w:r>
      <w:proofErr w:type="spellStart"/>
      <w:r w:rsidRPr="00CB3A51">
        <w:rPr>
          <w:rFonts w:ascii="Times New Roman" w:eastAsia="Calibri" w:hAnsi="Times New Roman" w:cs="Times New Roman"/>
          <w:sz w:val="24"/>
          <w:szCs w:val="24"/>
        </w:rPr>
        <w:t>Ury</w:t>
      </w:r>
      <w:proofErr w:type="spellEnd"/>
      <w:r w:rsidRPr="00CB3A51">
        <w:rPr>
          <w:rFonts w:ascii="Times New Roman" w:eastAsia="Calibri" w:hAnsi="Times New Roman" w:cs="Times New Roman"/>
          <w:sz w:val="24"/>
          <w:szCs w:val="24"/>
        </w:rPr>
        <w:t xml:space="preserve">, W., &amp; Patton, B. (2011). </w:t>
      </w:r>
      <w:r w:rsidRPr="00EB68F7">
        <w:rPr>
          <w:rFonts w:ascii="Times New Roman" w:eastAsia="Calibri" w:hAnsi="Times New Roman" w:cs="Times New Roman"/>
          <w:i/>
          <w:sz w:val="24"/>
          <w:szCs w:val="24"/>
        </w:rPr>
        <w:t>Getting to yes: Negotiating agreement without giving in</w:t>
      </w:r>
      <w:r w:rsidRPr="00CB3A51">
        <w:rPr>
          <w:rFonts w:ascii="Times New Roman" w:eastAsia="Calibri" w:hAnsi="Times New Roman" w:cs="Times New Roman"/>
          <w:sz w:val="24"/>
          <w:szCs w:val="24"/>
        </w:rPr>
        <w:t>. New York, NY: Penguin Books.</w:t>
      </w:r>
    </w:p>
    <w:p w:rsidR="00A742B1" w:rsidRDefault="00A742B1"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Fuchs, S. (2011). Agency (and intention). In G. </w:t>
      </w:r>
      <w:proofErr w:type="spellStart"/>
      <w:r>
        <w:rPr>
          <w:rFonts w:ascii="Times New Roman" w:eastAsia="Calibri" w:hAnsi="Times New Roman" w:cs="Times New Roman"/>
          <w:sz w:val="24"/>
          <w:szCs w:val="24"/>
        </w:rPr>
        <w:t>Ritzer</w:t>
      </w:r>
      <w:proofErr w:type="spellEnd"/>
      <w:r>
        <w:rPr>
          <w:rFonts w:ascii="Times New Roman" w:eastAsia="Calibri" w:hAnsi="Times New Roman" w:cs="Times New Roman"/>
          <w:sz w:val="24"/>
          <w:szCs w:val="24"/>
        </w:rPr>
        <w:t xml:space="preserve"> &amp; J. M. Ryan (Eds.), </w:t>
      </w:r>
      <w:r w:rsidRPr="00A742B1">
        <w:rPr>
          <w:rFonts w:ascii="Times New Roman" w:eastAsia="Calibri" w:hAnsi="Times New Roman" w:cs="Times New Roman"/>
          <w:i/>
          <w:sz w:val="24"/>
          <w:szCs w:val="24"/>
        </w:rPr>
        <w:t xml:space="preserve">The concise encyclopedia of sociology </w:t>
      </w:r>
      <w:r>
        <w:rPr>
          <w:rFonts w:ascii="Times New Roman" w:eastAsia="Calibri" w:hAnsi="Times New Roman" w:cs="Times New Roman"/>
          <w:sz w:val="24"/>
          <w:szCs w:val="24"/>
        </w:rPr>
        <w:t>(pp. 8-9</w:t>
      </w:r>
      <w:r w:rsidRPr="00A742B1">
        <w:rPr>
          <w:rFonts w:ascii="Times New Roman" w:eastAsia="Calibri" w:hAnsi="Times New Roman" w:cs="Times New Roman"/>
          <w:sz w:val="24"/>
          <w:szCs w:val="24"/>
        </w:rPr>
        <w:t>). Wiley Blackwell.</w:t>
      </w:r>
    </w:p>
    <w:p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Fry, B. R., &amp; </w:t>
      </w:r>
      <w:proofErr w:type="spellStart"/>
      <w:r>
        <w:rPr>
          <w:rFonts w:ascii="Times New Roman" w:eastAsia="Calibri" w:hAnsi="Times New Roman" w:cs="Times New Roman"/>
          <w:sz w:val="24"/>
          <w:szCs w:val="24"/>
        </w:rPr>
        <w:t>Raadschelders</w:t>
      </w:r>
      <w:proofErr w:type="spellEnd"/>
      <w:r>
        <w:rPr>
          <w:rFonts w:ascii="Times New Roman" w:eastAsia="Calibri" w:hAnsi="Times New Roman" w:cs="Times New Roman"/>
          <w:sz w:val="24"/>
          <w:szCs w:val="24"/>
        </w:rPr>
        <w:t>, J. C. N. (2014). Mastering public administration: From Max Weber to Dwight Aldo</w:t>
      </w:r>
      <w:r w:rsidR="005D7E5E">
        <w:rPr>
          <w:rFonts w:ascii="Times New Roman" w:eastAsia="Calibri" w:hAnsi="Times New Roman" w:cs="Times New Roman"/>
          <w:sz w:val="24"/>
          <w:szCs w:val="24"/>
        </w:rPr>
        <w:t xml:space="preserve"> (3rd ed.)</w:t>
      </w:r>
      <w:r>
        <w:rPr>
          <w:rFonts w:ascii="Times New Roman" w:eastAsia="Calibri" w:hAnsi="Times New Roman" w:cs="Times New Roman"/>
          <w:sz w:val="24"/>
          <w:szCs w:val="24"/>
        </w:rPr>
        <w:t>. Thousand Oaks, CA: CQ Press.</w:t>
      </w:r>
    </w:p>
    <w:p w:rsidR="00645B05" w:rsidRDefault="00645B05"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iCs/>
          <w:sz w:val="24"/>
          <w:szCs w:val="24"/>
        </w:rPr>
        <w:t>Herzberg, F.,</w:t>
      </w:r>
      <w:r w:rsidRPr="00645B05">
        <w:rPr>
          <w:rFonts w:ascii="Times New Roman" w:eastAsia="Calibri" w:hAnsi="Times New Roman" w:cs="Times New Roman"/>
          <w:iCs/>
          <w:sz w:val="24"/>
          <w:szCs w:val="24"/>
        </w:rPr>
        <w:t xml:space="preserve"> </w:t>
      </w:r>
      <w:proofErr w:type="spellStart"/>
      <w:r w:rsidRPr="00645B05">
        <w:rPr>
          <w:rFonts w:ascii="Times New Roman" w:eastAsia="Calibri" w:hAnsi="Times New Roman" w:cs="Times New Roman"/>
          <w:iCs/>
          <w:sz w:val="24"/>
          <w:szCs w:val="24"/>
        </w:rPr>
        <w:t>Mausner</w:t>
      </w:r>
      <w:proofErr w:type="spellEnd"/>
      <w:r w:rsidRPr="00645B05">
        <w:rPr>
          <w:rFonts w:ascii="Times New Roman" w:eastAsia="Calibri" w:hAnsi="Times New Roman" w:cs="Times New Roman"/>
          <w:iCs/>
          <w:sz w:val="24"/>
          <w:szCs w:val="24"/>
        </w:rPr>
        <w:t>, B</w:t>
      </w:r>
      <w:r>
        <w:rPr>
          <w:rFonts w:ascii="Times New Roman" w:eastAsia="Calibri" w:hAnsi="Times New Roman" w:cs="Times New Roman"/>
          <w:iCs/>
          <w:sz w:val="24"/>
          <w:szCs w:val="24"/>
        </w:rPr>
        <w:t>.,</w:t>
      </w:r>
      <w:r w:rsidRPr="00645B05">
        <w:rPr>
          <w:rFonts w:ascii="Times New Roman" w:eastAsia="Calibri" w:hAnsi="Times New Roman" w:cs="Times New Roman"/>
          <w:iCs/>
          <w:sz w:val="24"/>
          <w:szCs w:val="24"/>
        </w:rPr>
        <w:t xml:space="preserve"> </w:t>
      </w:r>
      <w:r>
        <w:rPr>
          <w:rFonts w:ascii="Times New Roman" w:eastAsia="Calibri" w:hAnsi="Times New Roman" w:cs="Times New Roman"/>
          <w:iCs/>
          <w:sz w:val="24"/>
          <w:szCs w:val="24"/>
        </w:rPr>
        <w:t xml:space="preserve">&amp; </w:t>
      </w:r>
      <w:r w:rsidRPr="00645B05">
        <w:rPr>
          <w:rFonts w:ascii="Times New Roman" w:eastAsia="Calibri" w:hAnsi="Times New Roman" w:cs="Times New Roman"/>
          <w:iCs/>
          <w:sz w:val="24"/>
          <w:szCs w:val="24"/>
        </w:rPr>
        <w:t>Snyderman, B. (1959).</w:t>
      </w:r>
      <w:r w:rsidRPr="00645B05">
        <w:rPr>
          <w:rFonts w:ascii="Times New Roman" w:eastAsia="Calibri" w:hAnsi="Times New Roman" w:cs="Times New Roman"/>
          <w:i/>
          <w:iCs/>
          <w:sz w:val="24"/>
          <w:szCs w:val="24"/>
        </w:rPr>
        <w:t xml:space="preserve"> The Motivation to Work (2nd ed.).</w:t>
      </w:r>
      <w:r w:rsidRPr="00645B05">
        <w:rPr>
          <w:rFonts w:ascii="Times New Roman" w:eastAsia="Calibri" w:hAnsi="Times New Roman" w:cs="Times New Roman"/>
          <w:iCs/>
          <w:sz w:val="24"/>
          <w:szCs w:val="24"/>
        </w:rPr>
        <w:t xml:space="preserve"> New York: John Wiley.</w:t>
      </w:r>
    </w:p>
    <w:p w:rsidR="001E252C" w:rsidRDefault="001E252C"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Hunt, S. (2011). Organizations. In G. </w:t>
      </w:r>
      <w:proofErr w:type="spellStart"/>
      <w:r>
        <w:rPr>
          <w:rFonts w:ascii="Times New Roman" w:eastAsia="Calibri" w:hAnsi="Times New Roman" w:cs="Times New Roman"/>
          <w:sz w:val="24"/>
          <w:szCs w:val="24"/>
        </w:rPr>
        <w:t>Ritzer</w:t>
      </w:r>
      <w:proofErr w:type="spellEnd"/>
      <w:r>
        <w:rPr>
          <w:rFonts w:ascii="Times New Roman" w:eastAsia="Calibri" w:hAnsi="Times New Roman" w:cs="Times New Roman"/>
          <w:sz w:val="24"/>
          <w:szCs w:val="24"/>
        </w:rPr>
        <w:t xml:space="preserve"> &amp; J. M. Ryan</w:t>
      </w:r>
      <w:r w:rsidR="008F6AB6">
        <w:rPr>
          <w:rFonts w:ascii="Times New Roman" w:eastAsia="Calibri" w:hAnsi="Times New Roman" w:cs="Times New Roman"/>
          <w:sz w:val="24"/>
          <w:szCs w:val="24"/>
        </w:rPr>
        <w:t xml:space="preserve"> (Eds.)</w:t>
      </w:r>
      <w:r>
        <w:rPr>
          <w:rFonts w:ascii="Times New Roman" w:eastAsia="Calibri" w:hAnsi="Times New Roman" w:cs="Times New Roman"/>
          <w:sz w:val="24"/>
          <w:szCs w:val="24"/>
        </w:rPr>
        <w:t xml:space="preserve">, </w:t>
      </w:r>
      <w:r w:rsidRPr="008F6AB6">
        <w:rPr>
          <w:rFonts w:ascii="Times New Roman" w:eastAsia="Calibri" w:hAnsi="Times New Roman" w:cs="Times New Roman"/>
          <w:i/>
          <w:sz w:val="24"/>
          <w:szCs w:val="24"/>
        </w:rPr>
        <w:t xml:space="preserve">The </w:t>
      </w:r>
      <w:r w:rsidR="008F6AB6">
        <w:rPr>
          <w:rFonts w:ascii="Times New Roman" w:eastAsia="Calibri" w:hAnsi="Times New Roman" w:cs="Times New Roman"/>
          <w:i/>
          <w:sz w:val="24"/>
          <w:szCs w:val="24"/>
        </w:rPr>
        <w:t>concise e</w:t>
      </w:r>
      <w:r w:rsidRPr="008F6AB6">
        <w:rPr>
          <w:rFonts w:ascii="Times New Roman" w:eastAsia="Calibri" w:hAnsi="Times New Roman" w:cs="Times New Roman"/>
          <w:i/>
          <w:sz w:val="24"/>
          <w:szCs w:val="24"/>
        </w:rPr>
        <w:t>ncyclopedi</w:t>
      </w:r>
      <w:r w:rsidR="008F6AB6">
        <w:rPr>
          <w:rFonts w:ascii="Times New Roman" w:eastAsia="Calibri" w:hAnsi="Times New Roman" w:cs="Times New Roman"/>
          <w:i/>
          <w:sz w:val="24"/>
          <w:szCs w:val="24"/>
        </w:rPr>
        <w:t>a of s</w:t>
      </w:r>
      <w:r w:rsidR="008F6AB6" w:rsidRPr="008F6AB6">
        <w:rPr>
          <w:rFonts w:ascii="Times New Roman" w:eastAsia="Calibri" w:hAnsi="Times New Roman" w:cs="Times New Roman"/>
          <w:i/>
          <w:sz w:val="24"/>
          <w:szCs w:val="24"/>
        </w:rPr>
        <w:t>ociology</w:t>
      </w:r>
      <w:r w:rsidRPr="008F6AB6">
        <w:rPr>
          <w:rFonts w:ascii="Times New Roman" w:eastAsia="Calibri" w:hAnsi="Times New Roman" w:cs="Times New Roman"/>
          <w:i/>
          <w:sz w:val="24"/>
          <w:szCs w:val="24"/>
        </w:rPr>
        <w:t xml:space="preserve"> </w:t>
      </w:r>
      <w:r w:rsidR="008F6AB6">
        <w:rPr>
          <w:rFonts w:ascii="Times New Roman" w:eastAsia="Calibri" w:hAnsi="Times New Roman" w:cs="Times New Roman"/>
          <w:sz w:val="24"/>
          <w:szCs w:val="24"/>
        </w:rPr>
        <w:t>(pp. 430-431). Wiley Blackwell.</w:t>
      </w:r>
    </w:p>
    <w:p w:rsidR="001E1226" w:rsidRDefault="001E1226"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Maslow, A. H. (1943). </w:t>
      </w:r>
      <w:r w:rsidRPr="001E1226">
        <w:rPr>
          <w:rFonts w:ascii="Times New Roman" w:eastAsia="Calibri" w:hAnsi="Times New Roman" w:cs="Times New Roman"/>
          <w:sz w:val="24"/>
          <w:szCs w:val="24"/>
        </w:rPr>
        <w:t>A theory of human motivation</w:t>
      </w:r>
      <w:r>
        <w:rPr>
          <w:rFonts w:ascii="Times New Roman" w:eastAsia="Calibri" w:hAnsi="Times New Roman" w:cs="Times New Roman"/>
          <w:sz w:val="24"/>
          <w:szCs w:val="24"/>
        </w:rPr>
        <w:t xml:space="preserve">. </w:t>
      </w:r>
      <w:r w:rsidRPr="001E1226">
        <w:rPr>
          <w:rFonts w:ascii="Times New Roman" w:eastAsia="Calibri" w:hAnsi="Times New Roman" w:cs="Times New Roman"/>
          <w:i/>
          <w:sz w:val="24"/>
          <w:szCs w:val="24"/>
        </w:rPr>
        <w:t>Psychological Review, 50(4)</w:t>
      </w:r>
      <w:r w:rsidR="00FF3F4E">
        <w:rPr>
          <w:rFonts w:ascii="Times New Roman" w:eastAsia="Calibri" w:hAnsi="Times New Roman" w:cs="Times New Roman"/>
          <w:sz w:val="24"/>
          <w:szCs w:val="24"/>
        </w:rPr>
        <w:t>,</w:t>
      </w:r>
      <w:r w:rsidRPr="001E1226">
        <w:rPr>
          <w:rFonts w:ascii="Times New Roman" w:eastAsia="Calibri" w:hAnsi="Times New Roman" w:cs="Times New Roman"/>
          <w:sz w:val="24"/>
          <w:szCs w:val="24"/>
        </w:rPr>
        <w:t xml:space="preserve"> 370–96. doi:10.1037/h0054346</w:t>
      </w:r>
    </w:p>
    <w:p w:rsidR="003054F8"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Miller, H. T., &amp; Fox, C. J. (2019). </w:t>
      </w:r>
      <w:r w:rsidRPr="003054F8">
        <w:rPr>
          <w:rFonts w:ascii="Times New Roman" w:eastAsia="Calibri" w:hAnsi="Times New Roman" w:cs="Times New Roman"/>
          <w:i/>
          <w:sz w:val="24"/>
          <w:szCs w:val="24"/>
        </w:rPr>
        <w:t>Postmodern public administration: Toward discourse</w:t>
      </w:r>
      <w:r>
        <w:rPr>
          <w:rFonts w:ascii="Times New Roman" w:eastAsia="Calibri" w:hAnsi="Times New Roman" w:cs="Times New Roman"/>
          <w:sz w:val="24"/>
          <w:szCs w:val="24"/>
        </w:rPr>
        <w:t xml:space="preserve">. New York, NY: Routledge. </w:t>
      </w:r>
    </w:p>
    <w:p w:rsidR="00E562EE" w:rsidRDefault="003054F8" w:rsidP="00E562EE">
      <w:pPr>
        <w:spacing w:line="480" w:lineRule="auto"/>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 xml:space="preserve">O’Leary, R. (2020). </w:t>
      </w:r>
      <w:r w:rsidRPr="003054F8">
        <w:rPr>
          <w:rFonts w:ascii="Times New Roman" w:eastAsia="Calibri" w:hAnsi="Times New Roman" w:cs="Times New Roman"/>
          <w:i/>
          <w:sz w:val="24"/>
          <w:szCs w:val="24"/>
        </w:rPr>
        <w:t>The ethics of dissent: Managing guerrilla government</w:t>
      </w:r>
      <w:r>
        <w:rPr>
          <w:rFonts w:ascii="Times New Roman" w:eastAsia="Calibri" w:hAnsi="Times New Roman" w:cs="Times New Roman"/>
          <w:sz w:val="24"/>
          <w:szCs w:val="24"/>
        </w:rPr>
        <w:t xml:space="preserve"> (3rd ed.). Thousand Oaks, CA: CQ Press.</w:t>
      </w:r>
    </w:p>
    <w:p w:rsidR="00013391" w:rsidRDefault="00EB68F7"/>
    <w:sectPr w:rsidR="0001339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2EE" w:rsidRDefault="00E562EE" w:rsidP="00E562EE">
      <w:r>
        <w:separator/>
      </w:r>
    </w:p>
  </w:endnote>
  <w:endnote w:type="continuationSeparator" w:id="0">
    <w:p w:rsidR="00E562EE" w:rsidRDefault="00E562EE" w:rsidP="00E56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2EE" w:rsidRDefault="00E562EE" w:rsidP="00E562EE">
      <w:r>
        <w:separator/>
      </w:r>
    </w:p>
  </w:footnote>
  <w:footnote w:type="continuationSeparator" w:id="0">
    <w:p w:rsidR="00E562EE" w:rsidRDefault="00E562EE" w:rsidP="00E56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562EE" w:rsidP="00E562EE">
    <w:pPr>
      <w:pStyle w:val="Header"/>
      <w:tabs>
        <w:tab w:val="left" w:pos="9000"/>
      </w:tabs>
      <w:rPr>
        <w:rFonts w:ascii="Times New Roman" w:hAnsi="Times New Roman" w:cs="Times New Roman"/>
        <w:sz w:val="24"/>
      </w:rPr>
    </w:pPr>
    <w:r w:rsidRPr="00E562EE">
      <w:rPr>
        <w:rFonts w:ascii="Times New Roman" w:hAnsi="Times New Roman" w:cs="Times New Roman"/>
        <w:sz w:val="24"/>
      </w:rPr>
      <w:t xml:space="preserve">RUNNING HEAD: </w:t>
    </w:r>
    <w:r w:rsidR="00BA05CE">
      <w:rPr>
        <w:rFonts w:ascii="Times New Roman" w:hAnsi="Times New Roman" w:cs="Times New Roman"/>
        <w:sz w:val="24"/>
      </w:rPr>
      <w:t>A Perspective on Organization</w:t>
    </w:r>
    <w:r w:rsidR="00E841B7">
      <w:rPr>
        <w:rFonts w:ascii="Times New Roman" w:hAnsi="Times New Roman" w:cs="Times New Roman"/>
        <w:sz w:val="24"/>
      </w:rPr>
      <w:t xml:space="preserve"> Dynamics and Dysfunction</w:t>
    </w:r>
    <w:r>
      <w:rPr>
        <w:rFonts w:ascii="Times New Roman" w:hAnsi="Times New Roman" w:cs="Times New Roman"/>
        <w:sz w:val="24"/>
      </w:rPr>
      <w:tab/>
    </w:r>
    <w:r w:rsidRPr="00E562EE">
      <w:rPr>
        <w:rFonts w:ascii="Times New Roman" w:hAnsi="Times New Roman" w:cs="Times New Roman"/>
        <w:sz w:val="24"/>
      </w:rPr>
      <w:fldChar w:fldCharType="begin"/>
    </w:r>
    <w:r w:rsidRPr="00E562EE">
      <w:rPr>
        <w:rFonts w:ascii="Times New Roman" w:hAnsi="Times New Roman" w:cs="Times New Roman"/>
        <w:sz w:val="24"/>
      </w:rPr>
      <w:instrText xml:space="preserve"> PAGE   \* MERGEFORMAT </w:instrText>
    </w:r>
    <w:r w:rsidRPr="00E562EE">
      <w:rPr>
        <w:rFonts w:ascii="Times New Roman" w:hAnsi="Times New Roman" w:cs="Times New Roman"/>
        <w:sz w:val="24"/>
      </w:rPr>
      <w:fldChar w:fldCharType="separate"/>
    </w:r>
    <w:r w:rsidR="00EB68F7">
      <w:rPr>
        <w:rFonts w:ascii="Times New Roman" w:hAnsi="Times New Roman" w:cs="Times New Roman"/>
        <w:noProof/>
        <w:sz w:val="24"/>
      </w:rPr>
      <w:t>1</w:t>
    </w:r>
    <w:r w:rsidRPr="00E562EE">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EE" w:rsidRPr="00E562EE" w:rsidRDefault="00E841B7" w:rsidP="00E562EE">
    <w:pPr>
      <w:pStyle w:val="Header"/>
      <w:tabs>
        <w:tab w:val="left" w:pos="9000"/>
      </w:tabs>
      <w:rPr>
        <w:rFonts w:ascii="Times New Roman" w:hAnsi="Times New Roman" w:cs="Times New Roman"/>
        <w:sz w:val="24"/>
      </w:rPr>
    </w:pPr>
    <w:r w:rsidRPr="00E841B7">
      <w:rPr>
        <w:rFonts w:ascii="Times New Roman" w:hAnsi="Times New Roman" w:cs="Times New Roman"/>
        <w:sz w:val="24"/>
      </w:rPr>
      <w:t xml:space="preserve">A Perspective on </w:t>
    </w:r>
    <w:r w:rsidR="00BA05CE">
      <w:rPr>
        <w:rFonts w:ascii="Times New Roman" w:hAnsi="Times New Roman" w:cs="Times New Roman"/>
        <w:sz w:val="24"/>
      </w:rPr>
      <w:t>Organization</w:t>
    </w:r>
    <w:r w:rsidRPr="00E841B7">
      <w:rPr>
        <w:rFonts w:ascii="Times New Roman" w:hAnsi="Times New Roman" w:cs="Times New Roman"/>
        <w:sz w:val="24"/>
      </w:rPr>
      <w:t xml:space="preserve"> Dynamics and Dysfunction</w:t>
    </w:r>
    <w:r w:rsidR="00E562EE">
      <w:rPr>
        <w:rFonts w:ascii="Times New Roman" w:hAnsi="Times New Roman" w:cs="Times New Roman"/>
        <w:sz w:val="24"/>
      </w:rPr>
      <w:tab/>
    </w:r>
    <w:r w:rsidR="00E562EE" w:rsidRPr="00E562EE">
      <w:rPr>
        <w:rFonts w:ascii="Times New Roman" w:hAnsi="Times New Roman" w:cs="Times New Roman"/>
        <w:sz w:val="24"/>
      </w:rPr>
      <w:fldChar w:fldCharType="begin"/>
    </w:r>
    <w:r w:rsidR="00E562EE" w:rsidRPr="00E562EE">
      <w:rPr>
        <w:rFonts w:ascii="Times New Roman" w:hAnsi="Times New Roman" w:cs="Times New Roman"/>
        <w:sz w:val="24"/>
      </w:rPr>
      <w:instrText xml:space="preserve"> PAGE   \* MERGEFORMAT </w:instrText>
    </w:r>
    <w:r w:rsidR="00E562EE" w:rsidRPr="00E562EE">
      <w:rPr>
        <w:rFonts w:ascii="Times New Roman" w:hAnsi="Times New Roman" w:cs="Times New Roman"/>
        <w:sz w:val="24"/>
      </w:rPr>
      <w:fldChar w:fldCharType="separate"/>
    </w:r>
    <w:r w:rsidR="00EB68F7">
      <w:rPr>
        <w:rFonts w:ascii="Times New Roman" w:hAnsi="Times New Roman" w:cs="Times New Roman"/>
        <w:noProof/>
        <w:sz w:val="24"/>
      </w:rPr>
      <w:t>2</w:t>
    </w:r>
    <w:r w:rsidR="00E562EE" w:rsidRPr="00E562EE">
      <w:rPr>
        <w:rFonts w:ascii="Times New Roman" w:hAnsi="Times New Roman" w:cs="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64"/>
    <w:rsid w:val="00014A5B"/>
    <w:rsid w:val="000269B0"/>
    <w:rsid w:val="0003637F"/>
    <w:rsid w:val="00045631"/>
    <w:rsid w:val="00046C90"/>
    <w:rsid w:val="000568FC"/>
    <w:rsid w:val="00066EC2"/>
    <w:rsid w:val="00085263"/>
    <w:rsid w:val="00090019"/>
    <w:rsid w:val="00090EDE"/>
    <w:rsid w:val="000A562B"/>
    <w:rsid w:val="000C2068"/>
    <w:rsid w:val="000D3AC5"/>
    <w:rsid w:val="000D537E"/>
    <w:rsid w:val="000E675B"/>
    <w:rsid w:val="000F696C"/>
    <w:rsid w:val="000F7D4B"/>
    <w:rsid w:val="00113241"/>
    <w:rsid w:val="00117315"/>
    <w:rsid w:val="001411F6"/>
    <w:rsid w:val="0014258F"/>
    <w:rsid w:val="001442AA"/>
    <w:rsid w:val="0014507F"/>
    <w:rsid w:val="001474BA"/>
    <w:rsid w:val="00154AF1"/>
    <w:rsid w:val="00156C65"/>
    <w:rsid w:val="001650FB"/>
    <w:rsid w:val="0017245A"/>
    <w:rsid w:val="0017441B"/>
    <w:rsid w:val="00177641"/>
    <w:rsid w:val="001854E9"/>
    <w:rsid w:val="001930DC"/>
    <w:rsid w:val="00193A14"/>
    <w:rsid w:val="00193C60"/>
    <w:rsid w:val="0019706A"/>
    <w:rsid w:val="001A1707"/>
    <w:rsid w:val="001A2B90"/>
    <w:rsid w:val="001B5289"/>
    <w:rsid w:val="001C14CD"/>
    <w:rsid w:val="001D1FFB"/>
    <w:rsid w:val="001D3EE9"/>
    <w:rsid w:val="001D596C"/>
    <w:rsid w:val="001D6A31"/>
    <w:rsid w:val="001E1226"/>
    <w:rsid w:val="001E252C"/>
    <w:rsid w:val="001E6A28"/>
    <w:rsid w:val="001F5E1C"/>
    <w:rsid w:val="002011A5"/>
    <w:rsid w:val="00203BCE"/>
    <w:rsid w:val="00214B10"/>
    <w:rsid w:val="00217BED"/>
    <w:rsid w:val="00221A2D"/>
    <w:rsid w:val="00242A40"/>
    <w:rsid w:val="00245B8E"/>
    <w:rsid w:val="00255224"/>
    <w:rsid w:val="0027446D"/>
    <w:rsid w:val="00277CA8"/>
    <w:rsid w:val="00290EF0"/>
    <w:rsid w:val="00292615"/>
    <w:rsid w:val="002A0FF9"/>
    <w:rsid w:val="002A78E1"/>
    <w:rsid w:val="002B4523"/>
    <w:rsid w:val="002B58CD"/>
    <w:rsid w:val="002D4168"/>
    <w:rsid w:val="002F4027"/>
    <w:rsid w:val="003054F8"/>
    <w:rsid w:val="00313444"/>
    <w:rsid w:val="00313982"/>
    <w:rsid w:val="00315C09"/>
    <w:rsid w:val="00330F5A"/>
    <w:rsid w:val="00331C46"/>
    <w:rsid w:val="00337D06"/>
    <w:rsid w:val="00352AE3"/>
    <w:rsid w:val="00355ADE"/>
    <w:rsid w:val="00364D53"/>
    <w:rsid w:val="00364FC8"/>
    <w:rsid w:val="003671F7"/>
    <w:rsid w:val="003716AE"/>
    <w:rsid w:val="0037249D"/>
    <w:rsid w:val="0038327A"/>
    <w:rsid w:val="00392CBE"/>
    <w:rsid w:val="00394B24"/>
    <w:rsid w:val="00397C04"/>
    <w:rsid w:val="003A18ED"/>
    <w:rsid w:val="003A7BDE"/>
    <w:rsid w:val="003B0410"/>
    <w:rsid w:val="003B04E0"/>
    <w:rsid w:val="003B1443"/>
    <w:rsid w:val="003C7A0C"/>
    <w:rsid w:val="003D2367"/>
    <w:rsid w:val="003D2D40"/>
    <w:rsid w:val="003D44B8"/>
    <w:rsid w:val="003D5776"/>
    <w:rsid w:val="003E4215"/>
    <w:rsid w:val="004116A1"/>
    <w:rsid w:val="00443ACF"/>
    <w:rsid w:val="00455CA0"/>
    <w:rsid w:val="00456D17"/>
    <w:rsid w:val="004749A9"/>
    <w:rsid w:val="00491772"/>
    <w:rsid w:val="004979A9"/>
    <w:rsid w:val="004A55F9"/>
    <w:rsid w:val="004C2B4D"/>
    <w:rsid w:val="004C4D38"/>
    <w:rsid w:val="004D5816"/>
    <w:rsid w:val="004E0933"/>
    <w:rsid w:val="004E24F1"/>
    <w:rsid w:val="004F70EC"/>
    <w:rsid w:val="005044A6"/>
    <w:rsid w:val="00525022"/>
    <w:rsid w:val="0052769B"/>
    <w:rsid w:val="00540D22"/>
    <w:rsid w:val="005464BB"/>
    <w:rsid w:val="00551A0B"/>
    <w:rsid w:val="00556716"/>
    <w:rsid w:val="00580B00"/>
    <w:rsid w:val="00593AC4"/>
    <w:rsid w:val="005A05E4"/>
    <w:rsid w:val="005A5873"/>
    <w:rsid w:val="005B27B1"/>
    <w:rsid w:val="005B4A1D"/>
    <w:rsid w:val="005C47F4"/>
    <w:rsid w:val="005D46DC"/>
    <w:rsid w:val="005D7E5E"/>
    <w:rsid w:val="005E2B71"/>
    <w:rsid w:val="005F1FAC"/>
    <w:rsid w:val="005F7283"/>
    <w:rsid w:val="00602787"/>
    <w:rsid w:val="00607C57"/>
    <w:rsid w:val="00607E0F"/>
    <w:rsid w:val="00616A8F"/>
    <w:rsid w:val="00626A66"/>
    <w:rsid w:val="006372FF"/>
    <w:rsid w:val="00640CC8"/>
    <w:rsid w:val="00643541"/>
    <w:rsid w:val="00645B05"/>
    <w:rsid w:val="00663992"/>
    <w:rsid w:val="006659B9"/>
    <w:rsid w:val="0067055F"/>
    <w:rsid w:val="006867F3"/>
    <w:rsid w:val="006945F4"/>
    <w:rsid w:val="00697515"/>
    <w:rsid w:val="006A504D"/>
    <w:rsid w:val="006D2738"/>
    <w:rsid w:val="006D4A4F"/>
    <w:rsid w:val="006D7FEE"/>
    <w:rsid w:val="006E2227"/>
    <w:rsid w:val="006F21C1"/>
    <w:rsid w:val="006F5DCC"/>
    <w:rsid w:val="00713F2C"/>
    <w:rsid w:val="00721679"/>
    <w:rsid w:val="00725EAC"/>
    <w:rsid w:val="007348F2"/>
    <w:rsid w:val="00734D4D"/>
    <w:rsid w:val="00740C58"/>
    <w:rsid w:val="007413D1"/>
    <w:rsid w:val="00764EB3"/>
    <w:rsid w:val="00772954"/>
    <w:rsid w:val="0078397D"/>
    <w:rsid w:val="007926DB"/>
    <w:rsid w:val="00797936"/>
    <w:rsid w:val="00797CAB"/>
    <w:rsid w:val="007B0C63"/>
    <w:rsid w:val="007D1DF1"/>
    <w:rsid w:val="007E598E"/>
    <w:rsid w:val="007F01E5"/>
    <w:rsid w:val="00815DF4"/>
    <w:rsid w:val="0082731C"/>
    <w:rsid w:val="00835E6E"/>
    <w:rsid w:val="00840320"/>
    <w:rsid w:val="00851A96"/>
    <w:rsid w:val="008565E8"/>
    <w:rsid w:val="008718AA"/>
    <w:rsid w:val="0087391B"/>
    <w:rsid w:val="00876DBC"/>
    <w:rsid w:val="0088676E"/>
    <w:rsid w:val="00892ADB"/>
    <w:rsid w:val="008A6305"/>
    <w:rsid w:val="008C2B15"/>
    <w:rsid w:val="008C783A"/>
    <w:rsid w:val="008D2589"/>
    <w:rsid w:val="008E4EA5"/>
    <w:rsid w:val="008F6AB6"/>
    <w:rsid w:val="00905E1C"/>
    <w:rsid w:val="0091133F"/>
    <w:rsid w:val="0091699D"/>
    <w:rsid w:val="00930280"/>
    <w:rsid w:val="00935468"/>
    <w:rsid w:val="00935801"/>
    <w:rsid w:val="00942D78"/>
    <w:rsid w:val="0096417B"/>
    <w:rsid w:val="009656AB"/>
    <w:rsid w:val="009726F7"/>
    <w:rsid w:val="00975AFD"/>
    <w:rsid w:val="0098489A"/>
    <w:rsid w:val="0099287D"/>
    <w:rsid w:val="009A7EB5"/>
    <w:rsid w:val="009C169F"/>
    <w:rsid w:val="009D0A3C"/>
    <w:rsid w:val="009D543E"/>
    <w:rsid w:val="009D56C9"/>
    <w:rsid w:val="009E0F28"/>
    <w:rsid w:val="009E775A"/>
    <w:rsid w:val="009F34DF"/>
    <w:rsid w:val="009F3CAF"/>
    <w:rsid w:val="00A013E2"/>
    <w:rsid w:val="00A1451E"/>
    <w:rsid w:val="00A36498"/>
    <w:rsid w:val="00A41AE2"/>
    <w:rsid w:val="00A5572C"/>
    <w:rsid w:val="00A63B56"/>
    <w:rsid w:val="00A640CD"/>
    <w:rsid w:val="00A704A4"/>
    <w:rsid w:val="00A742B1"/>
    <w:rsid w:val="00A80D2B"/>
    <w:rsid w:val="00A812D3"/>
    <w:rsid w:val="00A8351D"/>
    <w:rsid w:val="00A83D40"/>
    <w:rsid w:val="00A86C36"/>
    <w:rsid w:val="00A926BC"/>
    <w:rsid w:val="00AA2465"/>
    <w:rsid w:val="00AB2218"/>
    <w:rsid w:val="00AB5EC5"/>
    <w:rsid w:val="00AB6C9B"/>
    <w:rsid w:val="00AC0794"/>
    <w:rsid w:val="00AC0FD9"/>
    <w:rsid w:val="00AC2B50"/>
    <w:rsid w:val="00AD217C"/>
    <w:rsid w:val="00AD721B"/>
    <w:rsid w:val="00AF5DCB"/>
    <w:rsid w:val="00AF5E72"/>
    <w:rsid w:val="00AF76A9"/>
    <w:rsid w:val="00B01B80"/>
    <w:rsid w:val="00B10461"/>
    <w:rsid w:val="00B22486"/>
    <w:rsid w:val="00B22F7B"/>
    <w:rsid w:val="00B305E5"/>
    <w:rsid w:val="00B4008A"/>
    <w:rsid w:val="00B57306"/>
    <w:rsid w:val="00B875BB"/>
    <w:rsid w:val="00B87F93"/>
    <w:rsid w:val="00B94211"/>
    <w:rsid w:val="00BA05CE"/>
    <w:rsid w:val="00BA1DED"/>
    <w:rsid w:val="00BA4A00"/>
    <w:rsid w:val="00BB5B96"/>
    <w:rsid w:val="00BC2740"/>
    <w:rsid w:val="00BC5959"/>
    <w:rsid w:val="00BD6ECB"/>
    <w:rsid w:val="00BE6176"/>
    <w:rsid w:val="00BE7761"/>
    <w:rsid w:val="00BF244D"/>
    <w:rsid w:val="00BF43E3"/>
    <w:rsid w:val="00BF6564"/>
    <w:rsid w:val="00C10EFC"/>
    <w:rsid w:val="00C17F0F"/>
    <w:rsid w:val="00C32CD4"/>
    <w:rsid w:val="00C338FA"/>
    <w:rsid w:val="00C33E45"/>
    <w:rsid w:val="00C40080"/>
    <w:rsid w:val="00C47C14"/>
    <w:rsid w:val="00C6184B"/>
    <w:rsid w:val="00C740C2"/>
    <w:rsid w:val="00C7741E"/>
    <w:rsid w:val="00C8349B"/>
    <w:rsid w:val="00C84765"/>
    <w:rsid w:val="00C94937"/>
    <w:rsid w:val="00C96968"/>
    <w:rsid w:val="00CA03F3"/>
    <w:rsid w:val="00CA05CA"/>
    <w:rsid w:val="00CB010A"/>
    <w:rsid w:val="00CB3A51"/>
    <w:rsid w:val="00CB5956"/>
    <w:rsid w:val="00CC7DE3"/>
    <w:rsid w:val="00CE224A"/>
    <w:rsid w:val="00CE512A"/>
    <w:rsid w:val="00CF6C55"/>
    <w:rsid w:val="00D00ED9"/>
    <w:rsid w:val="00D05670"/>
    <w:rsid w:val="00D21B40"/>
    <w:rsid w:val="00D244A6"/>
    <w:rsid w:val="00D446A0"/>
    <w:rsid w:val="00D51D79"/>
    <w:rsid w:val="00D53ED8"/>
    <w:rsid w:val="00D744EA"/>
    <w:rsid w:val="00D7634A"/>
    <w:rsid w:val="00D813D7"/>
    <w:rsid w:val="00D8550B"/>
    <w:rsid w:val="00D90C39"/>
    <w:rsid w:val="00DC1455"/>
    <w:rsid w:val="00DC29FE"/>
    <w:rsid w:val="00DE14BE"/>
    <w:rsid w:val="00DE41EE"/>
    <w:rsid w:val="00DE7887"/>
    <w:rsid w:val="00E0186F"/>
    <w:rsid w:val="00E061D6"/>
    <w:rsid w:val="00E12350"/>
    <w:rsid w:val="00E312A6"/>
    <w:rsid w:val="00E36AC7"/>
    <w:rsid w:val="00E428C9"/>
    <w:rsid w:val="00E43024"/>
    <w:rsid w:val="00E50817"/>
    <w:rsid w:val="00E54F62"/>
    <w:rsid w:val="00E562EE"/>
    <w:rsid w:val="00E575BF"/>
    <w:rsid w:val="00E644EB"/>
    <w:rsid w:val="00E671A6"/>
    <w:rsid w:val="00E67333"/>
    <w:rsid w:val="00E679C3"/>
    <w:rsid w:val="00E802C4"/>
    <w:rsid w:val="00E826EA"/>
    <w:rsid w:val="00E841B7"/>
    <w:rsid w:val="00EB5EAE"/>
    <w:rsid w:val="00EB68F7"/>
    <w:rsid w:val="00EB782B"/>
    <w:rsid w:val="00EC274B"/>
    <w:rsid w:val="00EE3E7E"/>
    <w:rsid w:val="00EF0C51"/>
    <w:rsid w:val="00EF1AEE"/>
    <w:rsid w:val="00EF7055"/>
    <w:rsid w:val="00F04408"/>
    <w:rsid w:val="00F06C89"/>
    <w:rsid w:val="00F138CE"/>
    <w:rsid w:val="00F14957"/>
    <w:rsid w:val="00F14E33"/>
    <w:rsid w:val="00F15E3C"/>
    <w:rsid w:val="00F20CDA"/>
    <w:rsid w:val="00F3792E"/>
    <w:rsid w:val="00F50832"/>
    <w:rsid w:val="00F54191"/>
    <w:rsid w:val="00F648D4"/>
    <w:rsid w:val="00F841BD"/>
    <w:rsid w:val="00F854C8"/>
    <w:rsid w:val="00F94F44"/>
    <w:rsid w:val="00F97241"/>
    <w:rsid w:val="00FA1A30"/>
    <w:rsid w:val="00FA53B7"/>
    <w:rsid w:val="00FA6F3C"/>
    <w:rsid w:val="00FC0E96"/>
    <w:rsid w:val="00FC41B5"/>
    <w:rsid w:val="00FD1335"/>
    <w:rsid w:val="00FD2E09"/>
    <w:rsid w:val="00FF2A18"/>
    <w:rsid w:val="00FF3F4E"/>
    <w:rsid w:val="00FF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9AA7"/>
  <w15:chartTrackingRefBased/>
  <w15:docId w15:val="{0A717F7F-B5E6-43DD-9612-8481A76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2EE"/>
    <w:pPr>
      <w:tabs>
        <w:tab w:val="center" w:pos="4680"/>
        <w:tab w:val="right" w:pos="9360"/>
      </w:tabs>
    </w:pPr>
  </w:style>
  <w:style w:type="character" w:customStyle="1" w:styleId="HeaderChar">
    <w:name w:val="Header Char"/>
    <w:basedOn w:val="DefaultParagraphFont"/>
    <w:link w:val="Header"/>
    <w:uiPriority w:val="99"/>
    <w:rsid w:val="00E562EE"/>
  </w:style>
  <w:style w:type="paragraph" w:styleId="Footer">
    <w:name w:val="footer"/>
    <w:basedOn w:val="Normal"/>
    <w:link w:val="FooterChar"/>
    <w:uiPriority w:val="99"/>
    <w:unhideWhenUsed/>
    <w:rsid w:val="00E562EE"/>
    <w:pPr>
      <w:tabs>
        <w:tab w:val="center" w:pos="4680"/>
        <w:tab w:val="right" w:pos="9360"/>
      </w:tabs>
    </w:pPr>
  </w:style>
  <w:style w:type="character" w:customStyle="1" w:styleId="FooterChar">
    <w:name w:val="Footer Char"/>
    <w:basedOn w:val="DefaultParagraphFont"/>
    <w:link w:val="Footer"/>
    <w:uiPriority w:val="99"/>
    <w:rsid w:val="00E562EE"/>
  </w:style>
  <w:style w:type="paragraph" w:styleId="BalloonText">
    <w:name w:val="Balloon Text"/>
    <w:basedOn w:val="Normal"/>
    <w:link w:val="BalloonTextChar"/>
    <w:uiPriority w:val="99"/>
    <w:semiHidden/>
    <w:unhideWhenUsed/>
    <w:rsid w:val="00EB68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68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625A7-3001-4995-A2F5-C96678E62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13</Pages>
  <Words>3290</Words>
  <Characters>18754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283</cp:revision>
  <cp:lastPrinted>2020-05-04T04:00:00Z</cp:lastPrinted>
  <dcterms:created xsi:type="dcterms:W3CDTF">2020-01-18T20:23:00Z</dcterms:created>
  <dcterms:modified xsi:type="dcterms:W3CDTF">2020-05-04T04:05:00Z</dcterms:modified>
</cp:coreProperties>
</file>