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r w:rsidR="008E2E75">
        <w:rPr>
          <w:b/>
        </w:rPr>
        <w:t xml:space="preserve"> (March 23,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 xml:space="preserve">QUESTION: To what end is spontaneous collaboration </w:t>
      </w:r>
      <w:r w:rsidR="00EF0F3D">
        <w:t xml:space="preserve">pursued </w:t>
      </w:r>
      <w:r>
        <w:t>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EF0F3D" w:rsidRDefault="00EF0F3D">
      <w:r>
        <w:br w:type="page"/>
      </w:r>
    </w:p>
    <w:p w:rsidR="00C21154" w:rsidRDefault="00C21154" w:rsidP="00C21154">
      <w:pPr>
        <w:spacing w:line="276" w:lineRule="auto"/>
      </w:pPr>
      <w:r>
        <w:lastRenderedPageBreak/>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 xml:space="preserve">Nonprofit </w:t>
      </w:r>
      <w:r w:rsidR="001440D6">
        <w:lastRenderedPageBreak/>
        <w:t>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2D7B88">
        <w:t>has contributed to both the</w:t>
      </w:r>
      <w:r w:rsidR="005C0050">
        <w:t xml:space="preserve"> opioid crisis</w:t>
      </w:r>
      <w:r w:rsidR="002D7B88">
        <w:t xml:space="preserve"> and the rise of populism</w:t>
      </w:r>
      <w:r w:rsidR="0055524D">
        <w:t>.</w:t>
      </w:r>
      <w:r w:rsidR="005C0050">
        <w:t xml:space="preserve"> </w:t>
      </w:r>
      <w:r w:rsidR="002D7B88">
        <w:t xml:space="preserve"> </w:t>
      </w:r>
      <w:r w:rsidR="005C0050">
        <w:t>The solution would be restricting the role of the government and empowering social organizations</w:t>
      </w:r>
      <w:r w:rsidR="002D7B88">
        <w:t xml:space="preserve"> with expertise to deal with these issues.</w:t>
      </w:r>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B54D1D"/>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w:t>
      </w:r>
      <w:r w:rsidR="00EF0F3D">
        <w:t>ing</w:t>
      </w:r>
      <w:r>
        <w:t xml:space="preserve">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EF0F3D" w:rsidRDefault="00EF0F3D" w:rsidP="00D34FD0">
      <w:pPr>
        <w:pStyle w:val="ListParagraph"/>
        <w:spacing w:line="276" w:lineRule="auto"/>
        <w:ind w:left="360"/>
      </w:pP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EF0F3D" w:rsidRDefault="0069040A" w:rsidP="00EF0F3D">
      <w:pPr>
        <w:pStyle w:val="ListParagraph"/>
        <w:numPr>
          <w:ilvl w:val="0"/>
          <w:numId w:val="12"/>
        </w:numPr>
        <w:spacing w:line="276" w:lineRule="auto"/>
      </w:pPr>
      <w:r>
        <w:t xml:space="preserve">Venture capital-backed </w:t>
      </w:r>
      <w:r w:rsidR="00D71016">
        <w:t>companies probably exemplify high</w:t>
      </w:r>
      <w:r>
        <w:t xml:space="preserve"> degree of feedback and high degr</w:t>
      </w:r>
      <w:r w:rsidR="00D71016">
        <w:t>ee of risk (i.e., macho</w:t>
      </w:r>
      <w:r>
        <w:t>).  Companies in the semiconductor industry (e</w:t>
      </w:r>
      <w:r w:rsidR="00D71016">
        <w:t>.g., Intel) might exhibit a low</w:t>
      </w:r>
      <w:r>
        <w:t xml:space="preserve"> degree of feedback and </w:t>
      </w:r>
      <w:r w:rsidR="00D71016">
        <w:t>high degree of risk (e.g., bet your company</w:t>
      </w:r>
      <w:r>
        <w:t xml:space="preserve">).  </w:t>
      </w:r>
      <w:r w:rsidR="00447993">
        <w:t>I suspect that the U.S. Internal Revenue Service</w:t>
      </w:r>
      <w:r w:rsidR="00D71016">
        <w:t>,</w:t>
      </w:r>
      <w:r>
        <w:t xml:space="preserve"> state departments of motor vehicles</w:t>
      </w:r>
      <w:r w:rsidR="00D71016">
        <w:t xml:space="preserve">, and academic departments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w:t>
      </w:r>
      <w:r>
        <w:lastRenderedPageBreak/>
        <w:t>the Tupperware Brands might illustrate a high degree of feedback and low degree of risk.</w:t>
      </w:r>
      <w:r>
        <w:br/>
      </w:r>
    </w:p>
    <w:p w:rsidR="00AD3069" w:rsidRDefault="0069040A" w:rsidP="00EF0F3D">
      <w:pPr>
        <w:pStyle w:val="ListParagraph"/>
        <w:spacing w:line="276" w:lineRule="auto"/>
        <w:ind w:left="360"/>
      </w:pPr>
      <w: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r w:rsidR="002B41EC">
        <w:t xml:space="preserve"> (bottom left</w:t>
      </w:r>
      <w:r w:rsidR="004C36D5">
        <w:t xml:space="preserve"> – machine)</w:t>
      </w:r>
    </w:p>
    <w:p w:rsidR="00935403" w:rsidRDefault="00922387" w:rsidP="00935403">
      <w:pPr>
        <w:pStyle w:val="ListParagraph"/>
        <w:numPr>
          <w:ilvl w:val="1"/>
          <w:numId w:val="12"/>
        </w:numPr>
        <w:spacing w:line="276" w:lineRule="auto"/>
      </w:pPr>
      <w:r>
        <w:t>10</w:t>
      </w:r>
      <w:r w:rsidR="002B41EC">
        <w:t xml:space="preserve"> (upper left</w:t>
      </w:r>
      <w:r w:rsidR="004C36D5">
        <w:t xml:space="preserve"> – human relations)</w:t>
      </w:r>
    </w:p>
    <w:p w:rsidR="00935403" w:rsidRDefault="00922387" w:rsidP="00935403">
      <w:pPr>
        <w:pStyle w:val="ListParagraph"/>
        <w:numPr>
          <w:ilvl w:val="1"/>
          <w:numId w:val="12"/>
        </w:numPr>
        <w:spacing w:line="276" w:lineRule="auto"/>
      </w:pPr>
      <w:r>
        <w:t>60</w:t>
      </w:r>
      <w:r w:rsidR="002B41EC">
        <w:t xml:space="preserve"> </w:t>
      </w:r>
    </w:p>
    <w:p w:rsidR="00935403" w:rsidRDefault="00922387" w:rsidP="00935403">
      <w:pPr>
        <w:pStyle w:val="ListParagraph"/>
        <w:numPr>
          <w:ilvl w:val="1"/>
          <w:numId w:val="12"/>
        </w:numPr>
        <w:spacing w:line="276" w:lineRule="auto"/>
      </w:pPr>
      <w:r>
        <w:t>10</w:t>
      </w:r>
      <w:r w:rsidR="004C36D5">
        <w:t xml:space="preserve"> </w:t>
      </w:r>
    </w:p>
    <w:p w:rsidR="002D7B88" w:rsidRDefault="002D7B88" w:rsidP="002D7B88">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lastRenderedPageBreak/>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r w:rsidR="002B6979">
        <w:t xml:space="preserve"> </w:t>
      </w:r>
      <w:r w:rsidR="002B6979" w:rsidRPr="002B6979">
        <w:t>(upper right – organism/environment)</w:t>
      </w:r>
    </w:p>
    <w:p w:rsidR="00594442" w:rsidRDefault="00D25CD4" w:rsidP="002B6979">
      <w:pPr>
        <w:pStyle w:val="ListParagraph"/>
        <w:numPr>
          <w:ilvl w:val="1"/>
          <w:numId w:val="12"/>
        </w:numPr>
      </w:pPr>
      <w:r>
        <w:t>D = (10+75+30+25</w:t>
      </w:r>
      <w:r w:rsidR="00594442">
        <w:t xml:space="preserve">+40+35)/6 </w:t>
      </w:r>
      <w:proofErr w:type="gramStart"/>
      <w:r w:rsidR="00594442">
        <w:t xml:space="preserve">=  </w:t>
      </w:r>
      <w:r>
        <w:t>35.8</w:t>
      </w:r>
      <w:proofErr w:type="gramEnd"/>
      <w:r w:rsidR="002B6979">
        <w:t xml:space="preserve"> </w:t>
      </w:r>
      <w:r w:rsidR="002B6979" w:rsidRPr="002B6979">
        <w:t xml:space="preserve">(bottom right – productivity) </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357F2DCE">
            <wp:extent cx="6047740" cy="415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47740" cy="4157980"/>
                    </a:xfrm>
                    <a:prstGeom prst="rect">
                      <a:avLst/>
                    </a:prstGeom>
                    <a:noFill/>
                  </pic:spPr>
                </pic:pic>
              </a:graphicData>
            </a:graphic>
          </wp:inline>
        </w:drawing>
      </w:r>
    </w:p>
    <w:p w:rsidR="00A75D31" w:rsidRDefault="00A75D31" w:rsidP="00A75D31">
      <w:pPr>
        <w:spacing w:line="276" w:lineRule="auto"/>
        <w:ind w:left="360"/>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70523BAF">
            <wp:extent cx="5730454" cy="3931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730454" cy="39319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8E2E75" w:rsidRPr="008E2E75" w:rsidRDefault="00655EC0" w:rsidP="008E2E75">
      <w:pPr>
        <w:numPr>
          <w:ilvl w:val="0"/>
          <w:numId w:val="17"/>
        </w:numPr>
        <w:spacing w:line="276" w:lineRule="auto"/>
      </w:pPr>
      <w:r w:rsidRPr="008E2E75">
        <w:t>Organization form is contingent on the environmental requirements.</w:t>
      </w:r>
    </w:p>
    <w:p w:rsidR="008E2E75" w:rsidRPr="008E2E75" w:rsidRDefault="008E2E75" w:rsidP="008E2E75">
      <w:pPr>
        <w:numPr>
          <w:ilvl w:val="1"/>
          <w:numId w:val="17"/>
        </w:numPr>
        <w:spacing w:line="276" w:lineRule="auto"/>
      </w:pPr>
      <w:r w:rsidRPr="008E2E75">
        <w:t>Team vs. machine depends on environment.</w:t>
      </w:r>
    </w:p>
    <w:p w:rsidR="008E2E75" w:rsidRPr="008E2E75" w:rsidRDefault="008E2E75" w:rsidP="008E2E75">
      <w:pPr>
        <w:numPr>
          <w:ilvl w:val="0"/>
          <w:numId w:val="17"/>
        </w:numPr>
        <w:spacing w:line="276" w:lineRule="auto"/>
      </w:pPr>
      <w:r w:rsidRPr="008E2E75">
        <w:t>Interactionism</w:t>
      </w:r>
    </w:p>
    <w:p w:rsidR="008E2E75" w:rsidRPr="008E2E75" w:rsidRDefault="008E2E75" w:rsidP="008E2E75">
      <w:pPr>
        <w:numPr>
          <w:ilvl w:val="1"/>
          <w:numId w:val="17"/>
        </w:numPr>
        <w:spacing w:line="276" w:lineRule="auto"/>
      </w:pPr>
      <w:r w:rsidRPr="008E2E75">
        <w:t>People react to an interpretation of reality, not to reality itself.</w:t>
      </w:r>
    </w:p>
    <w:p w:rsidR="008E2E75" w:rsidRPr="008E2E75" w:rsidRDefault="008E2E75" w:rsidP="008E2E75">
      <w:pPr>
        <w:numPr>
          <w:ilvl w:val="1"/>
          <w:numId w:val="17"/>
        </w:numPr>
        <w:spacing w:line="276" w:lineRule="auto"/>
      </w:pPr>
      <w:proofErr w:type="gramStart"/>
      <w:r w:rsidRPr="008E2E75">
        <w:t>According to</w:t>
      </w:r>
      <w:proofErr w:type="gramEnd"/>
      <w:r w:rsidRPr="008E2E75">
        <w:t xml:space="preserve"> Follett, people respond to an interpretation of what someone else is doing.</w:t>
      </w:r>
    </w:p>
    <w:p w:rsidR="008E2E75" w:rsidRPr="008E2E75" w:rsidRDefault="008E2E75" w:rsidP="008E2E75">
      <w:pPr>
        <w:numPr>
          <w:ilvl w:val="1"/>
          <w:numId w:val="17"/>
        </w:numPr>
        <w:spacing w:line="276" w:lineRule="auto"/>
      </w:pPr>
      <w:r w:rsidRPr="008E2E75">
        <w:t>“I” is the active part of self.</w:t>
      </w:r>
    </w:p>
    <w:p w:rsidR="008E2E75" w:rsidRPr="008E2E75" w:rsidRDefault="008E2E75" w:rsidP="008E2E75">
      <w:pPr>
        <w:numPr>
          <w:ilvl w:val="1"/>
          <w:numId w:val="17"/>
        </w:numPr>
        <w:spacing w:line="276" w:lineRule="auto"/>
      </w:pPr>
      <w:r w:rsidRPr="008E2E75">
        <w:t>“Me” is the social part of self.</w:t>
      </w:r>
    </w:p>
    <w:p w:rsidR="008E2E75" w:rsidRPr="008E2E75" w:rsidRDefault="008E2E75" w:rsidP="008E2E75">
      <w:pPr>
        <w:numPr>
          <w:ilvl w:val="0"/>
          <w:numId w:val="17"/>
        </w:numPr>
        <w:spacing w:line="276" w:lineRule="auto"/>
      </w:pPr>
      <w:r w:rsidRPr="008E2E75">
        <w:t>The nature of organization and management is contingent on the facts on the ground.</w:t>
      </w:r>
    </w:p>
    <w:p w:rsidR="008E2E75" w:rsidRPr="008E2E75" w:rsidRDefault="008E2E75" w:rsidP="008E2E75">
      <w:pPr>
        <w:numPr>
          <w:ilvl w:val="0"/>
          <w:numId w:val="17"/>
        </w:numPr>
        <w:spacing w:line="276" w:lineRule="auto"/>
      </w:pPr>
      <w:r w:rsidRPr="008E2E75">
        <w:t>Third places versus commons</w:t>
      </w:r>
    </w:p>
    <w:p w:rsidR="008E2E75" w:rsidRPr="008E2E75" w:rsidRDefault="008E2E75" w:rsidP="008E2E75">
      <w:pPr>
        <w:numPr>
          <w:ilvl w:val="1"/>
          <w:numId w:val="17"/>
        </w:numPr>
        <w:spacing w:line="276" w:lineRule="auto"/>
      </w:pPr>
      <w:r w:rsidRPr="008E2E75">
        <w:t>Third places focus on sharing, connecting, and ideas.</w:t>
      </w:r>
    </w:p>
    <w:p w:rsidR="008E2E75" w:rsidRPr="008E2E75" w:rsidRDefault="008E2E75" w:rsidP="008E2E75">
      <w:pPr>
        <w:numPr>
          <w:ilvl w:val="1"/>
          <w:numId w:val="17"/>
        </w:numPr>
        <w:spacing w:line="276" w:lineRule="auto"/>
      </w:pPr>
      <w:r w:rsidRPr="008E2E75">
        <w:t>Commons focus on action and effectuating change.</w:t>
      </w:r>
    </w:p>
    <w:p w:rsidR="008E2E75" w:rsidRPr="008E2E75" w:rsidRDefault="008E2E75" w:rsidP="008E2E75">
      <w:pPr>
        <w:numPr>
          <w:ilvl w:val="1"/>
          <w:numId w:val="17"/>
        </w:numPr>
        <w:spacing w:line="276" w:lineRule="auto"/>
      </w:pPr>
      <w:r w:rsidRPr="008E2E75">
        <w:t>Size is required to manifest political power.</w:t>
      </w:r>
    </w:p>
    <w:p w:rsidR="008E2E75" w:rsidRPr="008E2E75" w:rsidRDefault="008E2E75" w:rsidP="008E2E75">
      <w:pPr>
        <w:numPr>
          <w:ilvl w:val="0"/>
          <w:numId w:val="17"/>
        </w:numPr>
        <w:spacing w:line="276" w:lineRule="auto"/>
      </w:pPr>
      <w:r w:rsidRPr="008E2E75">
        <w:t>Culture</w:t>
      </w:r>
    </w:p>
    <w:p w:rsidR="008E2E75" w:rsidRPr="008E2E75" w:rsidRDefault="008E2E75" w:rsidP="008E2E75">
      <w:pPr>
        <w:numPr>
          <w:ilvl w:val="1"/>
          <w:numId w:val="17"/>
        </w:numPr>
        <w:spacing w:line="276" w:lineRule="auto"/>
      </w:pPr>
      <w:r w:rsidRPr="008E2E75">
        <w:t>Physical artifacts (i.e., external)</w:t>
      </w:r>
    </w:p>
    <w:p w:rsidR="008E2E75" w:rsidRPr="008E2E75" w:rsidRDefault="008E2E75" w:rsidP="008E2E75">
      <w:pPr>
        <w:numPr>
          <w:ilvl w:val="1"/>
          <w:numId w:val="17"/>
        </w:numPr>
        <w:spacing w:line="276" w:lineRule="auto"/>
      </w:pPr>
      <w:r w:rsidRPr="008E2E75">
        <w:t>A way of thinking about or believing (i.e., internal)</w:t>
      </w:r>
    </w:p>
    <w:p w:rsidR="008E2E75" w:rsidRPr="008E2E75" w:rsidRDefault="008E2E75" w:rsidP="008E2E75">
      <w:pPr>
        <w:numPr>
          <w:ilvl w:val="0"/>
          <w:numId w:val="17"/>
        </w:numPr>
        <w:spacing w:line="276" w:lineRule="auto"/>
      </w:pPr>
      <w:r w:rsidRPr="008E2E75">
        <w:t>Organizations respond to the world through the filter of culture.</w:t>
      </w:r>
    </w:p>
    <w:p w:rsidR="008E2E75" w:rsidRPr="008E2E75" w:rsidRDefault="008E2E75" w:rsidP="008E2E75">
      <w:pPr>
        <w:numPr>
          <w:ilvl w:val="0"/>
          <w:numId w:val="17"/>
        </w:numPr>
        <w:spacing w:line="276" w:lineRule="auto"/>
      </w:pPr>
      <w:r w:rsidRPr="008E2E75">
        <w:t>Deal &amp; Kennedy culture typology</w:t>
      </w:r>
    </w:p>
    <w:p w:rsidR="008E2E75" w:rsidRPr="008E2E75" w:rsidRDefault="008E2E75" w:rsidP="008E2E75">
      <w:pPr>
        <w:numPr>
          <w:ilvl w:val="1"/>
          <w:numId w:val="17"/>
        </w:numPr>
        <w:spacing w:line="276" w:lineRule="auto"/>
      </w:pPr>
      <w:r w:rsidRPr="008E2E75">
        <w:t>Feedback from the environment (i.e., knowing whether an action worked as intended).</w:t>
      </w:r>
    </w:p>
    <w:p w:rsidR="0095380E" w:rsidRPr="008E2E75" w:rsidRDefault="008E2E75" w:rsidP="008E2E75">
      <w:pPr>
        <w:numPr>
          <w:ilvl w:val="1"/>
          <w:numId w:val="17"/>
        </w:numPr>
        <w:spacing w:line="276" w:lineRule="auto"/>
      </w:pPr>
      <w:r w:rsidRPr="008E2E75">
        <w:t>Risk is a threat to the existence of the organization.</w:t>
      </w:r>
    </w:p>
    <w:p w:rsidR="00CD7593" w:rsidRDefault="00CD7593" w:rsidP="00D34FD0">
      <w:pPr>
        <w:spacing w:line="276" w:lineRule="auto"/>
      </w:pPr>
      <w:r>
        <w:br w:type="page"/>
      </w:r>
    </w:p>
    <w:p w:rsidR="00CD7593" w:rsidRPr="00CD7593" w:rsidRDefault="00CD7593" w:rsidP="00CD7593">
      <w:pPr>
        <w:spacing w:line="276" w:lineRule="auto"/>
        <w:rPr>
          <w:b/>
        </w:rPr>
      </w:pPr>
      <w:r w:rsidRPr="00CD7593">
        <w:rPr>
          <w:b/>
        </w:rPr>
        <w:lastRenderedPageBreak/>
        <w:t>Respo</w:t>
      </w:r>
      <w:r w:rsidR="00441D23">
        <w:rPr>
          <w:b/>
        </w:rPr>
        <w:t>nses to reflective pauses set 05 for class on March 30</w:t>
      </w:r>
      <w:r w:rsidRPr="00CD7593">
        <w:rPr>
          <w:b/>
        </w:rPr>
        <w:t>, 2020</w:t>
      </w:r>
    </w:p>
    <w:p w:rsidR="00252DD7" w:rsidRDefault="00252DD7" w:rsidP="00D34FD0">
      <w:pPr>
        <w:spacing w:line="276" w:lineRule="auto"/>
      </w:pPr>
    </w:p>
    <w:p w:rsidR="0095380E" w:rsidRDefault="0095380E" w:rsidP="0095380E">
      <w:pPr>
        <w:pStyle w:val="ListParagraph"/>
        <w:numPr>
          <w:ilvl w:val="0"/>
          <w:numId w:val="27"/>
        </w:numPr>
        <w:spacing w:line="276" w:lineRule="auto"/>
      </w:pPr>
      <w:r w:rsidRPr="0095380E">
        <w:t>Nonprofit organizations are particularly vulnerable to the “founder syndrome.”</w:t>
      </w:r>
      <w:r>
        <w:t xml:space="preserve">  </w:t>
      </w:r>
      <w:r w:rsidRPr="0095380E">
        <w:t>The organism metaphor draws our attention to the fact that an organization must continually change and adjust as new environmental demands are placed on it</w:t>
      </w:r>
      <w:r>
        <w:t xml:space="preserve">.  </w:t>
      </w:r>
      <w:r w:rsidRPr="0095380E">
        <w:t>Often this means evolving from a “movement” (the foundin</w:t>
      </w:r>
      <w:r>
        <w:t xml:space="preserve">g vision) to an “organization” </w:t>
      </w:r>
      <w:r w:rsidRPr="0095380E">
        <w:t>with rules, regulations, and sops</w:t>
      </w:r>
      <w:r>
        <w:t xml:space="preserve">.  </w:t>
      </w:r>
      <w:r w:rsidRPr="0095380E">
        <w:t>Have you ever had to confront a “founder” who needed to move out of the way for the next growth phase to take place?</w:t>
      </w:r>
      <w:r w:rsidR="009A5453">
        <w:t xml:space="preserve"> (Slide 8)</w:t>
      </w:r>
    </w:p>
    <w:p w:rsidR="0095380E" w:rsidRDefault="0095380E" w:rsidP="0095380E">
      <w:pPr>
        <w:pStyle w:val="ListParagraph"/>
        <w:spacing w:line="276" w:lineRule="auto"/>
      </w:pPr>
    </w:p>
    <w:p w:rsidR="0095380E" w:rsidRDefault="0095380E" w:rsidP="0095380E">
      <w:pPr>
        <w:pStyle w:val="ListParagraph"/>
        <w:spacing w:line="276" w:lineRule="auto"/>
      </w:pPr>
      <w:r>
        <w:t>Response:</w:t>
      </w:r>
    </w:p>
    <w:p w:rsidR="0095380E" w:rsidRDefault="0095380E" w:rsidP="0095380E">
      <w:pPr>
        <w:pStyle w:val="ListParagraph"/>
        <w:spacing w:line="276" w:lineRule="auto"/>
      </w:pPr>
      <w:r>
        <w:t>No, I’ve never had experience with a “founder” who needed to move out of the way for the next growth phase to take place.  I think this situation is more generally described as the organizational leader not recognizing their inability to adapt to either a change in environment or a change in the organization’s needs relative to the environment.  Bill Gates</w:t>
      </w:r>
      <w:r w:rsidR="00A04C0E">
        <w:t>’</w:t>
      </w:r>
      <w:r>
        <w:t xml:space="preserve"> exit from direct management of Microsoft Corporation might be an example of </w:t>
      </w:r>
      <w:r w:rsidR="00ED1D88">
        <w:t xml:space="preserve">this.  </w:t>
      </w:r>
      <w:proofErr w:type="gramStart"/>
      <w:r w:rsidR="00ED1D88">
        <w:t>S</w:t>
      </w:r>
      <w:r w:rsidR="00A04C0E">
        <w:t>o</w:t>
      </w:r>
      <w:proofErr w:type="gramEnd"/>
      <w:r w:rsidR="00A04C0E">
        <w:t xml:space="preserve"> might Steve Ballmer’s subsequent exit from direct management of Microsoft Corporation.</w:t>
      </w:r>
    </w:p>
    <w:p w:rsidR="0095380E" w:rsidRPr="0095380E" w:rsidRDefault="0095380E" w:rsidP="0095380E">
      <w:pPr>
        <w:pStyle w:val="ListParagraph"/>
        <w:spacing w:line="276" w:lineRule="auto"/>
      </w:pPr>
    </w:p>
    <w:p w:rsidR="009A5453" w:rsidRDefault="00E246D2" w:rsidP="00605DDC">
      <w:pPr>
        <w:pStyle w:val="ListParagraph"/>
        <w:numPr>
          <w:ilvl w:val="0"/>
          <w:numId w:val="27"/>
        </w:numPr>
        <w:spacing w:line="276" w:lineRule="auto"/>
      </w:pPr>
      <w:r w:rsidRPr="009A5453">
        <w:t>Can you think of structures at SLU tha</w:t>
      </w:r>
      <w:r w:rsidRPr="009A5453">
        <w:t xml:space="preserve">t seem to be more in response to </w:t>
      </w:r>
      <w:r w:rsidR="009A5453">
        <w:t>what is expected of a modern, “</w:t>
      </w:r>
      <w:r w:rsidRPr="009A5453">
        <w:t>with it” university, rather than to a clear functional demand from the environment?</w:t>
      </w:r>
      <w:r w:rsidR="009A5453">
        <w:t xml:space="preserve"> (Slide 15)</w:t>
      </w:r>
    </w:p>
    <w:p w:rsidR="009A5453" w:rsidRDefault="009A5453" w:rsidP="009A5453">
      <w:pPr>
        <w:pStyle w:val="ListParagraph"/>
        <w:spacing w:line="276" w:lineRule="auto"/>
      </w:pPr>
    </w:p>
    <w:p w:rsidR="009A5453" w:rsidRDefault="009A5453" w:rsidP="009A5453">
      <w:pPr>
        <w:pStyle w:val="ListParagraph"/>
        <w:spacing w:line="276" w:lineRule="auto"/>
      </w:pPr>
      <w:r>
        <w:t>Response:</w:t>
      </w:r>
    </w:p>
    <w:p w:rsidR="00006A10" w:rsidRDefault="00A04C0E" w:rsidP="00006A10">
      <w:pPr>
        <w:pStyle w:val="ListParagraph"/>
        <w:spacing w:line="276" w:lineRule="auto"/>
      </w:pPr>
      <w:r>
        <w:t>I can think of several structures at Saint Louis University that seem to be more of a response to what is expected of a modern university rather than demands from the environment.  These include the Tech Commons in Pius XII Memorial Library, collegiate athletic teams, and the COLLAB space in the Cortex Innovation Community.</w:t>
      </w:r>
      <w:r w:rsidR="00006A10">
        <w:br/>
      </w:r>
    </w:p>
    <w:p w:rsidR="00ED1D88" w:rsidRDefault="00ED1D88" w:rsidP="00030E22">
      <w:pPr>
        <w:pStyle w:val="ListParagraph"/>
        <w:numPr>
          <w:ilvl w:val="0"/>
          <w:numId w:val="27"/>
        </w:numPr>
        <w:spacing w:line="276" w:lineRule="auto"/>
      </w:pPr>
      <w:r w:rsidRPr="00ED1D88">
        <w:t>Record your initial impression of how each call was handled</w:t>
      </w:r>
      <w:r>
        <w:t xml:space="preserve">. </w:t>
      </w:r>
      <w:r w:rsidRPr="00ED1D88">
        <w:t>Include things like did the call taker respond appropriately to the incident</w:t>
      </w:r>
      <w:r>
        <w:t>, w</w:t>
      </w:r>
      <w:r w:rsidRPr="00ED1D88">
        <w:t>hat resource was being requested</w:t>
      </w:r>
      <w:r>
        <w:t>, w</w:t>
      </w:r>
      <w:r w:rsidRPr="00ED1D88">
        <w:t>as the request appropriate</w:t>
      </w:r>
      <w:r>
        <w:t xml:space="preserve">? </w:t>
      </w:r>
      <w:r w:rsidRPr="00ED1D88">
        <w:t xml:space="preserve">Is 9-1-1 </w:t>
      </w:r>
      <w:proofErr w:type="gramStart"/>
      <w:r w:rsidRPr="00ED1D88">
        <w:t>really an</w:t>
      </w:r>
      <w:proofErr w:type="gramEnd"/>
      <w:r w:rsidRPr="00ED1D88">
        <w:t xml:space="preserve"> emergency response system? </w:t>
      </w:r>
    </w:p>
    <w:p w:rsidR="00ED1D88" w:rsidRDefault="00ED1D88" w:rsidP="00ED1D88">
      <w:pPr>
        <w:pStyle w:val="ListParagraph"/>
        <w:spacing w:line="276" w:lineRule="auto"/>
      </w:pPr>
    </w:p>
    <w:p w:rsidR="00ED1D88" w:rsidRDefault="00ED1D88" w:rsidP="00ED1D88">
      <w:pPr>
        <w:pStyle w:val="ListParagraph"/>
        <w:spacing w:line="276" w:lineRule="auto"/>
      </w:pPr>
      <w:r>
        <w:t>Response:</w:t>
      </w:r>
    </w:p>
    <w:p w:rsidR="00ED1D88" w:rsidRDefault="00ED1D88" w:rsidP="00ED1D88">
      <w:pPr>
        <w:pStyle w:val="ListParagraph"/>
        <w:spacing w:line="276" w:lineRule="auto"/>
      </w:pPr>
      <w:r>
        <w:t xml:space="preserve">In the “A police officer been hit with a </w:t>
      </w:r>
      <w:proofErr w:type="spellStart"/>
      <w:r>
        <w:t>gun shot</w:t>
      </w:r>
      <w:proofErr w:type="spellEnd"/>
      <w:r>
        <w:t xml:space="preserve">” call, the </w:t>
      </w:r>
      <w:r w:rsidR="00C12F1D">
        <w:t>request seemed appropriate.  It seems that medical assistance is being requested but that was never explicitly stated. It’s unclear whether the call taker responded appropriately because we can</w:t>
      </w:r>
      <w:r w:rsidR="006F04CD">
        <w:t>not</w:t>
      </w:r>
      <w:r w:rsidR="00C12F1D">
        <w:t xml:space="preserve"> see what she is doing during the call.  There may be an established protocol that must be followed for such calls.</w:t>
      </w:r>
      <w:r w:rsidR="006F04CD" w:rsidRPr="006F04CD">
        <w:t xml:space="preserve"> </w:t>
      </w:r>
      <w:r w:rsidR="006F04CD">
        <w:t>However, the call taker’s</w:t>
      </w:r>
      <w:r w:rsidR="006F04CD">
        <w:t xml:space="preserve"> tone </w:t>
      </w:r>
      <w:r w:rsidR="006F04CD">
        <w:t xml:space="preserve">seems to </w:t>
      </w:r>
      <w:r w:rsidR="006F04CD">
        <w:t>convey</w:t>
      </w:r>
      <w:r w:rsidR="006F04CD">
        <w:t xml:space="preserve"> a certain degree</w:t>
      </w:r>
      <w:r w:rsidR="006F04CD">
        <w:t xml:space="preserve"> of unconcern and even annoyance.</w:t>
      </w:r>
    </w:p>
    <w:p w:rsidR="00C12F1D" w:rsidRDefault="00C12F1D" w:rsidP="00ED1D88">
      <w:pPr>
        <w:pStyle w:val="ListParagraph"/>
        <w:spacing w:line="276" w:lineRule="auto"/>
      </w:pPr>
    </w:p>
    <w:p w:rsidR="00C12F1D" w:rsidRDefault="00C12F1D" w:rsidP="00ED1D88">
      <w:pPr>
        <w:pStyle w:val="ListParagraph"/>
        <w:spacing w:line="276" w:lineRule="auto"/>
      </w:pPr>
      <w:r>
        <w:t>In the “Is Retha there?” call, the request was not appropriate for the intended purposes of the 911 system.  Information is being requested.  I believe the call taker responded appropriately by informing the caller who to contact.</w:t>
      </w:r>
    </w:p>
    <w:p w:rsidR="00C12F1D" w:rsidRDefault="00C12F1D" w:rsidP="00ED1D88">
      <w:pPr>
        <w:pStyle w:val="ListParagraph"/>
        <w:spacing w:line="276" w:lineRule="auto"/>
      </w:pPr>
    </w:p>
    <w:p w:rsidR="00C12F1D" w:rsidRDefault="00C12F1D" w:rsidP="00ED1D88">
      <w:pPr>
        <w:pStyle w:val="ListParagraph"/>
        <w:spacing w:line="276" w:lineRule="auto"/>
      </w:pPr>
      <w:r>
        <w:lastRenderedPageBreak/>
        <w:t>In the “Take Care of This” call, the request did not seem appropriate for the intended purposes of the 911 system.  It’s not clear what resource the caller is requesting because she is hard to hear in the recording.  The caller seems delusional. It’s not clear if the call taker responded appropriately because we don’t know what she did after the call ended.</w:t>
      </w:r>
    </w:p>
    <w:p w:rsidR="00C12F1D" w:rsidRDefault="00C12F1D" w:rsidP="00ED1D88">
      <w:pPr>
        <w:pStyle w:val="ListParagraph"/>
        <w:spacing w:line="276" w:lineRule="auto"/>
      </w:pPr>
    </w:p>
    <w:p w:rsidR="00C12F1D" w:rsidRDefault="00C12F1D" w:rsidP="00ED1D88">
      <w:pPr>
        <w:pStyle w:val="ListParagraph"/>
        <w:spacing w:line="276" w:lineRule="auto"/>
      </w:pPr>
      <w:r>
        <w:t>In the “They is clowning tough” call, the request may have been appropriate for the intended purposes of the 911 system.  It seems that the caller is requesting police assist</w:t>
      </w:r>
      <w:r w:rsidR="00CE5537">
        <w:t>ance.  The call taker seemed to have responded appropriately although her tone conveyed a degree of unconcern.</w:t>
      </w:r>
    </w:p>
    <w:p w:rsidR="00CE5537" w:rsidRDefault="00CE5537" w:rsidP="00ED1D88">
      <w:pPr>
        <w:pStyle w:val="ListParagraph"/>
        <w:spacing w:line="276" w:lineRule="auto"/>
      </w:pPr>
    </w:p>
    <w:p w:rsidR="00CE5537" w:rsidRDefault="00CE5537" w:rsidP="00ED1D88">
      <w:pPr>
        <w:pStyle w:val="ListParagraph"/>
        <w:spacing w:line="276" w:lineRule="auto"/>
      </w:pPr>
      <w:r>
        <w:t>The 9-1-1 system is used as more than just an emergency response system by the public.  But I don’t necessarily fault the public for this situation.  Without strict guidelines about what constitutes an emergency from a first responder perspective, people will apply their own definition, which will vary from person to person.  Moreover, there is no training provided to the public about when one should call for 9-1-1 system.</w:t>
      </w:r>
    </w:p>
    <w:p w:rsidR="00ED1D88" w:rsidRDefault="00ED1D88" w:rsidP="00ED1D88">
      <w:pPr>
        <w:pStyle w:val="ListParagraph"/>
        <w:spacing w:line="276" w:lineRule="auto"/>
      </w:pPr>
    </w:p>
    <w:p w:rsidR="00B97785" w:rsidRPr="00ED1D88" w:rsidRDefault="00B97785" w:rsidP="00ED1D88">
      <w:pPr>
        <w:pStyle w:val="ListParagraph"/>
        <w:spacing w:line="276" w:lineRule="auto"/>
      </w:pPr>
    </w:p>
    <w:p w:rsidR="00B97785" w:rsidRDefault="00B97785" w:rsidP="000A4557">
      <w:pPr>
        <w:pStyle w:val="ListParagraph"/>
        <w:numPr>
          <w:ilvl w:val="0"/>
          <w:numId w:val="27"/>
        </w:numPr>
        <w:spacing w:line="276" w:lineRule="auto"/>
      </w:pPr>
      <w:r w:rsidRPr="00B97785">
        <w:t xml:space="preserve">The Clark Kent Syndrome refers to the tendency for many of us to think we can only make significant change based on our ability to gain positional authority (i.e. wait till I get to the right phone both, and I’ll show people that I’m superman and will </w:t>
      </w:r>
      <w:proofErr w:type="gramStart"/>
      <w:r w:rsidRPr="00B97785">
        <w:t>really change</w:t>
      </w:r>
      <w:proofErr w:type="gramEnd"/>
      <w:r w:rsidRPr="00B97785">
        <w:t xml:space="preserve"> things then!)</w:t>
      </w:r>
      <w:r>
        <w:t xml:space="preserve">.  </w:t>
      </w:r>
      <w:r w:rsidRPr="00B97785">
        <w:t xml:space="preserve">This raises the issue of leadership from any position – is it </w:t>
      </w:r>
      <w:proofErr w:type="gramStart"/>
      <w:r w:rsidRPr="00B97785">
        <w:t>really possible</w:t>
      </w:r>
      <w:proofErr w:type="gramEnd"/>
      <w:r w:rsidRPr="00B97785">
        <w:t xml:space="preserve"> to be a leader from a position with little formal authority. Yes, No, How?</w:t>
      </w:r>
    </w:p>
    <w:p w:rsidR="00B97785" w:rsidRDefault="00B97785" w:rsidP="00B97785">
      <w:pPr>
        <w:pStyle w:val="ListParagraph"/>
        <w:spacing w:line="276" w:lineRule="auto"/>
      </w:pPr>
    </w:p>
    <w:p w:rsidR="00B97785" w:rsidRDefault="00B97785" w:rsidP="00B97785">
      <w:pPr>
        <w:pStyle w:val="ListParagraph"/>
        <w:spacing w:line="276" w:lineRule="auto"/>
      </w:pPr>
      <w:r>
        <w:t>Response:</w:t>
      </w:r>
    </w:p>
    <w:p w:rsidR="00B97785" w:rsidRDefault="00B97785" w:rsidP="00B97785">
      <w:pPr>
        <w:pStyle w:val="ListParagraph"/>
        <w:spacing w:line="276" w:lineRule="auto"/>
      </w:pPr>
      <w:r>
        <w:t>This all depends on how you define a leader.  I reframe the question as whether it is possible to significantly influence the organization with little formal authority?  I believe the answer to this question is yes.  Do so becomes a matter of understanding where decision making authority resides in an organization</w:t>
      </w:r>
      <w:r w:rsidR="008B0E6A">
        <w:t xml:space="preserve">, </w:t>
      </w:r>
      <w:r>
        <w:t>who controls the necessary resource</w:t>
      </w:r>
      <w:r w:rsidR="008B0E6A">
        <w:t>s to perform the desired action, and what motivates them.</w:t>
      </w:r>
    </w:p>
    <w:p w:rsidR="00B97785" w:rsidRDefault="00B97785" w:rsidP="00B97785">
      <w:pPr>
        <w:pStyle w:val="ListParagraph"/>
        <w:spacing w:line="276" w:lineRule="auto"/>
      </w:pPr>
    </w:p>
    <w:p w:rsidR="00BD79BB" w:rsidRDefault="00B97785" w:rsidP="00BD79BB">
      <w:pPr>
        <w:pStyle w:val="ListParagraph"/>
        <w:spacing w:line="276" w:lineRule="auto"/>
      </w:pPr>
      <w:r>
        <w:t>QUESTION: Why is turning a metaphor into a myth problematic? (Slide 29)</w:t>
      </w:r>
    </w:p>
    <w:p w:rsidR="00BD79BB" w:rsidRDefault="00BD79BB" w:rsidP="00BD79BB">
      <w:pPr>
        <w:pStyle w:val="ListParagraph"/>
        <w:spacing w:line="276" w:lineRule="auto"/>
      </w:pPr>
    </w:p>
    <w:p w:rsidR="00BD79BB" w:rsidRDefault="00BD79BB" w:rsidP="00BD79BB">
      <w:pPr>
        <w:pStyle w:val="ListParagraph"/>
        <w:spacing w:line="276" w:lineRule="auto"/>
      </w:pPr>
      <w:r>
        <w:t>QUESTION: How does satisficing prevent double loop learning?</w:t>
      </w:r>
    </w:p>
    <w:p w:rsidR="00BD79BB" w:rsidRDefault="00BD79BB" w:rsidP="00BD79BB">
      <w:pPr>
        <w:pStyle w:val="ListParagraph"/>
        <w:spacing w:line="276" w:lineRule="auto"/>
      </w:pPr>
      <w:bookmarkStart w:id="9" w:name="_GoBack"/>
      <w:bookmarkEnd w:id="9"/>
    </w:p>
    <w:sectPr w:rsidR="00BD79B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380E" w:rsidRDefault="0095380E" w:rsidP="0034588C">
      <w:r>
        <w:separator/>
      </w:r>
    </w:p>
  </w:endnote>
  <w:endnote w:type="continuationSeparator" w:id="0">
    <w:p w:rsidR="0095380E" w:rsidRDefault="0095380E"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380E" w:rsidRDefault="0095380E" w:rsidP="0034588C">
      <w:r>
        <w:separator/>
      </w:r>
    </w:p>
  </w:footnote>
  <w:footnote w:type="continuationSeparator" w:id="0">
    <w:p w:rsidR="0095380E" w:rsidRDefault="0095380E"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380E" w:rsidRDefault="0095380E"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E246D2">
      <w:rPr>
        <w:noProof/>
      </w:rPr>
      <w:t>36</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481618"/>
    <w:multiLevelType w:val="hybridMultilevel"/>
    <w:tmpl w:val="88E075DC"/>
    <w:lvl w:ilvl="0" w:tplc="185857BE">
      <w:start w:val="1"/>
      <w:numFmt w:val="bullet"/>
      <w:lvlText w:val="•"/>
      <w:lvlJc w:val="left"/>
      <w:pPr>
        <w:tabs>
          <w:tab w:val="num" w:pos="720"/>
        </w:tabs>
        <w:ind w:left="720" w:hanging="360"/>
      </w:pPr>
      <w:rPr>
        <w:rFonts w:ascii="Arial" w:hAnsi="Arial" w:hint="default"/>
      </w:rPr>
    </w:lvl>
    <w:lvl w:ilvl="1" w:tplc="87507304" w:tentative="1">
      <w:start w:val="1"/>
      <w:numFmt w:val="bullet"/>
      <w:lvlText w:val="•"/>
      <w:lvlJc w:val="left"/>
      <w:pPr>
        <w:tabs>
          <w:tab w:val="num" w:pos="1440"/>
        </w:tabs>
        <w:ind w:left="1440" w:hanging="360"/>
      </w:pPr>
      <w:rPr>
        <w:rFonts w:ascii="Arial" w:hAnsi="Arial" w:hint="default"/>
      </w:rPr>
    </w:lvl>
    <w:lvl w:ilvl="2" w:tplc="D4322134" w:tentative="1">
      <w:start w:val="1"/>
      <w:numFmt w:val="bullet"/>
      <w:lvlText w:val="•"/>
      <w:lvlJc w:val="left"/>
      <w:pPr>
        <w:tabs>
          <w:tab w:val="num" w:pos="2160"/>
        </w:tabs>
        <w:ind w:left="2160" w:hanging="360"/>
      </w:pPr>
      <w:rPr>
        <w:rFonts w:ascii="Arial" w:hAnsi="Arial" w:hint="default"/>
      </w:rPr>
    </w:lvl>
    <w:lvl w:ilvl="3" w:tplc="1306423C" w:tentative="1">
      <w:start w:val="1"/>
      <w:numFmt w:val="bullet"/>
      <w:lvlText w:val="•"/>
      <w:lvlJc w:val="left"/>
      <w:pPr>
        <w:tabs>
          <w:tab w:val="num" w:pos="2880"/>
        </w:tabs>
        <w:ind w:left="2880" w:hanging="360"/>
      </w:pPr>
      <w:rPr>
        <w:rFonts w:ascii="Arial" w:hAnsi="Arial" w:hint="default"/>
      </w:rPr>
    </w:lvl>
    <w:lvl w:ilvl="4" w:tplc="63009482" w:tentative="1">
      <w:start w:val="1"/>
      <w:numFmt w:val="bullet"/>
      <w:lvlText w:val="•"/>
      <w:lvlJc w:val="left"/>
      <w:pPr>
        <w:tabs>
          <w:tab w:val="num" w:pos="3600"/>
        </w:tabs>
        <w:ind w:left="3600" w:hanging="360"/>
      </w:pPr>
      <w:rPr>
        <w:rFonts w:ascii="Arial" w:hAnsi="Arial" w:hint="default"/>
      </w:rPr>
    </w:lvl>
    <w:lvl w:ilvl="5" w:tplc="DAB29F80" w:tentative="1">
      <w:start w:val="1"/>
      <w:numFmt w:val="bullet"/>
      <w:lvlText w:val="•"/>
      <w:lvlJc w:val="left"/>
      <w:pPr>
        <w:tabs>
          <w:tab w:val="num" w:pos="4320"/>
        </w:tabs>
        <w:ind w:left="4320" w:hanging="360"/>
      </w:pPr>
      <w:rPr>
        <w:rFonts w:ascii="Arial" w:hAnsi="Arial" w:hint="default"/>
      </w:rPr>
    </w:lvl>
    <w:lvl w:ilvl="6" w:tplc="7A465470" w:tentative="1">
      <w:start w:val="1"/>
      <w:numFmt w:val="bullet"/>
      <w:lvlText w:val="•"/>
      <w:lvlJc w:val="left"/>
      <w:pPr>
        <w:tabs>
          <w:tab w:val="num" w:pos="5040"/>
        </w:tabs>
        <w:ind w:left="5040" w:hanging="360"/>
      </w:pPr>
      <w:rPr>
        <w:rFonts w:ascii="Arial" w:hAnsi="Arial" w:hint="default"/>
      </w:rPr>
    </w:lvl>
    <w:lvl w:ilvl="7" w:tplc="9E0CBAB0" w:tentative="1">
      <w:start w:val="1"/>
      <w:numFmt w:val="bullet"/>
      <w:lvlText w:val="•"/>
      <w:lvlJc w:val="left"/>
      <w:pPr>
        <w:tabs>
          <w:tab w:val="num" w:pos="5760"/>
        </w:tabs>
        <w:ind w:left="5760" w:hanging="360"/>
      </w:pPr>
      <w:rPr>
        <w:rFonts w:ascii="Arial" w:hAnsi="Arial" w:hint="default"/>
      </w:rPr>
    </w:lvl>
    <w:lvl w:ilvl="8" w:tplc="9C4A5A90"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96810D7"/>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0C59C9"/>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E714FD0"/>
    <w:multiLevelType w:val="hybridMultilevel"/>
    <w:tmpl w:val="6526B922"/>
    <w:lvl w:ilvl="0" w:tplc="D3EE1352">
      <w:start w:val="1"/>
      <w:numFmt w:val="bullet"/>
      <w:lvlText w:val="•"/>
      <w:lvlJc w:val="left"/>
      <w:pPr>
        <w:tabs>
          <w:tab w:val="num" w:pos="720"/>
        </w:tabs>
        <w:ind w:left="720" w:hanging="360"/>
      </w:pPr>
      <w:rPr>
        <w:rFonts w:ascii="Arial" w:hAnsi="Arial" w:hint="default"/>
      </w:rPr>
    </w:lvl>
    <w:lvl w:ilvl="1" w:tplc="82FA3F34" w:tentative="1">
      <w:start w:val="1"/>
      <w:numFmt w:val="bullet"/>
      <w:lvlText w:val="•"/>
      <w:lvlJc w:val="left"/>
      <w:pPr>
        <w:tabs>
          <w:tab w:val="num" w:pos="1440"/>
        </w:tabs>
        <w:ind w:left="1440" w:hanging="360"/>
      </w:pPr>
      <w:rPr>
        <w:rFonts w:ascii="Arial" w:hAnsi="Arial" w:hint="default"/>
      </w:rPr>
    </w:lvl>
    <w:lvl w:ilvl="2" w:tplc="21449C5E" w:tentative="1">
      <w:start w:val="1"/>
      <w:numFmt w:val="bullet"/>
      <w:lvlText w:val="•"/>
      <w:lvlJc w:val="left"/>
      <w:pPr>
        <w:tabs>
          <w:tab w:val="num" w:pos="2160"/>
        </w:tabs>
        <w:ind w:left="2160" w:hanging="360"/>
      </w:pPr>
      <w:rPr>
        <w:rFonts w:ascii="Arial" w:hAnsi="Arial" w:hint="default"/>
      </w:rPr>
    </w:lvl>
    <w:lvl w:ilvl="3" w:tplc="56EC33CE" w:tentative="1">
      <w:start w:val="1"/>
      <w:numFmt w:val="bullet"/>
      <w:lvlText w:val="•"/>
      <w:lvlJc w:val="left"/>
      <w:pPr>
        <w:tabs>
          <w:tab w:val="num" w:pos="2880"/>
        </w:tabs>
        <w:ind w:left="2880" w:hanging="360"/>
      </w:pPr>
      <w:rPr>
        <w:rFonts w:ascii="Arial" w:hAnsi="Arial" w:hint="default"/>
      </w:rPr>
    </w:lvl>
    <w:lvl w:ilvl="4" w:tplc="BC5CCA44" w:tentative="1">
      <w:start w:val="1"/>
      <w:numFmt w:val="bullet"/>
      <w:lvlText w:val="•"/>
      <w:lvlJc w:val="left"/>
      <w:pPr>
        <w:tabs>
          <w:tab w:val="num" w:pos="3600"/>
        </w:tabs>
        <w:ind w:left="3600" w:hanging="360"/>
      </w:pPr>
      <w:rPr>
        <w:rFonts w:ascii="Arial" w:hAnsi="Arial" w:hint="default"/>
      </w:rPr>
    </w:lvl>
    <w:lvl w:ilvl="5" w:tplc="292ABC84" w:tentative="1">
      <w:start w:val="1"/>
      <w:numFmt w:val="bullet"/>
      <w:lvlText w:val="•"/>
      <w:lvlJc w:val="left"/>
      <w:pPr>
        <w:tabs>
          <w:tab w:val="num" w:pos="4320"/>
        </w:tabs>
        <w:ind w:left="4320" w:hanging="360"/>
      </w:pPr>
      <w:rPr>
        <w:rFonts w:ascii="Arial" w:hAnsi="Arial" w:hint="default"/>
      </w:rPr>
    </w:lvl>
    <w:lvl w:ilvl="6" w:tplc="B36A7CEC" w:tentative="1">
      <w:start w:val="1"/>
      <w:numFmt w:val="bullet"/>
      <w:lvlText w:val="•"/>
      <w:lvlJc w:val="left"/>
      <w:pPr>
        <w:tabs>
          <w:tab w:val="num" w:pos="5040"/>
        </w:tabs>
        <w:ind w:left="5040" w:hanging="360"/>
      </w:pPr>
      <w:rPr>
        <w:rFonts w:ascii="Arial" w:hAnsi="Arial" w:hint="default"/>
      </w:rPr>
    </w:lvl>
    <w:lvl w:ilvl="7" w:tplc="CF14C92E" w:tentative="1">
      <w:start w:val="1"/>
      <w:numFmt w:val="bullet"/>
      <w:lvlText w:val="•"/>
      <w:lvlJc w:val="left"/>
      <w:pPr>
        <w:tabs>
          <w:tab w:val="num" w:pos="5760"/>
        </w:tabs>
        <w:ind w:left="5760" w:hanging="360"/>
      </w:pPr>
      <w:rPr>
        <w:rFonts w:ascii="Arial" w:hAnsi="Arial" w:hint="default"/>
      </w:rPr>
    </w:lvl>
    <w:lvl w:ilvl="8" w:tplc="69F0AB62"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21"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8"/>
  </w:num>
  <w:num w:numId="3">
    <w:abstractNumId w:val="11"/>
  </w:num>
  <w:num w:numId="4">
    <w:abstractNumId w:val="0"/>
  </w:num>
  <w:num w:numId="5">
    <w:abstractNumId w:val="17"/>
  </w:num>
  <w:num w:numId="6">
    <w:abstractNumId w:val="20"/>
  </w:num>
  <w:num w:numId="7">
    <w:abstractNumId w:val="23"/>
  </w:num>
  <w:num w:numId="8">
    <w:abstractNumId w:val="25"/>
  </w:num>
  <w:num w:numId="9">
    <w:abstractNumId w:val="6"/>
  </w:num>
  <w:num w:numId="10">
    <w:abstractNumId w:val="3"/>
  </w:num>
  <w:num w:numId="11">
    <w:abstractNumId w:val="2"/>
  </w:num>
  <w:num w:numId="12">
    <w:abstractNumId w:val="21"/>
  </w:num>
  <w:num w:numId="13">
    <w:abstractNumId w:val="7"/>
  </w:num>
  <w:num w:numId="14">
    <w:abstractNumId w:val="22"/>
  </w:num>
  <w:num w:numId="15">
    <w:abstractNumId w:val="28"/>
  </w:num>
  <w:num w:numId="16">
    <w:abstractNumId w:val="26"/>
  </w:num>
  <w:num w:numId="17">
    <w:abstractNumId w:val="27"/>
  </w:num>
  <w:num w:numId="18">
    <w:abstractNumId w:val="1"/>
  </w:num>
  <w:num w:numId="19">
    <w:abstractNumId w:val="12"/>
  </w:num>
  <w:num w:numId="20">
    <w:abstractNumId w:val="4"/>
  </w:num>
  <w:num w:numId="21">
    <w:abstractNumId w:val="13"/>
  </w:num>
  <w:num w:numId="22">
    <w:abstractNumId w:val="16"/>
  </w:num>
  <w:num w:numId="23">
    <w:abstractNumId w:val="19"/>
  </w:num>
  <w:num w:numId="24">
    <w:abstractNumId w:val="5"/>
  </w:num>
  <w:num w:numId="25">
    <w:abstractNumId w:val="15"/>
  </w:num>
  <w:num w:numId="26">
    <w:abstractNumId w:val="9"/>
  </w:num>
  <w:num w:numId="27">
    <w:abstractNumId w:val="14"/>
  </w:num>
  <w:num w:numId="28">
    <w:abstractNumId w:val="18"/>
  </w:num>
  <w:num w:numId="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06A10"/>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52DD7"/>
    <w:rsid w:val="00265C8C"/>
    <w:rsid w:val="00294AFD"/>
    <w:rsid w:val="002B41EC"/>
    <w:rsid w:val="002B44A8"/>
    <w:rsid w:val="002B6580"/>
    <w:rsid w:val="002B6979"/>
    <w:rsid w:val="002D7B88"/>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1D23"/>
    <w:rsid w:val="00447993"/>
    <w:rsid w:val="00461214"/>
    <w:rsid w:val="004641EF"/>
    <w:rsid w:val="00473199"/>
    <w:rsid w:val="00481580"/>
    <w:rsid w:val="004A51D6"/>
    <w:rsid w:val="004A7005"/>
    <w:rsid w:val="004C2278"/>
    <w:rsid w:val="004C36D5"/>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F01"/>
    <w:rsid w:val="005E4DD2"/>
    <w:rsid w:val="005E5920"/>
    <w:rsid w:val="005E743A"/>
    <w:rsid w:val="00606739"/>
    <w:rsid w:val="0061533E"/>
    <w:rsid w:val="00616A8F"/>
    <w:rsid w:val="0062185A"/>
    <w:rsid w:val="00625CF7"/>
    <w:rsid w:val="006432F2"/>
    <w:rsid w:val="00645E98"/>
    <w:rsid w:val="0065314B"/>
    <w:rsid w:val="00655EC0"/>
    <w:rsid w:val="00656388"/>
    <w:rsid w:val="00660ABF"/>
    <w:rsid w:val="00665B04"/>
    <w:rsid w:val="00670D35"/>
    <w:rsid w:val="006811FD"/>
    <w:rsid w:val="0069040A"/>
    <w:rsid w:val="00695FD8"/>
    <w:rsid w:val="006D0E1E"/>
    <w:rsid w:val="006F04CD"/>
    <w:rsid w:val="006F2BD6"/>
    <w:rsid w:val="00720548"/>
    <w:rsid w:val="00730CDE"/>
    <w:rsid w:val="00736400"/>
    <w:rsid w:val="00757BB4"/>
    <w:rsid w:val="00761F06"/>
    <w:rsid w:val="007904B2"/>
    <w:rsid w:val="007A02E9"/>
    <w:rsid w:val="007A5FC8"/>
    <w:rsid w:val="007B00FB"/>
    <w:rsid w:val="007B1852"/>
    <w:rsid w:val="007B6C27"/>
    <w:rsid w:val="007C4F11"/>
    <w:rsid w:val="007F5F01"/>
    <w:rsid w:val="007F715D"/>
    <w:rsid w:val="008111A0"/>
    <w:rsid w:val="00820473"/>
    <w:rsid w:val="00853EB2"/>
    <w:rsid w:val="00854EC3"/>
    <w:rsid w:val="00863B98"/>
    <w:rsid w:val="008674A5"/>
    <w:rsid w:val="00890418"/>
    <w:rsid w:val="00890698"/>
    <w:rsid w:val="008B0E6A"/>
    <w:rsid w:val="008B2236"/>
    <w:rsid w:val="008C7B8E"/>
    <w:rsid w:val="008D3910"/>
    <w:rsid w:val="008E2E75"/>
    <w:rsid w:val="008E7442"/>
    <w:rsid w:val="008F25B5"/>
    <w:rsid w:val="008F3179"/>
    <w:rsid w:val="008F575F"/>
    <w:rsid w:val="00900133"/>
    <w:rsid w:val="00921AC7"/>
    <w:rsid w:val="00922387"/>
    <w:rsid w:val="00935403"/>
    <w:rsid w:val="00940F59"/>
    <w:rsid w:val="0094473E"/>
    <w:rsid w:val="00945062"/>
    <w:rsid w:val="0095380E"/>
    <w:rsid w:val="00956643"/>
    <w:rsid w:val="0099179A"/>
    <w:rsid w:val="009933E5"/>
    <w:rsid w:val="009967F4"/>
    <w:rsid w:val="00997E5B"/>
    <w:rsid w:val="009A5453"/>
    <w:rsid w:val="009B421F"/>
    <w:rsid w:val="009D06F8"/>
    <w:rsid w:val="009D3E03"/>
    <w:rsid w:val="009F4185"/>
    <w:rsid w:val="00A04C0E"/>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B03E57"/>
    <w:rsid w:val="00B229CD"/>
    <w:rsid w:val="00B33D37"/>
    <w:rsid w:val="00B37C85"/>
    <w:rsid w:val="00B51245"/>
    <w:rsid w:val="00B54D1D"/>
    <w:rsid w:val="00B6037E"/>
    <w:rsid w:val="00B71393"/>
    <w:rsid w:val="00B90F91"/>
    <w:rsid w:val="00B96993"/>
    <w:rsid w:val="00B97785"/>
    <w:rsid w:val="00B978D0"/>
    <w:rsid w:val="00B97BB3"/>
    <w:rsid w:val="00BA2C61"/>
    <w:rsid w:val="00BA2FB2"/>
    <w:rsid w:val="00BA46E8"/>
    <w:rsid w:val="00BC1944"/>
    <w:rsid w:val="00BC58C5"/>
    <w:rsid w:val="00BD26C7"/>
    <w:rsid w:val="00BD3026"/>
    <w:rsid w:val="00BD7893"/>
    <w:rsid w:val="00BD79BB"/>
    <w:rsid w:val="00C01039"/>
    <w:rsid w:val="00C03CE2"/>
    <w:rsid w:val="00C1062D"/>
    <w:rsid w:val="00C10FCA"/>
    <w:rsid w:val="00C12F1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D7593"/>
    <w:rsid w:val="00CE295E"/>
    <w:rsid w:val="00CE5537"/>
    <w:rsid w:val="00CF7E65"/>
    <w:rsid w:val="00D25CD4"/>
    <w:rsid w:val="00D27D29"/>
    <w:rsid w:val="00D34FD0"/>
    <w:rsid w:val="00D3778D"/>
    <w:rsid w:val="00D473B8"/>
    <w:rsid w:val="00D65329"/>
    <w:rsid w:val="00D71016"/>
    <w:rsid w:val="00D72809"/>
    <w:rsid w:val="00D92069"/>
    <w:rsid w:val="00D92F51"/>
    <w:rsid w:val="00D96BA2"/>
    <w:rsid w:val="00DB2BA3"/>
    <w:rsid w:val="00DD007A"/>
    <w:rsid w:val="00DD025B"/>
    <w:rsid w:val="00DD4D28"/>
    <w:rsid w:val="00E012B6"/>
    <w:rsid w:val="00E01C80"/>
    <w:rsid w:val="00E17253"/>
    <w:rsid w:val="00E246D2"/>
    <w:rsid w:val="00E271BC"/>
    <w:rsid w:val="00E36208"/>
    <w:rsid w:val="00E44FE5"/>
    <w:rsid w:val="00EA26AB"/>
    <w:rsid w:val="00EB2117"/>
    <w:rsid w:val="00EC16B4"/>
    <w:rsid w:val="00EC2B18"/>
    <w:rsid w:val="00EC4258"/>
    <w:rsid w:val="00ED1D88"/>
    <w:rsid w:val="00EF0F3D"/>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59EA0"/>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9627139">
      <w:bodyDiv w:val="1"/>
      <w:marLeft w:val="0"/>
      <w:marRight w:val="0"/>
      <w:marTop w:val="0"/>
      <w:marBottom w:val="0"/>
      <w:divBdr>
        <w:top w:val="none" w:sz="0" w:space="0" w:color="auto"/>
        <w:left w:val="none" w:sz="0" w:space="0" w:color="auto"/>
        <w:bottom w:val="none" w:sz="0" w:space="0" w:color="auto"/>
        <w:right w:val="none" w:sz="0" w:space="0" w:color="auto"/>
      </w:divBdr>
      <w:divsChild>
        <w:div w:id="2008050599">
          <w:marLeft w:val="547"/>
          <w:marRight w:val="0"/>
          <w:marTop w:val="154"/>
          <w:marBottom w:val="0"/>
          <w:divBdr>
            <w:top w:val="none" w:sz="0" w:space="0" w:color="auto"/>
            <w:left w:val="none" w:sz="0" w:space="0" w:color="auto"/>
            <w:bottom w:val="none" w:sz="0" w:space="0" w:color="auto"/>
            <w:right w:val="none" w:sz="0" w:space="0" w:color="auto"/>
          </w:divBdr>
        </w:div>
      </w:divsChild>
    </w:div>
    <w:div w:id="884176545">
      <w:bodyDiv w:val="1"/>
      <w:marLeft w:val="0"/>
      <w:marRight w:val="0"/>
      <w:marTop w:val="0"/>
      <w:marBottom w:val="0"/>
      <w:divBdr>
        <w:top w:val="none" w:sz="0" w:space="0" w:color="auto"/>
        <w:left w:val="none" w:sz="0" w:space="0" w:color="auto"/>
        <w:bottom w:val="none" w:sz="0" w:space="0" w:color="auto"/>
        <w:right w:val="none" w:sz="0" w:space="0" w:color="auto"/>
      </w:divBdr>
      <w:divsChild>
        <w:div w:id="730883908">
          <w:marLeft w:val="547"/>
          <w:marRight w:val="0"/>
          <w:marTop w:val="130"/>
          <w:marBottom w:val="0"/>
          <w:divBdr>
            <w:top w:val="none" w:sz="0" w:space="0" w:color="auto"/>
            <w:left w:val="none" w:sz="0" w:space="0" w:color="auto"/>
            <w:bottom w:val="none" w:sz="0" w:space="0" w:color="auto"/>
            <w:right w:val="none" w:sz="0" w:space="0" w:color="auto"/>
          </w:divBdr>
        </w:div>
        <w:div w:id="1700550734">
          <w:marLeft w:val="547"/>
          <w:marRight w:val="0"/>
          <w:marTop w:val="130"/>
          <w:marBottom w:val="0"/>
          <w:divBdr>
            <w:top w:val="none" w:sz="0" w:space="0" w:color="auto"/>
            <w:left w:val="none" w:sz="0" w:space="0" w:color="auto"/>
            <w:bottom w:val="none" w:sz="0" w:space="0" w:color="auto"/>
            <w:right w:val="none" w:sz="0" w:space="0" w:color="auto"/>
          </w:divBdr>
        </w:div>
        <w:div w:id="521212033">
          <w:marLeft w:val="547"/>
          <w:marRight w:val="0"/>
          <w:marTop w:val="130"/>
          <w:marBottom w:val="0"/>
          <w:divBdr>
            <w:top w:val="none" w:sz="0" w:space="0" w:color="auto"/>
            <w:left w:val="none" w:sz="0" w:space="0" w:color="auto"/>
            <w:bottom w:val="none" w:sz="0" w:space="0" w:color="auto"/>
            <w:right w:val="none" w:sz="0" w:space="0" w:color="auto"/>
          </w:divBdr>
        </w:div>
        <w:div w:id="456294087">
          <w:marLeft w:val="547"/>
          <w:marRight w:val="0"/>
          <w:marTop w:val="130"/>
          <w:marBottom w:val="0"/>
          <w:divBdr>
            <w:top w:val="none" w:sz="0" w:space="0" w:color="auto"/>
            <w:left w:val="none" w:sz="0" w:space="0" w:color="auto"/>
            <w:bottom w:val="none" w:sz="0" w:space="0" w:color="auto"/>
            <w:right w:val="none" w:sz="0" w:space="0" w:color="auto"/>
          </w:divBdr>
        </w:div>
      </w:divsChild>
    </w:div>
    <w:div w:id="1233198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1936</TotalTime>
  <Pages>36</Pages>
  <Words>10216</Words>
  <Characters>58233</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215</cp:revision>
  <dcterms:created xsi:type="dcterms:W3CDTF">2020-01-14T16:52:00Z</dcterms:created>
  <dcterms:modified xsi:type="dcterms:W3CDTF">2020-03-27T16:08:00Z</dcterms:modified>
</cp:coreProperties>
</file>