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A</w:t>
      </w:r>
      <w:r>
        <w:rPr>
          <w:rFonts w:ascii="Times New Roman" w:eastAsia="Calibri" w:hAnsi="Times New Roman" w:cs="Times New Roman"/>
          <w:sz w:val="24"/>
          <w:szCs w:val="24"/>
        </w:rPr>
        <w:t>n Annotated Bibliography o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f the Literature Related to Investigating the Role of </w:t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Development Stage in University Technology Transfer and the Implications for Public Policy</w:t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Malcolm S. Townes</w:t>
      </w: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Saint Louis University</w:t>
      </w:r>
    </w:p>
    <w:p w:rsidR="00E562EE" w:rsidRDefault="00E562EE" w:rsidP="00E562EE">
      <w:pPr>
        <w:spacing w:line="480" w:lineRule="auto"/>
        <w:rPr>
          <w:rFonts w:ascii="Times New Roman" w:eastAsia="Calibri" w:hAnsi="Times New Roman" w:cs="Times New Roman"/>
          <w:sz w:val="24"/>
          <w:szCs w:val="24"/>
        </w:rPr>
        <w:sectPr w:rsidR="00E562EE">
          <w:headerReference w:type="default" r:id="rId6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lastRenderedPageBreak/>
        <w:t>References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Frické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M. (2019). The Knowledge Pyramid: the DIKW Hierarchy. </w:t>
      </w:r>
      <w:r w:rsidRPr="00E562EE">
        <w:rPr>
          <w:rFonts w:ascii="Times New Roman" w:eastAsia="Calibri" w:hAnsi="Times New Roman" w:cs="Times New Roman"/>
          <w:i/>
          <w:sz w:val="24"/>
          <w:szCs w:val="24"/>
        </w:rPr>
        <w:t>Knowledge Organization</w:t>
      </w:r>
      <w:r w:rsidRPr="00E562EE">
        <w:rPr>
          <w:rFonts w:ascii="Times New Roman" w:eastAsia="Calibri" w:hAnsi="Times New Roman" w:cs="Times New Roman"/>
          <w:sz w:val="24"/>
          <w:szCs w:val="24"/>
        </w:rPr>
        <w:t>, 46(1), 33-46. doi:10.5771/0943-7444-2019-1-33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Kahneman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D., &amp;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Tversky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A. (1980). Prospect theory. </w:t>
      </w:r>
      <w:proofErr w:type="spellStart"/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Econometrica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12</w:t>
      </w:r>
      <w:r w:rsidRPr="00E562EE">
        <w:rPr>
          <w:rFonts w:ascii="Times New Roman" w:eastAsia="Calibri" w:hAnsi="Times New Roman" w:cs="Times New Roman"/>
          <w:sz w:val="24"/>
          <w:szCs w:val="24"/>
        </w:rPr>
        <w:t>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Kahneman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D., &amp;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Tversky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A. (2013). Prospect theory: An analysis of decision under risk. In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Handbook of the fundamentals of financial decision making: Part I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(pp. 99-127).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Machiavelli, N. (1532). </w:t>
      </w:r>
      <w:r w:rsidRPr="00E562EE">
        <w:rPr>
          <w:rFonts w:ascii="Times New Roman" w:eastAsia="Calibri" w:hAnsi="Times New Roman" w:cs="Times New Roman"/>
          <w:i/>
          <w:sz w:val="24"/>
          <w:szCs w:val="24"/>
        </w:rPr>
        <w:t>The prince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(H. C. Mansfield, Jr., Trans. 1985). Chicago, IL: The University of Chicago Press. 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March, J. G. (1997). Understanding how decisions happen in organizations. In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Zur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Shapria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(Ed.), </w:t>
      </w:r>
      <w:r w:rsidRPr="00E562EE">
        <w:rPr>
          <w:rFonts w:ascii="Times New Roman" w:eastAsia="Calibri" w:hAnsi="Times New Roman" w:cs="Times New Roman"/>
          <w:i/>
          <w:sz w:val="24"/>
          <w:szCs w:val="24"/>
        </w:rPr>
        <w:t>Organizational decision making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(9-32). New York, NY: Cambridge University Press.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Munteanu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R. (2012). Stage of development and licensing university inventions.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International Journal of Management and Enterprise Development</w:t>
      </w:r>
      <w:r w:rsidRPr="00E562EE">
        <w:rPr>
          <w:rFonts w:ascii="Times New Roman" w:eastAsia="Calibri" w:hAnsi="Times New Roman" w:cs="Times New Roman"/>
          <w:iCs/>
          <w:sz w:val="24"/>
          <w:szCs w:val="24"/>
        </w:rPr>
        <w:t xml:space="preserve"> </w:t>
      </w:r>
      <w:r w:rsidRPr="00E562EE">
        <w:rPr>
          <w:rFonts w:ascii="Times New Roman" w:eastAsia="Calibri" w:hAnsi="Times New Roman" w:cs="Times New Roman"/>
          <w:sz w:val="24"/>
          <w:szCs w:val="24"/>
        </w:rPr>
        <w:t>(1). doi:10.1504/IJMED.2012.046796</w:t>
      </w:r>
    </w:p>
    <w:p w:rsid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Schatzberg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E. (2018).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Technology: critical history of a concept</w:t>
      </w:r>
      <w:r w:rsidRPr="00E562EE">
        <w:rPr>
          <w:rFonts w:ascii="Times New Roman" w:eastAsia="Calibri" w:hAnsi="Times New Roman" w:cs="Times New Roman"/>
          <w:sz w:val="24"/>
          <w:szCs w:val="24"/>
        </w:rPr>
        <w:t>. Chicago, IL: University of Chicago Press.</w:t>
      </w:r>
    </w:p>
    <w:p w:rsidR="00C45881" w:rsidRPr="00E562EE" w:rsidRDefault="00C45881" w:rsidP="003139A4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Content summary… Research methods… Key arguments… Major findings… Recommendations for future research (if </w:t>
      </w:r>
      <w:proofErr w:type="gramStart"/>
      <w:r>
        <w:rPr>
          <w:rFonts w:ascii="Times New Roman" w:eastAsia="Calibri" w:hAnsi="Times New Roman" w:cs="Times New Roman"/>
          <w:sz w:val="24"/>
          <w:szCs w:val="24"/>
        </w:rPr>
        <w:t>any)…</w:t>
      </w:r>
      <w:bookmarkStart w:id="0" w:name="_GoBack"/>
      <w:bookmarkEnd w:id="0"/>
      <w:proofErr w:type="gramEnd"/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Simon, H. A. (1991). Bounded rationality and organizational learning. Organization Science, 2(1), 125-134. Retrieved from https://www.jstor.org/stable/2634943 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Tversky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A., &amp;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Kahneman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D. (1992). Advances in prospect theory: Cumulative representation of uncertainty.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Journal of Risk and uncertainty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5</w:t>
      </w:r>
      <w:r w:rsidRPr="00E562EE">
        <w:rPr>
          <w:rFonts w:ascii="Times New Roman" w:eastAsia="Calibri" w:hAnsi="Times New Roman" w:cs="Times New Roman"/>
          <w:sz w:val="24"/>
          <w:szCs w:val="24"/>
        </w:rPr>
        <w:t>(4), 297-323.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Wang, J.,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Eltayyar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M. E. S. S., Wu, J., &amp; Xiang, L. (2016). The Grey Correlation Analysis between Technology Readiness Level and Performance in Civil Aircraft.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Journal of Grey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lastRenderedPageBreak/>
        <w:t>System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28</w:t>
      </w:r>
      <w:r w:rsidRPr="00E562EE">
        <w:rPr>
          <w:rFonts w:ascii="Times New Roman" w:eastAsia="Calibri" w:hAnsi="Times New Roman" w:cs="Times New Roman"/>
          <w:sz w:val="24"/>
          <w:szCs w:val="24"/>
        </w:rPr>
        <w:t>(1), 109–117. Retrieved from http://search.ebscohost.com/login.aspx?direct=true&amp;db=a9h&amp;AN=112989107&amp;site=eds-live</w:t>
      </w:r>
    </w:p>
    <w:p w:rsidR="00E562EE" w:rsidRPr="00E562EE" w:rsidRDefault="00E562EE" w:rsidP="00E562EE">
      <w:pPr>
        <w:spacing w:line="48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013391" w:rsidRDefault="004865B6"/>
    <w:sectPr w:rsidR="0001339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62EE" w:rsidRDefault="00E562EE" w:rsidP="00E562EE">
      <w:r>
        <w:separator/>
      </w:r>
    </w:p>
  </w:endnote>
  <w:endnote w:type="continuationSeparator" w:id="0">
    <w:p w:rsidR="00E562EE" w:rsidRDefault="00E562EE" w:rsidP="00E56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62EE" w:rsidRDefault="00E562EE" w:rsidP="00E562EE">
      <w:r>
        <w:separator/>
      </w:r>
    </w:p>
  </w:footnote>
  <w:footnote w:type="continuationSeparator" w:id="0">
    <w:p w:rsidR="00E562EE" w:rsidRDefault="00E562EE" w:rsidP="00E562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E562EE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 w:rsidRPr="00E562EE">
      <w:rPr>
        <w:rFonts w:ascii="Times New Roman" w:hAnsi="Times New Roman" w:cs="Times New Roman"/>
        <w:sz w:val="24"/>
      </w:rPr>
      <w:t xml:space="preserve">RUNNING HEAD: </w:t>
    </w:r>
    <w:r>
      <w:rPr>
        <w:rFonts w:ascii="Times New Roman" w:hAnsi="Times New Roman" w:cs="Times New Roman"/>
        <w:sz w:val="24"/>
      </w:rPr>
      <w:t>Annotated Bibliography of Literature Related to Development Stage</w:t>
    </w:r>
    <w:r>
      <w:rPr>
        <w:rFonts w:ascii="Times New Roman" w:hAnsi="Times New Roman" w:cs="Times New Roman"/>
        <w:sz w:val="24"/>
      </w:rPr>
      <w:tab/>
    </w:r>
    <w:r w:rsidRPr="00E562EE">
      <w:rPr>
        <w:rFonts w:ascii="Times New Roman" w:hAnsi="Times New Roman" w:cs="Times New Roman"/>
        <w:sz w:val="24"/>
      </w:rPr>
      <w:fldChar w:fldCharType="begin"/>
    </w:r>
    <w:r w:rsidRPr="00E562EE">
      <w:rPr>
        <w:rFonts w:ascii="Times New Roman" w:hAnsi="Times New Roman" w:cs="Times New Roman"/>
        <w:sz w:val="24"/>
      </w:rPr>
      <w:instrText xml:space="preserve"> PAGE   \* MERGEFORMAT </w:instrText>
    </w:r>
    <w:r w:rsidRPr="00E562EE">
      <w:rPr>
        <w:rFonts w:ascii="Times New Roman" w:hAnsi="Times New Roman" w:cs="Times New Roman"/>
        <w:sz w:val="24"/>
      </w:rPr>
      <w:fldChar w:fldCharType="separate"/>
    </w:r>
    <w:r w:rsidR="00C45881">
      <w:rPr>
        <w:rFonts w:ascii="Times New Roman" w:hAnsi="Times New Roman" w:cs="Times New Roman"/>
        <w:noProof/>
        <w:sz w:val="24"/>
      </w:rPr>
      <w:t>1</w:t>
    </w:r>
    <w:r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E562EE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>
      <w:rPr>
        <w:rFonts w:ascii="Times New Roman" w:hAnsi="Times New Roman" w:cs="Times New Roman"/>
        <w:sz w:val="24"/>
      </w:rPr>
      <w:t>Annotated Bibliography of Literature Related to Development Stage</w:t>
    </w:r>
    <w:r>
      <w:rPr>
        <w:rFonts w:ascii="Times New Roman" w:hAnsi="Times New Roman" w:cs="Times New Roman"/>
        <w:sz w:val="24"/>
      </w:rPr>
      <w:tab/>
    </w:r>
    <w:r w:rsidRPr="00E562EE">
      <w:rPr>
        <w:rFonts w:ascii="Times New Roman" w:hAnsi="Times New Roman" w:cs="Times New Roman"/>
        <w:sz w:val="24"/>
      </w:rPr>
      <w:fldChar w:fldCharType="begin"/>
    </w:r>
    <w:r w:rsidRPr="00E562EE">
      <w:rPr>
        <w:rFonts w:ascii="Times New Roman" w:hAnsi="Times New Roman" w:cs="Times New Roman"/>
        <w:sz w:val="24"/>
      </w:rPr>
      <w:instrText xml:space="preserve"> PAGE   \* MERGEFORMAT </w:instrText>
    </w:r>
    <w:r w:rsidRPr="00E562EE">
      <w:rPr>
        <w:rFonts w:ascii="Times New Roman" w:hAnsi="Times New Roman" w:cs="Times New Roman"/>
        <w:sz w:val="24"/>
      </w:rPr>
      <w:fldChar w:fldCharType="separate"/>
    </w:r>
    <w:r w:rsidR="003139A4">
      <w:rPr>
        <w:rFonts w:ascii="Times New Roman" w:hAnsi="Times New Roman" w:cs="Times New Roman"/>
        <w:noProof/>
        <w:sz w:val="24"/>
      </w:rPr>
      <w:t>3</w:t>
    </w:r>
    <w:r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564"/>
    <w:rsid w:val="002826B5"/>
    <w:rsid w:val="003139A4"/>
    <w:rsid w:val="003E4215"/>
    <w:rsid w:val="00616A8F"/>
    <w:rsid w:val="00BF6564"/>
    <w:rsid w:val="00C45881"/>
    <w:rsid w:val="00CA03F3"/>
    <w:rsid w:val="00E56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BEDA2"/>
  <w15:chartTrackingRefBased/>
  <w15:docId w15:val="{0A717F7F-B5E6-43DD-9612-8481A76E4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62EE"/>
  </w:style>
  <w:style w:type="paragraph" w:styleId="Footer">
    <w:name w:val="footer"/>
    <w:basedOn w:val="Normal"/>
    <w:link w:val="Foot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62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286</Words>
  <Characters>1632</Characters>
  <Application>Microsoft Office Word</Application>
  <DocSecurity>0</DocSecurity>
  <Lines>13</Lines>
  <Paragraphs>3</Paragraphs>
  <ScaleCrop>false</ScaleCrop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6</cp:revision>
  <dcterms:created xsi:type="dcterms:W3CDTF">2020-01-18T20:23:00Z</dcterms:created>
  <dcterms:modified xsi:type="dcterms:W3CDTF">2020-02-12T22:50:00Z</dcterms:modified>
</cp:coreProperties>
</file>