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End w:id="17"/>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The authors did not offer any suggestions for future research.</w:t>
      </w:r>
      <w:r w:rsidR="00262055">
        <w:rPr>
          <w:rFonts w:ascii="Times New Roman" w:eastAsia="Calibri" w:hAnsi="Times New Roman" w:cs="Times New Roman"/>
          <w:sz w:val="24"/>
          <w:szCs w:val="24"/>
        </w:rPr>
        <w:t xml:space="preserve">  This paper is only tangentially relevant to the planned study.  </w:t>
      </w:r>
      <w:r w:rsidR="009267A4">
        <w:rPr>
          <w:rFonts w:ascii="Times New Roman" w:eastAsia="Calibri" w:hAnsi="Times New Roman" w:cs="Times New Roman"/>
          <w:sz w:val="24"/>
          <w:szCs w:val="24"/>
        </w:rPr>
        <w:t xml:space="preserve">The definition of international technology transfer is informative to the planned study of the role of development stage in university technology transfer.  However, the study </w:t>
      </w:r>
      <w:r w:rsidR="00262055">
        <w:rPr>
          <w:rFonts w:ascii="Times New Roman" w:eastAsia="Calibri" w:hAnsi="Times New Roman" w:cs="Times New Roman"/>
          <w:sz w:val="24"/>
          <w:szCs w:val="24"/>
        </w:rPr>
        <w:t xml:space="preserve">examines technology transfer primarily from the supply side. </w:t>
      </w:r>
      <w:r w:rsidR="009267A4">
        <w:rPr>
          <w:rFonts w:ascii="Times New Roman" w:eastAsia="Calibri" w:hAnsi="Times New Roman" w:cs="Times New Roman"/>
          <w:sz w:val="24"/>
          <w:szCs w:val="24"/>
        </w:rPr>
        <w:t xml:space="preserve"> </w:t>
      </w:r>
      <w:r w:rsidR="009267A4">
        <w:rPr>
          <w:rFonts w:ascii="Times New Roman" w:eastAsia="Calibri" w:hAnsi="Times New Roman" w:cs="Times New Roman"/>
          <w:sz w:val="24"/>
          <w:szCs w:val="24"/>
        </w:rPr>
        <w:t>The assumptions of the model are overly restrictive</w:t>
      </w:r>
      <w:r w:rsidR="009267A4">
        <w:rPr>
          <w:rFonts w:ascii="Times New Roman" w:eastAsia="Calibri" w:hAnsi="Times New Roman" w:cs="Times New Roman"/>
          <w:sz w:val="24"/>
          <w:szCs w:val="24"/>
        </w:rPr>
        <w:t xml:space="preserve"> also</w:t>
      </w:r>
      <w:r w:rsidR="009267A4">
        <w:rPr>
          <w:rFonts w:ascii="Times New Roman" w:eastAsia="Calibri" w:hAnsi="Times New Roman" w:cs="Times New Roman"/>
          <w:sz w:val="24"/>
          <w:szCs w:val="24"/>
        </w:rPr>
        <w:t>.</w:t>
      </w:r>
      <w:r w:rsidR="009267A4">
        <w:rPr>
          <w:rFonts w:ascii="Times New Roman" w:eastAsia="Calibri" w:hAnsi="Times New Roman" w:cs="Times New Roman"/>
          <w:sz w:val="24"/>
          <w:szCs w:val="24"/>
        </w:rPr>
        <w:t xml:space="preserve">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262055">
        <w:rPr>
          <w:rFonts w:ascii="Times New Roman" w:eastAsia="Calibri" w:hAnsi="Times New Roman" w:cs="Times New Roman"/>
          <w:sz w:val="24"/>
          <w:szCs w:val="24"/>
        </w:rPr>
        <w:t xml:space="preserve"> they take social welfare into consideration when making </w:t>
      </w:r>
      <w:r w:rsidR="009267A4">
        <w:rPr>
          <w:rFonts w:ascii="Times New Roman" w:eastAsia="Calibri" w:hAnsi="Times New Roman" w:cs="Times New Roman"/>
          <w:sz w:val="24"/>
          <w:szCs w:val="24"/>
        </w:rPr>
        <w:t>technology transfer</w:t>
      </w:r>
      <w:r w:rsidR="00262055">
        <w:rPr>
          <w:rFonts w:ascii="Times New Roman" w:eastAsia="Calibri" w:hAnsi="Times New Roman" w:cs="Times New Roman"/>
          <w:sz w:val="24"/>
          <w:szCs w:val="24"/>
        </w:rPr>
        <w:t xml:space="preserve"> decisions.  </w:t>
      </w:r>
      <w:r w:rsidR="002A1326">
        <w:rPr>
          <w:rFonts w:ascii="Times New Roman" w:eastAsia="Calibri" w:hAnsi="Times New Roman" w:cs="Times New Roman"/>
          <w:sz w:val="24"/>
          <w:szCs w:val="24"/>
        </w:rPr>
        <w:t>As such, social welfare is extraneous to the planned study.</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8" w:name="BookLee1997"/>
      <w:bookmarkEnd w:id="1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lastRenderedPageBreak/>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2146A5" w:rsidRDefault="002146A5" w:rsidP="00E562EE">
      <w:pPr>
        <w:spacing w:line="480" w:lineRule="auto"/>
        <w:ind w:left="720" w:hanging="720"/>
        <w:rPr>
          <w:rFonts w:ascii="Times New Roman" w:eastAsia="Calibri" w:hAnsi="Times New Roman" w:cs="Times New Roman"/>
          <w:sz w:val="24"/>
          <w:szCs w:val="24"/>
        </w:rPr>
      </w:pPr>
      <w:bookmarkStart w:id="19" w:name="BookLink2015"/>
      <w:bookmarkEnd w:id="19"/>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bookmarkStart w:id="20" w:name="_GoBack"/>
      <w:bookmarkEnd w:id="20"/>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described the economic benefits that accrue to private sector firms when they engage in technology transfer with federal laboratories.  The authors provide a general overview of relevant public policy measures that were implemented since 1945 to encourage technology transfer.  They use microeconomic analysis to argue that there is an increase in social welfare if federal laboratories can provide technology </w:t>
      </w:r>
      <w:r>
        <w:rPr>
          <w:rFonts w:ascii="Times New Roman" w:eastAsia="Calibri" w:hAnsi="Times New Roman" w:cs="Times New Roman"/>
          <w:sz w:val="24"/>
          <w:szCs w:val="24"/>
        </w:rPr>
        <w:t xml:space="preserve">more efficiently </w:t>
      </w:r>
      <w:r>
        <w:rPr>
          <w:rFonts w:ascii="Times New Roman" w:eastAsia="Calibri" w:hAnsi="Times New Roman" w:cs="Times New Roman"/>
          <w:sz w:val="24"/>
          <w:szCs w:val="24"/>
        </w:rPr>
        <w:t xml:space="preserve">than private sector firms can create for themselves.  The increase in social welfare results from increased profits for the private sector firms and lower prices for consumers.  The authors propose </w:t>
      </w:r>
      <w:r w:rsidR="000D6109">
        <w:rPr>
          <w:rFonts w:ascii="Times New Roman" w:eastAsia="Calibri" w:hAnsi="Times New Roman" w:cs="Times New Roman"/>
          <w:sz w:val="24"/>
          <w:szCs w:val="24"/>
        </w:rPr>
        <w:t xml:space="preserve">that the history and application of public sector initiatives and examinations of the social benefits that can be attributed to technology transfer as areas for future research.  Their analysis seems flawed because it assumes that technologies transferred from federal laboratories to the private sector are cost-reducing, which may not be the case.  Moreover, it assumes that private sector firms will pass along cost savings they derive from adopting </w:t>
      </w:r>
      <w:r w:rsidR="000D6109">
        <w:rPr>
          <w:rFonts w:ascii="Times New Roman" w:eastAsia="Calibri" w:hAnsi="Times New Roman" w:cs="Times New Roman"/>
          <w:sz w:val="24"/>
          <w:szCs w:val="24"/>
        </w:rPr>
        <w:lastRenderedPageBreak/>
        <w:t>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r w:rsidR="000D6109" w:rsidRPr="000D6109">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 xml:space="preserve">  However, social welfare is extraneous to the </w:t>
      </w:r>
      <w:r w:rsidR="000D6109">
        <w:rPr>
          <w:rFonts w:ascii="Times New Roman" w:eastAsia="Calibri" w:hAnsi="Times New Roman" w:cs="Times New Roman"/>
          <w:sz w:val="24"/>
          <w:szCs w:val="24"/>
        </w:rPr>
        <w:t>planned study</w:t>
      </w:r>
      <w:r w:rsidR="000D6109">
        <w:rPr>
          <w:rFonts w:ascii="Times New Roman" w:eastAsia="Calibri" w:hAnsi="Times New Roman" w:cs="Times New Roman"/>
          <w:sz w:val="24"/>
          <w:szCs w:val="24"/>
        </w:rPr>
        <w:t xml:space="preserve"> of the role of development stage in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w:t>
      </w:r>
      <w:r w:rsidR="00385698">
        <w:rPr>
          <w:rFonts w:ascii="Times New Roman" w:eastAsia="Calibri" w:hAnsi="Times New Roman" w:cs="Times New Roman"/>
          <w:sz w:val="24"/>
          <w:szCs w:val="24"/>
        </w:rPr>
        <w:lastRenderedPageBreak/>
        <w:t>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1" w:name="PaperMarkman2009"/>
      <w:bookmarkEnd w:id="21"/>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w:t>
      </w:r>
      <w:r w:rsidR="00C13F34">
        <w:rPr>
          <w:rFonts w:ascii="Times New Roman" w:eastAsia="Calibri" w:hAnsi="Times New Roman" w:cs="Times New Roman"/>
          <w:sz w:val="24"/>
          <w:szCs w:val="24"/>
        </w:rPr>
        <w:lastRenderedPageBreak/>
        <w:t xml:space="preserve">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2" w:name="PaperMuller2011"/>
      <w:bookmarkEnd w:id="22"/>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3" w:name="PaperMunteanu2012"/>
      <w:bookmarkEnd w:id="23"/>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w:t>
      </w:r>
      <w:r>
        <w:rPr>
          <w:rFonts w:ascii="Times New Roman" w:eastAsia="Calibri" w:hAnsi="Times New Roman" w:cs="Times New Roman"/>
          <w:sz w:val="24"/>
          <w:szCs w:val="24"/>
        </w:rPr>
        <w:lastRenderedPageBreak/>
        <w:t xml:space="preserve">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4" w:name="BookSchatzberg2018"/>
      <w:bookmarkEnd w:id="24"/>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w:t>
      </w:r>
      <w:r w:rsidR="0007397B">
        <w:rPr>
          <w:rFonts w:ascii="Times New Roman" w:eastAsia="Calibri" w:hAnsi="Times New Roman" w:cs="Times New Roman"/>
          <w:sz w:val="24"/>
          <w:szCs w:val="24"/>
        </w:rPr>
        <w:lastRenderedPageBreak/>
        <w:t xml:space="preserve">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5" w:name="BookStokes1997"/>
      <w:bookmarkEnd w:id="25"/>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w:t>
      </w:r>
      <w:r w:rsidR="008B22E2">
        <w:rPr>
          <w:rFonts w:ascii="Times New Roman" w:hAnsi="Times New Roman" w:cs="Times New Roman"/>
          <w:sz w:val="24"/>
        </w:rPr>
        <w:lastRenderedPageBreak/>
        <w:t xml:space="preserve">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6" w:name="BookStoneman2002"/>
      <w:bookmarkEnd w:id="26"/>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 xml:space="preserve">technology </w:t>
      </w:r>
      <w:r w:rsidR="003B71D7" w:rsidRPr="00BD333A">
        <w:rPr>
          <w:rFonts w:ascii="Times New Roman" w:hAnsi="Times New Roman" w:cs="Times New Roman"/>
          <w:sz w:val="24"/>
        </w:rPr>
        <w:lastRenderedPageBreak/>
        <w:t>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w:t>
      </w:r>
      <w:r w:rsidR="00AF5162" w:rsidRPr="00BD333A">
        <w:rPr>
          <w:rFonts w:ascii="Times New Roman" w:hAnsi="Times New Roman" w:cs="Times New Roman"/>
          <w:sz w:val="24"/>
        </w:rPr>
        <w:lastRenderedPageBreak/>
        <w:t>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7" w:name="BookWilliams1990"/>
      <w:bookmarkEnd w:id="27"/>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w:t>
      </w:r>
      <w:r w:rsidR="00AA3953">
        <w:rPr>
          <w:rFonts w:ascii="Times New Roman" w:hAnsi="Times New Roman" w:cs="Times New Roman"/>
          <w:sz w:val="24"/>
        </w:rPr>
        <w:lastRenderedPageBreak/>
        <w:t>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05114">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04047">
      <w:rPr>
        <w:rFonts w:ascii="Times New Roman" w:hAnsi="Times New Roman" w:cs="Times New Roman"/>
        <w:noProof/>
        <w:sz w:val="24"/>
      </w:rPr>
      <w:t>30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5256B"/>
    <w:rsid w:val="0018738A"/>
    <w:rsid w:val="0019799F"/>
    <w:rsid w:val="001C5E46"/>
    <w:rsid w:val="001C776A"/>
    <w:rsid w:val="001D13FE"/>
    <w:rsid w:val="001E533A"/>
    <w:rsid w:val="001F374B"/>
    <w:rsid w:val="002000D5"/>
    <w:rsid w:val="00203357"/>
    <w:rsid w:val="00204047"/>
    <w:rsid w:val="002146A5"/>
    <w:rsid w:val="002178F1"/>
    <w:rsid w:val="0022558E"/>
    <w:rsid w:val="00226213"/>
    <w:rsid w:val="00236C0F"/>
    <w:rsid w:val="00260609"/>
    <w:rsid w:val="00262055"/>
    <w:rsid w:val="00271AED"/>
    <w:rsid w:val="00281783"/>
    <w:rsid w:val="002826B5"/>
    <w:rsid w:val="002829D8"/>
    <w:rsid w:val="00293FAF"/>
    <w:rsid w:val="002A1326"/>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F60"/>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298E"/>
    <w:rsid w:val="00515F50"/>
    <w:rsid w:val="005174C2"/>
    <w:rsid w:val="0053653F"/>
    <w:rsid w:val="00536942"/>
    <w:rsid w:val="005414C2"/>
    <w:rsid w:val="00547E68"/>
    <w:rsid w:val="0057729D"/>
    <w:rsid w:val="0058184C"/>
    <w:rsid w:val="005A60DB"/>
    <w:rsid w:val="005C11A2"/>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E3839"/>
    <w:rsid w:val="00722951"/>
    <w:rsid w:val="0073308D"/>
    <w:rsid w:val="007442FC"/>
    <w:rsid w:val="00751955"/>
    <w:rsid w:val="00766999"/>
    <w:rsid w:val="00772FAD"/>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3774"/>
    <w:rsid w:val="00853665"/>
    <w:rsid w:val="00875567"/>
    <w:rsid w:val="008A76AB"/>
    <w:rsid w:val="008B22E2"/>
    <w:rsid w:val="008B6884"/>
    <w:rsid w:val="008C1ECC"/>
    <w:rsid w:val="008E6589"/>
    <w:rsid w:val="008F02E9"/>
    <w:rsid w:val="008F4FA0"/>
    <w:rsid w:val="009033D1"/>
    <w:rsid w:val="00907138"/>
    <w:rsid w:val="00917A0F"/>
    <w:rsid w:val="009267A4"/>
    <w:rsid w:val="009270D1"/>
    <w:rsid w:val="009346C6"/>
    <w:rsid w:val="00951F8F"/>
    <w:rsid w:val="00952A41"/>
    <w:rsid w:val="00963242"/>
    <w:rsid w:val="00963DCF"/>
    <w:rsid w:val="009650EB"/>
    <w:rsid w:val="009940FC"/>
    <w:rsid w:val="009969BA"/>
    <w:rsid w:val="009A3595"/>
    <w:rsid w:val="009B47E1"/>
    <w:rsid w:val="009C7AA7"/>
    <w:rsid w:val="009E210F"/>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28FE"/>
    <w:rsid w:val="00AC5B9D"/>
    <w:rsid w:val="00AC7A47"/>
    <w:rsid w:val="00AD7C32"/>
    <w:rsid w:val="00AE6369"/>
    <w:rsid w:val="00AF5162"/>
    <w:rsid w:val="00B0389B"/>
    <w:rsid w:val="00B041E1"/>
    <w:rsid w:val="00B16D23"/>
    <w:rsid w:val="00B42759"/>
    <w:rsid w:val="00B72B93"/>
    <w:rsid w:val="00B87089"/>
    <w:rsid w:val="00BA7A13"/>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D3FC6"/>
    <w:rsid w:val="00DD47E2"/>
    <w:rsid w:val="00DD4B42"/>
    <w:rsid w:val="00DF0A80"/>
    <w:rsid w:val="00E05114"/>
    <w:rsid w:val="00E1002E"/>
    <w:rsid w:val="00E14C00"/>
    <w:rsid w:val="00E172DF"/>
    <w:rsid w:val="00E21962"/>
    <w:rsid w:val="00E255D9"/>
    <w:rsid w:val="00E272BF"/>
    <w:rsid w:val="00E41E70"/>
    <w:rsid w:val="00E53807"/>
    <w:rsid w:val="00E562EE"/>
    <w:rsid w:val="00E863C0"/>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82AD9"/>
    <w:rsid w:val="00F9361A"/>
    <w:rsid w:val="00F95217"/>
    <w:rsid w:val="00FB0DC9"/>
    <w:rsid w:val="00FC18B7"/>
    <w:rsid w:val="00FE0E1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391E8"/>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D7DE5F-C5A6-4430-82CF-A07668361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31</Pages>
  <Words>7897</Words>
  <Characters>45016</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225</cp:revision>
  <dcterms:created xsi:type="dcterms:W3CDTF">2020-01-18T20:23:00Z</dcterms:created>
  <dcterms:modified xsi:type="dcterms:W3CDTF">2020-02-29T02:40:00Z</dcterms:modified>
</cp:coreProperties>
</file>