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B019C" w:rsidRPr="00DB019C" w:rsidRDefault="00DB019C" w:rsidP="00DB019C">
      <w:pPr>
        <w:spacing w:after="60"/>
        <w:rPr>
          <w:u w:val="single"/>
        </w:rPr>
      </w:pPr>
      <w:r w:rsidRPr="00DB019C">
        <w:rPr>
          <w:u w:val="single"/>
        </w:rPr>
        <w:t>For class on January 21, 2020</w:t>
      </w:r>
    </w:p>
    <w:p w:rsidR="00DB019C" w:rsidRDefault="00DB019C" w:rsidP="00DB019C">
      <w:pPr>
        <w:spacing w:after="60"/>
      </w:pPr>
      <w:r>
        <w:t>Instructions:</w:t>
      </w:r>
    </w:p>
    <w:p w:rsidR="00DB019C" w:rsidRDefault="00DB019C" w:rsidP="00DB019C">
      <w:pPr>
        <w:pStyle w:val="ListParagraph"/>
        <w:numPr>
          <w:ilvl w:val="0"/>
          <w:numId w:val="1"/>
        </w:numPr>
        <w:spacing w:after="60"/>
      </w:pPr>
      <w:r>
        <w:t>Read the lecture by Dr. Furman. The link can be found on the home page under Online Readings.</w:t>
      </w:r>
    </w:p>
    <w:p w:rsidR="00DB019C" w:rsidRDefault="00DB019C" w:rsidP="00DB019C">
      <w:pPr>
        <w:pStyle w:val="ListParagraph"/>
        <w:numPr>
          <w:ilvl w:val="0"/>
          <w:numId w:val="1"/>
        </w:numPr>
        <w:spacing w:after="60"/>
      </w:pPr>
      <w:r>
        <w:t>What do you think is the greatest uncertainty economic policy makers face? Why?</w:t>
      </w:r>
    </w:p>
    <w:p w:rsidR="00DB019C" w:rsidRDefault="00DB019C" w:rsidP="00DB019C">
      <w:pPr>
        <w:pStyle w:val="ListParagraph"/>
        <w:numPr>
          <w:ilvl w:val="0"/>
          <w:numId w:val="1"/>
        </w:numPr>
        <w:spacing w:after="60"/>
      </w:pPr>
      <w:r>
        <w:t>Respond to the question by leaving a blog post of 250 words but no more than 300 words. Then leave a comment on one other classmate's blog post.</w:t>
      </w:r>
    </w:p>
    <w:p w:rsidR="00013391" w:rsidRDefault="00D97623"/>
    <w:p w:rsidR="00DB019C" w:rsidRDefault="00DB019C">
      <w:r>
        <w:t>Response:</w:t>
      </w:r>
    </w:p>
    <w:p w:rsidR="00BF7318" w:rsidRDefault="000F4BA4">
      <w:r>
        <w:t xml:space="preserve">I think the greatest uncertainty economic policymakers face is what Former </w:t>
      </w:r>
      <w:r w:rsidR="00F7578A">
        <w:t xml:space="preserve">U.S. </w:t>
      </w:r>
      <w:r>
        <w:t>Defense Secretary Donald Rumsfeld referred to as unknown unknown</w:t>
      </w:r>
      <w:r w:rsidR="00E674F6">
        <w:t>s</w:t>
      </w:r>
      <w:r>
        <w:t xml:space="preserve"> (Rumsfeld, 2011).  </w:t>
      </w:r>
      <w:r w:rsidR="00A2704B">
        <w:t xml:space="preserve">In the context of economic policy, unknown unknowns </w:t>
      </w:r>
      <w:r>
        <w:t xml:space="preserve">are the gaps in our knowledge about economic phenomena that policymakers don’t know exist and do not have the foresight or imagination to conceive.  </w:t>
      </w:r>
      <w:r w:rsidR="00F7578A">
        <w:t>When</w:t>
      </w:r>
      <w:r>
        <w:t xml:space="preserve"> formulating </w:t>
      </w:r>
      <w:r w:rsidR="00F7578A">
        <w:t xml:space="preserve">economic </w:t>
      </w:r>
      <w:r>
        <w:t>policy, policymakers rely on imperfect theories and mental constructions of how the economy works.  However, the economic environment is constantly changing</w:t>
      </w:r>
      <w:r w:rsidR="00F7578A">
        <w:t>.  Moreover, new economic policy can change the way the economy works in fundamental ways that are unforeseen which may make previous theories and con</w:t>
      </w:r>
      <w:r w:rsidR="00B84FBD">
        <w:t>ceptualizations</w:t>
      </w:r>
      <w:r w:rsidR="00F7578A">
        <w:t xml:space="preserve"> less accurate. </w:t>
      </w:r>
      <w:r>
        <w:t xml:space="preserve"> </w:t>
      </w:r>
      <w:r w:rsidR="00F7578A">
        <w:t>Additionally, the U.S. economy does not operate in isolation.  It is part of the global economy.  The actions of other nations invariably influence the U.S. economy.  But it’s impossible to know or even imagine all the potential actions other nations may take that will affect the U.S. economy or even what effect</w:t>
      </w:r>
      <w:r w:rsidR="00161E39">
        <w:t xml:space="preserve"> the</w:t>
      </w:r>
      <w:r w:rsidR="00F7578A">
        <w:t xml:space="preserve"> potential actions</w:t>
      </w:r>
      <w:r w:rsidR="00161E39">
        <w:t xml:space="preserve"> of other nations</w:t>
      </w:r>
      <w:r w:rsidR="00F7578A">
        <w:t xml:space="preserve"> may have </w:t>
      </w:r>
      <w:r w:rsidR="00161E39">
        <w:t>on the U.S. economy.</w:t>
      </w:r>
      <w:r w:rsidR="001C4C14">
        <w:t xml:space="preserve">  Further exacerbating the issue is</w:t>
      </w:r>
      <w:r w:rsidR="009B2590">
        <w:t xml:space="preserve"> the</w:t>
      </w:r>
      <w:r w:rsidR="001C4C14">
        <w:t xml:space="preserve"> pace of economic activity because it can magnify the potential damage that results from a misstep in formulating economic policy.  Once an unknown unknown presents itself, any negative effects can rapidly sweep through the national and global economy.  Consequentially, today’s economic policymakers have less time </w:t>
      </w:r>
      <w:r w:rsidR="009B2590">
        <w:t xml:space="preserve">than previous generations </w:t>
      </w:r>
      <w:r w:rsidR="001C4C14">
        <w:t>to understand the situation a</w:t>
      </w:r>
      <w:r w:rsidR="009B2590">
        <w:t>nd formulate a policy response.  This in problematic given that in some respects the U.S. legislative process was intentionally designed in such a way as to make change slow and difficult.</w:t>
      </w:r>
    </w:p>
    <w:p w:rsidR="00BF7318" w:rsidRDefault="00BF7318"/>
    <w:p w:rsidR="00C726E5" w:rsidRDefault="00C726E5">
      <w:r>
        <w:t>Reference</w:t>
      </w:r>
    </w:p>
    <w:p w:rsidR="0018294E" w:rsidRDefault="00BF7318">
      <w:r>
        <w:t>Rum</w:t>
      </w:r>
      <w:r w:rsidR="00C726E5">
        <w:t>sfeld</w:t>
      </w:r>
      <w:r>
        <w:t xml:space="preserve">, D. (2011). </w:t>
      </w:r>
      <w:r w:rsidRPr="0018294E">
        <w:rPr>
          <w:i/>
        </w:rPr>
        <w:t>Known and unknown: A memoir</w:t>
      </w:r>
      <w:r>
        <w:t xml:space="preserve">. </w:t>
      </w:r>
      <w:r w:rsidR="00C726E5">
        <w:t>New York, NY: Penguin Group.</w:t>
      </w:r>
    </w:p>
    <w:p w:rsidR="00573812" w:rsidRDefault="00573812"/>
    <w:p w:rsidR="00573812" w:rsidRDefault="00573812"/>
    <w:p w:rsidR="006133A8" w:rsidRDefault="006133A8">
      <w:pPr>
        <w:rPr>
          <w:u w:val="single"/>
        </w:rPr>
      </w:pPr>
      <w:r>
        <w:rPr>
          <w:u w:val="single"/>
        </w:rPr>
        <w:br w:type="page"/>
      </w:r>
    </w:p>
    <w:p w:rsidR="00573812" w:rsidRPr="00573812" w:rsidRDefault="00573812">
      <w:pPr>
        <w:rPr>
          <w:u w:val="single"/>
        </w:rPr>
      </w:pPr>
      <w:r w:rsidRPr="00573812">
        <w:rPr>
          <w:u w:val="single"/>
        </w:rPr>
        <w:lastRenderedPageBreak/>
        <w:t>For class on January 28, 2020</w:t>
      </w:r>
    </w:p>
    <w:p w:rsidR="00573812" w:rsidRDefault="00573812">
      <w:r>
        <w:t>Instructions:</w:t>
      </w:r>
    </w:p>
    <w:p w:rsidR="00F44BAA" w:rsidRDefault="00573812" w:rsidP="00573812">
      <w:r w:rsidRPr="00573812">
        <w:t xml:space="preserve">In class, yesterday we talked about the trade-off between equity and efficiency. </w:t>
      </w:r>
    </w:p>
    <w:p w:rsidR="00F44BAA" w:rsidRDefault="00F44BAA" w:rsidP="00573812"/>
    <w:p w:rsidR="00573812" w:rsidRPr="00573812" w:rsidRDefault="00573812" w:rsidP="00573812">
      <w:r w:rsidRPr="00573812">
        <w:t>Read the Washington Post article:</w:t>
      </w:r>
    </w:p>
    <w:p w:rsidR="00573812" w:rsidRPr="00573812" w:rsidRDefault="006133A8" w:rsidP="00573812">
      <w:hyperlink r:id="rId7" w:history="1">
        <w:r w:rsidRPr="00EC0F0D">
          <w:rPr>
            <w:rStyle w:val="Hyperlink"/>
          </w:rPr>
          <w:t>https://www.washingtonpost.com/news/wonk/wp/2018/02/06/how-rising-inequality-hurts-everyone-even-the-rich/ </w:t>
        </w:r>
      </w:hyperlink>
    </w:p>
    <w:p w:rsidR="00F44BAA" w:rsidRDefault="00F44BAA" w:rsidP="00F44BAA"/>
    <w:p w:rsidR="00F44BAA" w:rsidRDefault="00F44BAA" w:rsidP="00F44BAA">
      <w:r>
        <w:t>Re</w:t>
      </w:r>
      <w:r>
        <w:t>ad the Washington Post article:</w:t>
      </w:r>
    </w:p>
    <w:p w:rsidR="00F44BAA" w:rsidRDefault="00F44BAA" w:rsidP="00F44BAA">
      <w:hyperlink r:id="rId8" w:history="1">
        <w:r w:rsidRPr="00EC0F0D">
          <w:rPr>
            <w:rStyle w:val="Hyperlink"/>
          </w:rPr>
          <w:t>https://www.nytimes.com/2019/09/10/us/politics/gao-income-gap-rich-poor.html</w:t>
        </w:r>
      </w:hyperlink>
      <w:r>
        <w:t xml:space="preserve"> </w:t>
      </w:r>
    </w:p>
    <w:p w:rsidR="00F44BAA" w:rsidRDefault="00F44BAA" w:rsidP="00573812"/>
    <w:p w:rsidR="00573812" w:rsidRDefault="00573812" w:rsidP="00573812">
      <w:r w:rsidRPr="00573812">
        <w:t xml:space="preserve">Do you think we have gained more efficiency in our economy </w:t>
      </w:r>
      <w:proofErr w:type="gramStart"/>
      <w:r w:rsidRPr="00573812">
        <w:t>as a result of</w:t>
      </w:r>
      <w:proofErr w:type="gramEnd"/>
      <w:r w:rsidRPr="00573812">
        <w:t xml:space="preserve"> the rising income inequality? How do you think efficiency should be measured for the whole economy? For example, by using productivity measures?</w:t>
      </w:r>
    </w:p>
    <w:p w:rsidR="00573812" w:rsidRDefault="00573812" w:rsidP="00573812"/>
    <w:p w:rsidR="00573812" w:rsidRDefault="00573812" w:rsidP="00573812">
      <w:r>
        <w:t>Response:</w:t>
      </w:r>
    </w:p>
    <w:p w:rsidR="00573812" w:rsidRPr="00573812" w:rsidRDefault="00573812" w:rsidP="00573812">
      <w:bookmarkStart w:id="0" w:name="_GoBack"/>
      <w:bookmarkEnd w:id="0"/>
    </w:p>
    <w:p w:rsidR="00DB019C" w:rsidRDefault="00DB019C"/>
    <w:sectPr w:rsidR="00DB019C">
      <w:head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B019C" w:rsidRDefault="00DB019C" w:rsidP="00DB019C">
      <w:r>
        <w:separator/>
      </w:r>
    </w:p>
  </w:endnote>
  <w:endnote w:type="continuationSeparator" w:id="0">
    <w:p w:rsidR="00DB019C" w:rsidRDefault="00DB019C" w:rsidP="00DB01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B019C" w:rsidRDefault="00DB019C" w:rsidP="00DB019C">
      <w:r>
        <w:separator/>
      </w:r>
    </w:p>
  </w:footnote>
  <w:footnote w:type="continuationSeparator" w:id="0">
    <w:p w:rsidR="00DB019C" w:rsidRDefault="00DB019C" w:rsidP="00DB01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B019C" w:rsidRDefault="00DB019C">
    <w:pPr>
      <w:pStyle w:val="Header"/>
    </w:pPr>
    <w:r>
      <w:t>POLS 6330 Public Finance Theory</w:t>
    </w:r>
  </w:p>
  <w:p w:rsidR="00DB019C" w:rsidRDefault="00DB019C">
    <w:pPr>
      <w:pStyle w:val="Header"/>
    </w:pPr>
    <w:r>
      <w:t xml:space="preserve">Class Blog | Page </w:t>
    </w:r>
    <w:r>
      <w:rPr>
        <w:b/>
        <w:bCs/>
      </w:rPr>
      <w:fldChar w:fldCharType="begin"/>
    </w:r>
    <w:r>
      <w:rPr>
        <w:b/>
        <w:bCs/>
      </w:rPr>
      <w:instrText xml:space="preserve"> PAGE  \* Arabic  \* MERGEFORMAT </w:instrText>
    </w:r>
    <w:r>
      <w:rPr>
        <w:b/>
        <w:bCs/>
      </w:rPr>
      <w:fldChar w:fldCharType="separate"/>
    </w:r>
    <w:r w:rsidR="00D97623">
      <w:rPr>
        <w:b/>
        <w:bCs/>
        <w:noProof/>
      </w:rPr>
      <w:t>1</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D97623">
      <w:rPr>
        <w:b/>
        <w:bCs/>
        <w:noProof/>
      </w:rPr>
      <w:t>2</w:t>
    </w:r>
    <w:r>
      <w:rPr>
        <w:b/>
        <w:b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DD23547"/>
    <w:multiLevelType w:val="hybridMultilevel"/>
    <w:tmpl w:val="504E1C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1A74"/>
    <w:rsid w:val="000F4BA4"/>
    <w:rsid w:val="00161E39"/>
    <w:rsid w:val="0018294E"/>
    <w:rsid w:val="001C4C14"/>
    <w:rsid w:val="003E4215"/>
    <w:rsid w:val="00573812"/>
    <w:rsid w:val="006133A8"/>
    <w:rsid w:val="00616A8F"/>
    <w:rsid w:val="008C522D"/>
    <w:rsid w:val="009B2590"/>
    <w:rsid w:val="00A2704B"/>
    <w:rsid w:val="00B84FBD"/>
    <w:rsid w:val="00B956C5"/>
    <w:rsid w:val="00BF7318"/>
    <w:rsid w:val="00C61A74"/>
    <w:rsid w:val="00C726E5"/>
    <w:rsid w:val="00CA03F3"/>
    <w:rsid w:val="00D13D96"/>
    <w:rsid w:val="00D97623"/>
    <w:rsid w:val="00DB019C"/>
    <w:rsid w:val="00E674F6"/>
    <w:rsid w:val="00F44BAA"/>
    <w:rsid w:val="00F757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AFD545"/>
  <w15:chartTrackingRefBased/>
  <w15:docId w15:val="{0AB65EF1-DF59-4E2E-ACF8-9C76357DA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DB019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B019C"/>
    <w:pPr>
      <w:ind w:left="720"/>
      <w:contextualSpacing/>
    </w:pPr>
  </w:style>
  <w:style w:type="paragraph" w:styleId="Header">
    <w:name w:val="header"/>
    <w:basedOn w:val="Normal"/>
    <w:link w:val="HeaderChar"/>
    <w:uiPriority w:val="99"/>
    <w:unhideWhenUsed/>
    <w:rsid w:val="00DB019C"/>
    <w:pPr>
      <w:tabs>
        <w:tab w:val="center" w:pos="4680"/>
        <w:tab w:val="right" w:pos="9360"/>
      </w:tabs>
    </w:pPr>
  </w:style>
  <w:style w:type="character" w:customStyle="1" w:styleId="HeaderChar">
    <w:name w:val="Header Char"/>
    <w:basedOn w:val="DefaultParagraphFont"/>
    <w:link w:val="Header"/>
    <w:uiPriority w:val="99"/>
    <w:rsid w:val="00DB019C"/>
  </w:style>
  <w:style w:type="paragraph" w:styleId="Footer">
    <w:name w:val="footer"/>
    <w:basedOn w:val="Normal"/>
    <w:link w:val="FooterChar"/>
    <w:uiPriority w:val="99"/>
    <w:unhideWhenUsed/>
    <w:rsid w:val="00DB019C"/>
    <w:pPr>
      <w:tabs>
        <w:tab w:val="center" w:pos="4680"/>
        <w:tab w:val="right" w:pos="9360"/>
      </w:tabs>
    </w:pPr>
  </w:style>
  <w:style w:type="character" w:customStyle="1" w:styleId="FooterChar">
    <w:name w:val="Footer Char"/>
    <w:basedOn w:val="DefaultParagraphFont"/>
    <w:link w:val="Footer"/>
    <w:uiPriority w:val="99"/>
    <w:rsid w:val="00DB019C"/>
  </w:style>
  <w:style w:type="character" w:styleId="Hyperlink">
    <w:name w:val="Hyperlink"/>
    <w:basedOn w:val="DefaultParagraphFont"/>
    <w:uiPriority w:val="99"/>
    <w:unhideWhenUsed/>
    <w:rsid w:val="0057381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14735961">
      <w:bodyDiv w:val="1"/>
      <w:marLeft w:val="0"/>
      <w:marRight w:val="0"/>
      <w:marTop w:val="0"/>
      <w:marBottom w:val="0"/>
      <w:divBdr>
        <w:top w:val="none" w:sz="0" w:space="0" w:color="auto"/>
        <w:left w:val="none" w:sz="0" w:space="0" w:color="auto"/>
        <w:bottom w:val="none" w:sz="0" w:space="0" w:color="auto"/>
        <w:right w:val="none" w:sz="0" w:space="0" w:color="auto"/>
      </w:divBdr>
      <w:divsChild>
        <w:div w:id="1348754733">
          <w:marLeft w:val="0"/>
          <w:marRight w:val="0"/>
          <w:marTop w:val="0"/>
          <w:marBottom w:val="0"/>
          <w:divBdr>
            <w:top w:val="none" w:sz="0" w:space="0" w:color="auto"/>
            <w:left w:val="none" w:sz="0" w:space="0" w:color="auto"/>
            <w:bottom w:val="none" w:sz="0" w:space="0" w:color="auto"/>
            <w:right w:val="none" w:sz="0" w:space="0" w:color="auto"/>
          </w:divBdr>
          <w:divsChild>
            <w:div w:id="1509294516">
              <w:marLeft w:val="0"/>
              <w:marRight w:val="0"/>
              <w:marTop w:val="0"/>
              <w:marBottom w:val="0"/>
              <w:divBdr>
                <w:top w:val="none" w:sz="0" w:space="0" w:color="auto"/>
                <w:left w:val="none" w:sz="0" w:space="0" w:color="auto"/>
                <w:bottom w:val="none" w:sz="0" w:space="0" w:color="auto"/>
                <w:right w:val="none" w:sz="0" w:space="0" w:color="auto"/>
              </w:divBdr>
              <w:divsChild>
                <w:div w:id="539589509">
                  <w:marLeft w:val="0"/>
                  <w:marRight w:val="0"/>
                  <w:marTop w:val="0"/>
                  <w:marBottom w:val="0"/>
                  <w:divBdr>
                    <w:top w:val="none" w:sz="0" w:space="0" w:color="auto"/>
                    <w:left w:val="none" w:sz="0" w:space="0" w:color="auto"/>
                    <w:bottom w:val="none" w:sz="0" w:space="0" w:color="auto"/>
                    <w:right w:val="none" w:sz="0" w:space="0" w:color="auto"/>
                  </w:divBdr>
                  <w:divsChild>
                    <w:div w:id="19402830">
                      <w:marLeft w:val="0"/>
                      <w:marRight w:val="0"/>
                      <w:marTop w:val="0"/>
                      <w:marBottom w:val="0"/>
                      <w:divBdr>
                        <w:top w:val="none" w:sz="0" w:space="0" w:color="auto"/>
                        <w:left w:val="none" w:sz="0" w:space="0" w:color="auto"/>
                        <w:bottom w:val="none" w:sz="0" w:space="0" w:color="auto"/>
                        <w:right w:val="none" w:sz="0" w:space="0" w:color="auto"/>
                      </w:divBdr>
                      <w:divsChild>
                        <w:div w:id="115109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ytimes.com/2019/09/10/us/politics/gao-income-gap-rich-poor.html" TargetMode="External"/><Relationship Id="rId3" Type="http://schemas.openxmlformats.org/officeDocument/2006/relationships/settings" Target="settings.xml"/><Relationship Id="rId7" Type="http://schemas.openxmlformats.org/officeDocument/2006/relationships/hyperlink" Target="https://www.washingtonpost.com/news/wonk/wp/2018/02/06/how-rising-inequality-hurts-everyone-even-the-rich/&#16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TotalTime>
  <Pages>2</Pages>
  <Words>449</Words>
  <Characters>2562</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19</cp:revision>
  <dcterms:created xsi:type="dcterms:W3CDTF">2020-01-16T18:36:00Z</dcterms:created>
  <dcterms:modified xsi:type="dcterms:W3CDTF">2020-01-25T22:08:00Z</dcterms:modified>
</cp:coreProperties>
</file>