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Pr="00F50CC8">
        <w:rPr>
          <w:rFonts w:ascii="Times New Roman" w:eastAsia="Calibri" w:hAnsi="Times New Roman" w:cs="Times New Roman"/>
          <w:sz w:val="24"/>
          <w:szCs w:val="24"/>
        </w:rPr>
        <w:t>ublic sector economics to 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rganization theory and behavior to understand how organizations function in the context of technolog</w:t>
      </w:r>
      <w:r>
        <w:rPr>
          <w:rFonts w:ascii="Times New Roman" w:eastAsia="Calibri" w:hAnsi="Times New Roman" w:cs="Times New Roman"/>
          <w:sz w:val="24"/>
          <w:szCs w:val="24"/>
        </w:rPr>
        <w:t>y transfer activity.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w:t>
      </w:r>
      <w:r>
        <w:rPr>
          <w:rFonts w:ascii="Times New Roman" w:eastAsia="Calibri" w:hAnsi="Times New Roman" w:cs="Times New Roman"/>
          <w:sz w:val="24"/>
          <w:szCs w:val="24"/>
        </w:rPr>
        <w:t>ecause of time constraints</w:t>
      </w:r>
      <w:r>
        <w:rPr>
          <w:rFonts w:ascii="Times New Roman" w:eastAsia="Calibri" w:hAnsi="Times New Roman" w:cs="Times New Roman"/>
          <w:sz w:val="24"/>
          <w:szCs w:val="24"/>
        </w:rPr>
        <w:t>,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summarizes</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w:t>
      </w:r>
      <w:r w:rsidR="0028566E">
        <w:rPr>
          <w:rFonts w:ascii="Times New Roman" w:eastAsia="Calibri" w:hAnsi="Times New Roman" w:cs="Times New Roman"/>
          <w:iCs/>
          <w:sz w:val="24"/>
          <w:szCs w:val="24"/>
        </w:rPr>
        <w:t>identified</w:t>
      </w:r>
      <w:r w:rsidR="007E02BC">
        <w:rPr>
          <w:rFonts w:ascii="Times New Roman" w:eastAsia="Calibri" w:hAnsi="Times New Roman" w:cs="Times New Roman"/>
          <w:iCs/>
          <w:sz w:val="24"/>
          <w:szCs w:val="24"/>
        </w:rPr>
        <w:t xml:space="preserve"> </w:t>
      </w:r>
      <w:r w:rsidR="0028566E">
        <w:rPr>
          <w:rFonts w:ascii="Times New Roman" w:eastAsia="Calibri" w:hAnsi="Times New Roman" w:cs="Times New Roman"/>
          <w:iCs/>
          <w:sz w:val="24"/>
          <w:szCs w:val="24"/>
        </w:rPr>
        <w:t>t</w:t>
      </w:r>
      <w:r w:rsidR="007E02BC">
        <w:rPr>
          <w:rFonts w:ascii="Times New Roman" w:eastAsia="Calibri" w:hAnsi="Times New Roman" w:cs="Times New Roman"/>
          <w:iCs/>
          <w:sz w:val="24"/>
          <w:szCs w:val="24"/>
        </w:rPr>
        <w:t xml:space="preserve">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End w:id="17"/>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The assumptions of the model are overly restrictive also.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technology.  Universities do not have this funding and private sector firms are unwilling to spend such funds to de-risk technology.  This creates a funding gap that poses a m</w:t>
      </w:r>
      <w:bookmarkStart w:id="19" w:name="_GoBack"/>
      <w:bookmarkEnd w:id="19"/>
      <w:r w:rsidR="00EB2301">
        <w:rPr>
          <w:rFonts w:ascii="Times New Roman" w:eastAsia="Calibri" w:hAnsi="Times New Roman" w:cs="Times New Roman"/>
          <w:sz w:val="24"/>
          <w:szCs w:val="24"/>
        </w:rPr>
        <w:t xml:space="preserve">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006E47"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discusses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 (2) relevant metrics and measures, and (3) pilot program structure.</w:t>
      </w:r>
      <w:r w:rsidR="008612A5">
        <w:rPr>
          <w:rFonts w:ascii="Times New Roman" w:eastAsia="Calibri" w:hAnsi="Times New Roman" w:cs="Times New Roman"/>
          <w:sz w:val="24"/>
          <w:szCs w:val="24"/>
        </w:rPr>
        <w:t xml:space="preserve">  The introductory chapter notes current methods for assessing the value of university technology transfer primarily rely on tangible direct outcomes such patents and patent licenses.  It highlights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w:t>
      </w:r>
      <w:r w:rsidR="00120E99">
        <w:rPr>
          <w:rFonts w:ascii="Times New Roman" w:eastAsia="Calibri" w:hAnsi="Times New Roman" w:cs="Times New Roman"/>
          <w:sz w:val="24"/>
          <w:szCs w:val="24"/>
        </w:rPr>
        <w:lastRenderedPageBreak/>
        <w:t>study of the role of development stage in technology transfer.  Development stage is generally considered in the context of commercial benefits.  This book raises the question of whether development stage is relevant in the context of noncommercial benefits from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more efficiently 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w:t>
      </w:r>
      <w:r w:rsidR="000D6109">
        <w:rPr>
          <w:rFonts w:ascii="Times New Roman" w:eastAsia="Calibri" w:hAnsi="Times New Roman" w:cs="Times New Roman"/>
          <w:sz w:val="24"/>
          <w:szCs w:val="24"/>
        </w:rPr>
        <w:lastRenderedPageBreak/>
        <w:t>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planned study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w:t>
      </w:r>
      <w:r w:rsidR="00385698">
        <w:rPr>
          <w:rFonts w:ascii="Times New Roman" w:eastAsia="Calibri" w:hAnsi="Times New Roman" w:cs="Times New Roman"/>
          <w:sz w:val="24"/>
          <w:szCs w:val="24"/>
        </w:rPr>
        <w:lastRenderedPageBreak/>
        <w:t>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w:t>
      </w:r>
      <w:r w:rsidR="00C13F34">
        <w:rPr>
          <w:rFonts w:ascii="Times New Roman" w:eastAsia="Calibri" w:hAnsi="Times New Roman" w:cs="Times New Roman"/>
          <w:sz w:val="24"/>
          <w:szCs w:val="24"/>
        </w:rPr>
        <w:lastRenderedPageBreak/>
        <w:t>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definition of technology in the context of the philosophy of technology.  The authors note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w:t>
      </w:r>
      <w:r w:rsidR="00B645DF">
        <w:rPr>
          <w:rFonts w:ascii="Times New Roman" w:eastAsia="Calibri" w:hAnsi="Times New Roman" w:cs="Times New Roman"/>
          <w:sz w:val="24"/>
          <w:szCs w:val="24"/>
        </w:rPr>
        <w:lastRenderedPageBreak/>
        <w:t xml:space="preserve">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translation was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w:t>
      </w:r>
      <w:r w:rsidR="00D3640B">
        <w:rPr>
          <w:rFonts w:ascii="Times New Roman" w:eastAsia="Calibri" w:hAnsi="Times New Roman" w:cs="Times New Roman"/>
          <w:sz w:val="24"/>
          <w:szCs w:val="24"/>
        </w:rPr>
        <w:lastRenderedPageBreak/>
        <w:t xml:space="preserve">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w:t>
      </w:r>
      <w:r w:rsidR="005E1421">
        <w:rPr>
          <w:rFonts w:ascii="Times New Roman" w:eastAsia="Calibri" w:hAnsi="Times New Roman" w:cs="Times New Roman"/>
          <w:sz w:val="24"/>
          <w:szCs w:val="24"/>
        </w:rPr>
        <w:lastRenderedPageBreak/>
        <w:t xml:space="preserve">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articulations of the hierarchy to which students and professionals are exposed.  Rowley reviewed how the hierarchy was explicitly and implicitly articulated in 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lastRenderedPageBreak/>
        <w:t>mental faculties.  Rowley argued that the definitions of information and knowledge was an area for further research because current popular definitions overlapped.  Moreover, 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lastRenderedPageBreak/>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AB7F20"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Pr>
          <w:rFonts w:ascii="Times New Roman" w:hAnsi="Times New Roman" w:cs="Times New Roman"/>
          <w:sz w:val="24"/>
        </w:rPr>
        <w:t xml:space="preserve"> </w:t>
      </w:r>
      <w:r w:rsidR="00D362E5">
        <w:rPr>
          <w:rFonts w:ascii="Times New Roman" w:hAnsi="Times New Roman" w:cs="Times New Roman"/>
          <w:sz w:val="24"/>
        </w:rPr>
        <w:t xml:space="preserve"> She </w:t>
      </w:r>
      <w:r>
        <w:rPr>
          <w:rFonts w:ascii="Times New Roman" w:hAnsi="Times New Roman" w:cs="Times New Roman"/>
          <w:sz w:val="24"/>
        </w:rPr>
        <w:t xml:space="preserve">has over 30 years of experience in the field of technology transfer.  This includes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essentially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defines “technology transfer as the transfer of technology from one person to another across organizational lines” (p. xxiii).  </w:t>
      </w:r>
      <w:r w:rsidR="00AB76C3">
        <w:rPr>
          <w:rFonts w:ascii="Times New Roman" w:hAnsi="Times New Roman" w:cs="Times New Roman"/>
          <w:sz w:val="24"/>
        </w:rPr>
        <w:t xml:space="preserve">However, in practice the definition of technology is more narrow.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 xml:space="preserve">Financial gain is assumed as the goal in the approach that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outlines.  </w:t>
      </w:r>
      <w:r w:rsidR="00D362E5">
        <w:rPr>
          <w:rFonts w:ascii="Times New Roman" w:hAnsi="Times New Roman" w:cs="Times New Roman"/>
          <w:sz w:val="24"/>
        </w:rPr>
        <w:t xml:space="preserve">The primary relevant insight that </w:t>
      </w:r>
      <w:proofErr w:type="spellStart"/>
      <w:r w:rsidR="00D362E5">
        <w:rPr>
          <w:rFonts w:ascii="Times New Roman" w:hAnsi="Times New Roman" w:cs="Times New Roman"/>
          <w:sz w:val="24"/>
        </w:rPr>
        <w:t>Speser</w:t>
      </w:r>
      <w:proofErr w:type="spellEnd"/>
      <w:r w:rsidR="00D362E5">
        <w:rPr>
          <w:rFonts w:ascii="Times New Roman" w:hAnsi="Times New Roman" w:cs="Times New Roman"/>
          <w:sz w:val="24"/>
        </w:rPr>
        <w:t xml:space="preserve"> offers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9911EC">
        <w:rPr>
          <w:rFonts w:ascii="Times New Roman" w:hAnsi="Times New Roman" w:cs="Times New Roman"/>
          <w:sz w:val="24"/>
        </w:rPr>
        <w:t>This source provides insight into the university technology transfer process,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lastRenderedPageBreak/>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w:t>
      </w:r>
      <w:r w:rsidR="004118DE">
        <w:rPr>
          <w:rFonts w:ascii="Times New Roman" w:hAnsi="Times New Roman" w:cs="Times New Roman"/>
          <w:sz w:val="24"/>
        </w:rPr>
        <w:lastRenderedPageBreak/>
        <w:t xml:space="preserve">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 xml:space="preserve">highlights several factors that various models have found to impact the technological diffusion process including learning and information spread, acquisition costs, technology </w:t>
      </w:r>
      <w:r w:rsidR="00442366" w:rsidRPr="00BD333A">
        <w:rPr>
          <w:rFonts w:ascii="Times New Roman" w:hAnsi="Times New Roman" w:cs="Times New Roman"/>
          <w:sz w:val="24"/>
        </w:rPr>
        <w:lastRenderedPageBreak/>
        <w:t>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w:t>
      </w:r>
      <w:r w:rsidR="004C151D">
        <w:rPr>
          <w:rFonts w:ascii="Times New Roman" w:hAnsi="Times New Roman" w:cs="Times New Roman"/>
          <w:sz w:val="24"/>
        </w:rPr>
        <w:lastRenderedPageBreak/>
        <w:t xml:space="preserve">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AA3953">
        <w:rPr>
          <w:rFonts w:ascii="Times New Roman" w:hAnsi="Times New Roman" w:cs="Times New Roman"/>
          <w:sz w:val="24"/>
        </w:rPr>
        <w:t xml:space="preserve">These four dimensions were the technological innovation; the geographical, cultural, and political context; the legal, ethical, and economic aspects; and the social infrastructure.  </w:t>
      </w:r>
      <w:r w:rsidR="00701B5E">
        <w:rPr>
          <w:rFonts w:ascii="Times New Roman" w:hAnsi="Times New Roman" w:cs="Times New Roman"/>
          <w:sz w:val="24"/>
        </w:rPr>
        <w:t xml:space="preserve">The book also includes a bibliography of the literature on technology transfer and technological innovation.  The bibliography included sources that examined technology transfer along four dimensions.  </w:t>
      </w:r>
      <w:r w:rsidR="00AA3953">
        <w:rPr>
          <w:rFonts w:ascii="Times New Roman" w:hAnsi="Times New Roman" w:cs="Times New Roman"/>
          <w:sz w:val="24"/>
        </w:rPr>
        <w:t>This source seems only tangentially related to the planned study of the role of development stage in university technology transfer.  The definition of technology offered is the most useful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6C2952"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paper examines the association of individual and institutional factors with university technology transfer.  The authors use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Pr>
          <w:rFonts w:ascii="Times New Roman" w:hAnsi="Times New Roman" w:cs="Times New Roman"/>
          <w:sz w:val="24"/>
        </w:rPr>
        <w:t>analyze a dataset of 675 patents obtained in 2006</w:t>
      </w:r>
      <w:r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 attitude was statistically </w:t>
      </w:r>
      <w:r w:rsidR="003E0D32">
        <w:rPr>
          <w:rFonts w:ascii="Times New Roman" w:hAnsi="Times New Roman" w:cs="Times New Roman"/>
          <w:sz w:val="24"/>
        </w:rPr>
        <w:lastRenderedPageBreak/>
        <w:t xml:space="preserve">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technology transfer.  It provides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xml:space="preserve">.  One represented successful </w:t>
      </w:r>
      <w:r w:rsidR="006A0894">
        <w:rPr>
          <w:rFonts w:ascii="Times New Roman" w:hAnsi="Times New Roman" w:cs="Times New Roman"/>
          <w:sz w:val="24"/>
        </w:rPr>
        <w:lastRenderedPageBreak/>
        <w:t xml:space="preserve">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 two primary topics for future research.  One is to examine multiple dimensions of institutional culture as potential explanatory factors in university technology transfer.  The other is testing the propositions they offer against a larger set of sample institutions.  This source provides further evidence that technology transfer studies tend to focus on the supply side.  Moreover, </w:t>
      </w:r>
      <w:r w:rsidR="008422AC">
        <w:rPr>
          <w:rFonts w:ascii="Times New Roman" w:hAnsi="Times New Roman" w:cs="Times New Roman"/>
          <w:sz w:val="24"/>
        </w:rPr>
        <w:t>it provides 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B7346">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B7346">
      <w:rPr>
        <w:rFonts w:ascii="Times New Roman" w:hAnsi="Times New Roman" w:cs="Times New Roman"/>
        <w:noProof/>
        <w:sz w:val="24"/>
      </w:rPr>
      <w:t>30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20E99"/>
    <w:rsid w:val="0015256B"/>
    <w:rsid w:val="0018738A"/>
    <w:rsid w:val="0019799F"/>
    <w:rsid w:val="001B082B"/>
    <w:rsid w:val="001B4DE8"/>
    <w:rsid w:val="001C5AB6"/>
    <w:rsid w:val="001C5E46"/>
    <w:rsid w:val="001C776A"/>
    <w:rsid w:val="001D13FE"/>
    <w:rsid w:val="001E444C"/>
    <w:rsid w:val="001E533A"/>
    <w:rsid w:val="001F374B"/>
    <w:rsid w:val="002000D5"/>
    <w:rsid w:val="00203357"/>
    <w:rsid w:val="00204047"/>
    <w:rsid w:val="002146A5"/>
    <w:rsid w:val="002178F1"/>
    <w:rsid w:val="00222CAE"/>
    <w:rsid w:val="0022558E"/>
    <w:rsid w:val="00226213"/>
    <w:rsid w:val="00236C0F"/>
    <w:rsid w:val="00241C37"/>
    <w:rsid w:val="00250EF2"/>
    <w:rsid w:val="00260609"/>
    <w:rsid w:val="00262055"/>
    <w:rsid w:val="00271AED"/>
    <w:rsid w:val="00281783"/>
    <w:rsid w:val="002826B5"/>
    <w:rsid w:val="002829D8"/>
    <w:rsid w:val="0028566E"/>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D32"/>
    <w:rsid w:val="003E0F60"/>
    <w:rsid w:val="003E1C60"/>
    <w:rsid w:val="003E2A8D"/>
    <w:rsid w:val="003E4215"/>
    <w:rsid w:val="003E7953"/>
    <w:rsid w:val="00410B41"/>
    <w:rsid w:val="004118DE"/>
    <w:rsid w:val="00412855"/>
    <w:rsid w:val="00416543"/>
    <w:rsid w:val="00422D58"/>
    <w:rsid w:val="00437A14"/>
    <w:rsid w:val="00442366"/>
    <w:rsid w:val="00451D13"/>
    <w:rsid w:val="00455781"/>
    <w:rsid w:val="00457144"/>
    <w:rsid w:val="00474A1E"/>
    <w:rsid w:val="0047590A"/>
    <w:rsid w:val="004A5A8A"/>
    <w:rsid w:val="004B39A0"/>
    <w:rsid w:val="004C151D"/>
    <w:rsid w:val="004C29E6"/>
    <w:rsid w:val="004C3538"/>
    <w:rsid w:val="004C5EBC"/>
    <w:rsid w:val="004D3AE3"/>
    <w:rsid w:val="004D695B"/>
    <w:rsid w:val="004E4C01"/>
    <w:rsid w:val="005120C0"/>
    <w:rsid w:val="0051298E"/>
    <w:rsid w:val="00515F50"/>
    <w:rsid w:val="005174C2"/>
    <w:rsid w:val="00530DE9"/>
    <w:rsid w:val="0053653F"/>
    <w:rsid w:val="00536942"/>
    <w:rsid w:val="005414C2"/>
    <w:rsid w:val="00547E68"/>
    <w:rsid w:val="0057729D"/>
    <w:rsid w:val="0058184C"/>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6DFD"/>
    <w:rsid w:val="00691608"/>
    <w:rsid w:val="00697B17"/>
    <w:rsid w:val="006A0894"/>
    <w:rsid w:val="006A6A74"/>
    <w:rsid w:val="006B2963"/>
    <w:rsid w:val="006C1FD4"/>
    <w:rsid w:val="006C2952"/>
    <w:rsid w:val="006E3839"/>
    <w:rsid w:val="00701B5E"/>
    <w:rsid w:val="007034E8"/>
    <w:rsid w:val="00722951"/>
    <w:rsid w:val="00730FC2"/>
    <w:rsid w:val="0073308D"/>
    <w:rsid w:val="0073676E"/>
    <w:rsid w:val="007442FC"/>
    <w:rsid w:val="00751955"/>
    <w:rsid w:val="00766999"/>
    <w:rsid w:val="00772FAD"/>
    <w:rsid w:val="00773D38"/>
    <w:rsid w:val="00785606"/>
    <w:rsid w:val="00787DAF"/>
    <w:rsid w:val="0079105C"/>
    <w:rsid w:val="0079465D"/>
    <w:rsid w:val="007A335F"/>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73C0F"/>
    <w:rsid w:val="00875567"/>
    <w:rsid w:val="008A76AB"/>
    <w:rsid w:val="008B22E2"/>
    <w:rsid w:val="008B6884"/>
    <w:rsid w:val="008C1ECC"/>
    <w:rsid w:val="008D18BD"/>
    <w:rsid w:val="008E6589"/>
    <w:rsid w:val="008F02E9"/>
    <w:rsid w:val="008F1202"/>
    <w:rsid w:val="008F4FA0"/>
    <w:rsid w:val="009033D1"/>
    <w:rsid w:val="00907138"/>
    <w:rsid w:val="00917A0F"/>
    <w:rsid w:val="009267A4"/>
    <w:rsid w:val="009270D1"/>
    <w:rsid w:val="009346C6"/>
    <w:rsid w:val="00951F8F"/>
    <w:rsid w:val="00952A41"/>
    <w:rsid w:val="00963242"/>
    <w:rsid w:val="00963DCF"/>
    <w:rsid w:val="009650EB"/>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5902"/>
    <w:rsid w:val="00A479D8"/>
    <w:rsid w:val="00A566D5"/>
    <w:rsid w:val="00A60EC9"/>
    <w:rsid w:val="00A72A8D"/>
    <w:rsid w:val="00A8491E"/>
    <w:rsid w:val="00A96FA1"/>
    <w:rsid w:val="00AA3953"/>
    <w:rsid w:val="00AA6FA6"/>
    <w:rsid w:val="00AB1E0A"/>
    <w:rsid w:val="00AB2B6B"/>
    <w:rsid w:val="00AB76C3"/>
    <w:rsid w:val="00AB7F20"/>
    <w:rsid w:val="00AC28FE"/>
    <w:rsid w:val="00AC5B9D"/>
    <w:rsid w:val="00AC7A47"/>
    <w:rsid w:val="00AD7C32"/>
    <w:rsid w:val="00AE0A37"/>
    <w:rsid w:val="00AE6369"/>
    <w:rsid w:val="00AF5162"/>
    <w:rsid w:val="00B0389B"/>
    <w:rsid w:val="00B041E1"/>
    <w:rsid w:val="00B16D23"/>
    <w:rsid w:val="00B42759"/>
    <w:rsid w:val="00B63D76"/>
    <w:rsid w:val="00B645DF"/>
    <w:rsid w:val="00B72B93"/>
    <w:rsid w:val="00B7477F"/>
    <w:rsid w:val="00B87089"/>
    <w:rsid w:val="00B925D6"/>
    <w:rsid w:val="00B92B1B"/>
    <w:rsid w:val="00BA7A13"/>
    <w:rsid w:val="00BC2CFF"/>
    <w:rsid w:val="00BC328F"/>
    <w:rsid w:val="00BC7652"/>
    <w:rsid w:val="00BD333A"/>
    <w:rsid w:val="00BE6449"/>
    <w:rsid w:val="00BE76FC"/>
    <w:rsid w:val="00BE7FAB"/>
    <w:rsid w:val="00BF0020"/>
    <w:rsid w:val="00BF6564"/>
    <w:rsid w:val="00C018D7"/>
    <w:rsid w:val="00C0252B"/>
    <w:rsid w:val="00C03A7E"/>
    <w:rsid w:val="00C07292"/>
    <w:rsid w:val="00C10C2B"/>
    <w:rsid w:val="00C10F24"/>
    <w:rsid w:val="00C13F34"/>
    <w:rsid w:val="00C17B99"/>
    <w:rsid w:val="00C2453F"/>
    <w:rsid w:val="00C25E4B"/>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2E5"/>
    <w:rsid w:val="00D3640B"/>
    <w:rsid w:val="00D370FD"/>
    <w:rsid w:val="00DA4E3F"/>
    <w:rsid w:val="00DA5ED7"/>
    <w:rsid w:val="00DB0903"/>
    <w:rsid w:val="00DD3FC6"/>
    <w:rsid w:val="00DD47E2"/>
    <w:rsid w:val="00DD4B42"/>
    <w:rsid w:val="00DF0A80"/>
    <w:rsid w:val="00DF1827"/>
    <w:rsid w:val="00DF7E4C"/>
    <w:rsid w:val="00E05114"/>
    <w:rsid w:val="00E1002E"/>
    <w:rsid w:val="00E14C00"/>
    <w:rsid w:val="00E172DF"/>
    <w:rsid w:val="00E21962"/>
    <w:rsid w:val="00E23D52"/>
    <w:rsid w:val="00E255D9"/>
    <w:rsid w:val="00E2708F"/>
    <w:rsid w:val="00E272BF"/>
    <w:rsid w:val="00E41E70"/>
    <w:rsid w:val="00E53807"/>
    <w:rsid w:val="00E562EE"/>
    <w:rsid w:val="00E863C0"/>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0CC8"/>
    <w:rsid w:val="00F52D04"/>
    <w:rsid w:val="00F73069"/>
    <w:rsid w:val="00F82AD9"/>
    <w:rsid w:val="00F9361A"/>
    <w:rsid w:val="00F95217"/>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AF34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433CC-7619-41B7-8B4F-467EE3E0B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1606</TotalTime>
  <Pages>37</Pages>
  <Words>9694</Words>
  <Characters>55257</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276</cp:revision>
  <dcterms:created xsi:type="dcterms:W3CDTF">2020-01-18T20:23:00Z</dcterms:created>
  <dcterms:modified xsi:type="dcterms:W3CDTF">2020-03-01T01:14:00Z</dcterms:modified>
</cp:coreProperties>
</file>