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F45B1B"/>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6133A8" w:rsidRDefault="006133A8">
      <w:pPr>
        <w:rPr>
          <w:u w:val="single"/>
        </w:rPr>
      </w:pPr>
      <w:r>
        <w:rPr>
          <w:u w:val="single"/>
        </w:rPr>
        <w:br w:type="page"/>
      </w:r>
    </w:p>
    <w:p w:rsidR="00573812" w:rsidRPr="00573812" w:rsidRDefault="00573812">
      <w:pPr>
        <w:rPr>
          <w:u w:val="single"/>
        </w:rPr>
      </w:pPr>
      <w:r w:rsidRPr="00573812">
        <w:rPr>
          <w:u w:val="single"/>
        </w:rPr>
        <w:lastRenderedPageBreak/>
        <w:t>For class on January 28, 2020</w:t>
      </w:r>
    </w:p>
    <w:p w:rsidR="00573812" w:rsidRDefault="00573812">
      <w:r>
        <w:t>Instructions:</w:t>
      </w:r>
    </w:p>
    <w:p w:rsidR="00F44BAA" w:rsidRDefault="00573812" w:rsidP="00573812">
      <w:r w:rsidRPr="00573812">
        <w:t xml:space="preserve">In class, yesterday we talked about the trade-off between equity and efficiency. </w:t>
      </w:r>
    </w:p>
    <w:p w:rsidR="00F44BAA" w:rsidRDefault="00F44BAA" w:rsidP="00573812"/>
    <w:p w:rsidR="00573812" w:rsidRPr="00573812" w:rsidRDefault="00573812" w:rsidP="00573812">
      <w:r w:rsidRPr="00573812">
        <w:t>Read the Washington Post article:</w:t>
      </w:r>
    </w:p>
    <w:p w:rsidR="00573812" w:rsidRPr="00573812" w:rsidRDefault="00F45B1B" w:rsidP="00573812">
      <w:hyperlink r:id="rId7" w:history="1">
        <w:r w:rsidR="006133A8" w:rsidRPr="00EC0F0D">
          <w:rPr>
            <w:rStyle w:val="Hyperlink"/>
          </w:rPr>
          <w:t>https://www.washingtonpost.com/news/wonk/wp/2018/02/06/how-rising-inequality-hurts-everyone-even-the-rich/ </w:t>
        </w:r>
      </w:hyperlink>
    </w:p>
    <w:p w:rsidR="00F44BAA" w:rsidRDefault="00F44BAA" w:rsidP="00F44BAA"/>
    <w:p w:rsidR="00F44BAA" w:rsidRDefault="00F44BAA" w:rsidP="00F44BAA">
      <w:r>
        <w:t>Read the Washington Post article:</w:t>
      </w:r>
    </w:p>
    <w:p w:rsidR="00F44BAA" w:rsidRDefault="00F45B1B" w:rsidP="00F44BAA">
      <w:hyperlink r:id="rId8" w:history="1">
        <w:r w:rsidR="00F44BAA" w:rsidRPr="00EC0F0D">
          <w:rPr>
            <w:rStyle w:val="Hyperlink"/>
          </w:rPr>
          <w:t>https://www.nytimes.com/2019/09/10/us/politics/gao-income-gap-rich-poor.html</w:t>
        </w:r>
      </w:hyperlink>
      <w:r w:rsidR="00F44BAA">
        <w:t xml:space="preserve"> </w:t>
      </w:r>
    </w:p>
    <w:p w:rsidR="00F44BAA" w:rsidRDefault="00F44BAA" w:rsidP="00573812"/>
    <w:p w:rsidR="00573812" w:rsidRDefault="00573812" w:rsidP="00573812">
      <w:r w:rsidRPr="00573812">
        <w:t xml:space="preserve">Do you think we have gained more efficiency in our economy </w:t>
      </w:r>
      <w:proofErr w:type="gramStart"/>
      <w:r w:rsidRPr="00573812">
        <w:t>as a result of</w:t>
      </w:r>
      <w:proofErr w:type="gramEnd"/>
      <w:r w:rsidRPr="00573812">
        <w:t xml:space="preserve">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3B694A" w:rsidRDefault="003B694A" w:rsidP="00573812"/>
    <w:p w:rsidR="00DB0CA1" w:rsidRDefault="003B694A" w:rsidP="00573812">
      <w:r>
        <w:t xml:space="preserve">I do not believe that we have gained more efficiency in our economy because of rising income inequality.  </w:t>
      </w:r>
      <w:r w:rsidR="00DB0CA1">
        <w:t xml:space="preserve"> </w:t>
      </w:r>
      <w:r w:rsidR="00B85EA4">
        <w:t>As I see it, e</w:t>
      </w:r>
      <w:r w:rsidR="00DB0CA1">
        <w:t xml:space="preserve">conomic efficiency and </w:t>
      </w:r>
      <w:r w:rsidR="00B85EA4">
        <w:t>income equality measure distinctly different aspects of the economy.</w:t>
      </w:r>
      <w:r w:rsidR="005C072C">
        <w:t xml:space="preserve">  Economic efficiency seems to be indicative of </w:t>
      </w:r>
      <w:r w:rsidR="002105FD">
        <w:t xml:space="preserve">economic </w:t>
      </w:r>
      <w:r w:rsidR="005C072C">
        <w:t>production while income inequality is indicative of economic distribution.</w:t>
      </w:r>
    </w:p>
    <w:p w:rsidR="0038347C" w:rsidRDefault="0038347C" w:rsidP="0038347C"/>
    <w:p w:rsidR="005C072C" w:rsidRDefault="005C072C" w:rsidP="0038347C">
      <w:r>
        <w:t>The general concept of efficiency is output divided by input (</w:t>
      </w:r>
      <w:proofErr w:type="spellStart"/>
      <w:r>
        <w:t>Banton</w:t>
      </w:r>
      <w:proofErr w:type="spellEnd"/>
      <w:r>
        <w:t xml:space="preserve">, 2019).  </w:t>
      </w:r>
      <w:r w:rsidR="004A58EC" w:rsidRPr="004A58EC">
        <w:t xml:space="preserve">To increase </w:t>
      </w:r>
      <w:r>
        <w:t xml:space="preserve">(i.e., gain) </w:t>
      </w:r>
      <w:r w:rsidR="004A58EC" w:rsidRPr="004A58EC">
        <w:t>efficiency one must either derive more outpu</w:t>
      </w:r>
      <w:r w:rsidR="002105FD">
        <w:t>t from the same amount of input or use less input to generate</w:t>
      </w:r>
      <w:r w:rsidR="004A58EC" w:rsidRPr="004A58EC">
        <w:t xml:space="preserve"> the same amount of output.</w:t>
      </w:r>
      <w:r w:rsidR="004A58EC">
        <w:t xml:space="preserve">  </w:t>
      </w:r>
      <w:r>
        <w:t xml:space="preserve">This says nothing about how output is distributed.  </w:t>
      </w:r>
    </w:p>
    <w:p w:rsidR="005C072C" w:rsidRDefault="005C072C" w:rsidP="0038347C"/>
    <w:p w:rsidR="0038347C" w:rsidRDefault="0038347C" w:rsidP="0038347C">
      <w:r>
        <w:t xml:space="preserve">Gaining more efficiency suggests a situation that is something less than Pareto efficient. </w:t>
      </w:r>
      <w:r w:rsidR="004A58EC">
        <w:t xml:space="preserve"> </w:t>
      </w:r>
      <w:r w:rsidR="00801683">
        <w:t>A</w:t>
      </w:r>
      <w:r w:rsidR="00014B23">
        <w:t>n</w:t>
      </w:r>
      <w:r>
        <w:t xml:space="preserve"> economic arrangement</w:t>
      </w:r>
      <w:r w:rsidR="00014B23">
        <w:t xml:space="preserve"> </w:t>
      </w:r>
      <w:r>
        <w:t xml:space="preserve">is less than Pareto efficient </w:t>
      </w:r>
      <w:r w:rsidR="00014B23">
        <w:t>if</w:t>
      </w:r>
      <w:r>
        <w:t xml:space="preserve"> the situation of one group can be improved without worsening the situation of another group</w:t>
      </w:r>
      <w:r w:rsidR="00E60C42">
        <w:t xml:space="preserve"> </w:t>
      </w:r>
      <w:r w:rsidR="00E60C42" w:rsidRPr="00E60C42">
        <w:t>(Musgrave &amp; Musgrave, 1989, p. 60)</w:t>
      </w:r>
      <w:r>
        <w:t>.  As such, gaining efficiency would not necessarily produce economic harm.  However, the principle issu</w:t>
      </w:r>
      <w:r w:rsidR="007B6C12">
        <w:t>e of rising income inequality seems to be</w:t>
      </w:r>
      <w:r>
        <w:t xml:space="preserve"> that economic harm is being done to a portion of society.</w:t>
      </w:r>
      <w:r w:rsidR="005C072C">
        <w:t xml:space="preserve"> </w:t>
      </w:r>
    </w:p>
    <w:p w:rsidR="00DB0CA1" w:rsidRDefault="00DB0CA1" w:rsidP="00573812"/>
    <w:p w:rsidR="004A58EC" w:rsidRDefault="00DB0CA1" w:rsidP="00573812">
      <w:r>
        <w:t>Income inequality is</w:t>
      </w:r>
      <w:r w:rsidR="00815499">
        <w:t xml:space="preserve"> a disparity in</w:t>
      </w:r>
      <w:r w:rsidR="00DA33F2">
        <w:t xml:space="preserve"> which the distribution of income</w:t>
      </w:r>
      <w:r w:rsidR="00815499">
        <w:t xml:space="preserve"> is concentrated in a small percentage of the population (Kopp, 2019).  </w:t>
      </w:r>
      <w:r>
        <w:t xml:space="preserve"> This has more to do with the distribution of </w:t>
      </w:r>
      <w:r w:rsidR="0032713D">
        <w:t xml:space="preserve">economic </w:t>
      </w:r>
      <w:r>
        <w:t xml:space="preserve">output among </w:t>
      </w:r>
      <w:r w:rsidR="00014B23">
        <w:t xml:space="preserve">segments of society </w:t>
      </w:r>
      <w:r>
        <w:t xml:space="preserve">rather than the production of </w:t>
      </w:r>
      <w:r w:rsidR="0032713D">
        <w:t xml:space="preserve">economic </w:t>
      </w:r>
      <w:r>
        <w:t>output</w:t>
      </w:r>
      <w:r w:rsidR="0067412A">
        <w:t xml:space="preserve"> by society</w:t>
      </w:r>
      <w:r>
        <w:t xml:space="preserve">.  </w:t>
      </w:r>
      <w:r w:rsidR="00C1107A">
        <w:t>I would think that t</w:t>
      </w:r>
      <w:r>
        <w:t>he distribution of output and t</w:t>
      </w:r>
      <w:r w:rsidR="00014B23">
        <w:t>he</w:t>
      </w:r>
      <w:r w:rsidR="00C1107A">
        <w:t xml:space="preserve"> production of output are</w:t>
      </w:r>
      <w:r w:rsidR="00014B23">
        <w:t xml:space="preserve"> </w:t>
      </w:r>
      <w:r w:rsidR="00086627">
        <w:t xml:space="preserve">related but </w:t>
      </w:r>
      <w:r w:rsidR="00014B23">
        <w:t>largely independent of one another</w:t>
      </w:r>
      <w:r>
        <w:t>.</w:t>
      </w:r>
      <w:r w:rsidR="004A58EC">
        <w:t xml:space="preserve">  </w:t>
      </w:r>
    </w:p>
    <w:p w:rsidR="004A58EC" w:rsidRDefault="004A58EC" w:rsidP="00573812"/>
    <w:p w:rsidR="00DB0CA1" w:rsidRDefault="004A58EC" w:rsidP="00573812">
      <w:r>
        <w:t>Consider two scenarios.  In scenario A, total economic</w:t>
      </w:r>
      <w:r w:rsidR="005C072C">
        <w:t xml:space="preserve"> input X generates total</w:t>
      </w:r>
      <w:r>
        <w:t xml:space="preserve"> </w:t>
      </w:r>
      <w:r w:rsidR="005C072C">
        <w:t xml:space="preserve">economic </w:t>
      </w:r>
      <w:r>
        <w:t xml:space="preserve">output </w:t>
      </w:r>
      <w:r w:rsidR="005C072C">
        <w:t>of level Y</w:t>
      </w:r>
      <w:r>
        <w:t xml:space="preserve"> and </w:t>
      </w:r>
      <w:r w:rsidR="005C072C">
        <w:t>the top 5</w:t>
      </w:r>
      <w:r w:rsidR="00C57E37">
        <w:t xml:space="preserve"> percent of society receives</w:t>
      </w:r>
      <w:r w:rsidR="005C072C">
        <w:t xml:space="preserve"> 9</w:t>
      </w:r>
      <w:r>
        <w:t xml:space="preserve">0 percent of the economic output. </w:t>
      </w:r>
      <w:r w:rsidR="005C072C">
        <w:t xml:space="preserve"> In scenario B, the same total economic input X generates the same total economic output of level Y but the output is distributed evenly among society.  The economic efficiency of the two scenarios is the same but income inequality in scenario A is high while the income inequality in scenario B is non-existent.</w:t>
      </w:r>
    </w:p>
    <w:p w:rsidR="00B970C2" w:rsidRDefault="00B970C2" w:rsidP="00573812"/>
    <w:p w:rsidR="00801683" w:rsidRDefault="00B970C2" w:rsidP="00573812">
      <w:r>
        <w:t xml:space="preserve">Measuring </w:t>
      </w:r>
      <w:r w:rsidR="00E60C42">
        <w:t xml:space="preserve">the </w:t>
      </w:r>
      <w:r>
        <w:t xml:space="preserve">efficiency of the whole economy </w:t>
      </w:r>
      <w:r w:rsidR="006C0860">
        <w:t>requires measuring the economic value of resources used for production (i.e.</w:t>
      </w:r>
      <w:r w:rsidR="00E32D81">
        <w:t>, input</w:t>
      </w:r>
      <w:r w:rsidR="006C0860">
        <w:t>) as well as</w:t>
      </w:r>
      <w:r w:rsidR="001D1646">
        <w:t xml:space="preserve"> the economic value </w:t>
      </w:r>
      <w:r w:rsidR="006C0860">
        <w:t xml:space="preserve">of </w:t>
      </w:r>
      <w:r w:rsidR="00D23281">
        <w:t xml:space="preserve">both </w:t>
      </w:r>
      <w:r w:rsidR="00B04D7B">
        <w:t xml:space="preserve">what is produced </w:t>
      </w:r>
      <w:r w:rsidR="006C0860">
        <w:t xml:space="preserve">and </w:t>
      </w:r>
      <w:r w:rsidR="00B04D7B">
        <w:t xml:space="preserve">the </w:t>
      </w:r>
      <w:r w:rsidR="001D1646">
        <w:t>benefit society</w:t>
      </w:r>
      <w:r w:rsidR="006C0860">
        <w:t xml:space="preserve"> </w:t>
      </w:r>
      <w:r w:rsidR="00B04D7B">
        <w:t>derive</w:t>
      </w:r>
      <w:r w:rsidR="00D23281">
        <w:t>s</w:t>
      </w:r>
      <w:r w:rsidR="00E60C42">
        <w:t xml:space="preserve"> </w:t>
      </w:r>
      <w:r w:rsidR="006C0860">
        <w:t xml:space="preserve">from </w:t>
      </w:r>
      <w:r w:rsidR="00B04D7B">
        <w:t>that production</w:t>
      </w:r>
      <w:r w:rsidR="001D1646">
        <w:t>.</w:t>
      </w:r>
      <w:r w:rsidR="006C0860">
        <w:t xml:space="preserve"> </w:t>
      </w:r>
      <w:r w:rsidR="00B04D7B">
        <w:t xml:space="preserve"> </w:t>
      </w:r>
      <w:r w:rsidR="00564C82">
        <w:t xml:space="preserve">Some benefits derived from economic activity are hard to quantity and assigning an economic value to them is difficult.  </w:t>
      </w:r>
      <w:r w:rsidR="006C0860">
        <w:t xml:space="preserve">This is further complicated because an output for one economic actor may be an input for another economic actor.  </w:t>
      </w:r>
    </w:p>
    <w:p w:rsidR="00801683" w:rsidRDefault="00801683" w:rsidP="00573812"/>
    <w:p w:rsidR="00B970C2" w:rsidRDefault="006C3DE6" w:rsidP="00573812">
      <w:r>
        <w:t>One approach to measuring the efficiency of the whole economy is to use personal income</w:t>
      </w:r>
      <w:r w:rsidR="00801683">
        <w:t xml:space="preserve"> less tax payments</w:t>
      </w:r>
      <w:r>
        <w:t xml:space="preserve">, private capital investments, </w:t>
      </w:r>
      <w:r w:rsidR="001D6419">
        <w:t>and non-labor government expenditure</w:t>
      </w:r>
      <w:r w:rsidR="00D23281">
        <w:t>s on infrastructure and defense</w:t>
      </w:r>
      <w:r>
        <w:t xml:space="preserve"> as measures of inputs.  </w:t>
      </w:r>
      <w:r w:rsidR="001D6419">
        <w:t>C</w:t>
      </w:r>
      <w:r w:rsidR="00DE1ABC">
        <w:t>orporate</w:t>
      </w:r>
      <w:r w:rsidR="006C0860">
        <w:t xml:space="preserve"> income</w:t>
      </w:r>
      <w:r w:rsidR="001D6419">
        <w:t xml:space="preserve"> </w:t>
      </w:r>
      <w:r>
        <w:t>and government social insurance payments could be used to measure output.</w:t>
      </w:r>
      <w:r w:rsidR="00801683">
        <w:t xml:space="preserve">  However, this would still likely understate the efficiency of the whole economy.</w:t>
      </w:r>
    </w:p>
    <w:p w:rsidR="0067412A" w:rsidRPr="00593F94" w:rsidRDefault="0067412A" w:rsidP="00E60C42">
      <w:pPr>
        <w:rPr>
          <w:strike/>
        </w:rPr>
      </w:pPr>
    </w:p>
    <w:p w:rsidR="00DB019C" w:rsidRDefault="00B85EA4">
      <w:r>
        <w:t>References:</w:t>
      </w:r>
    </w:p>
    <w:p w:rsidR="0053127C" w:rsidRDefault="0053127C" w:rsidP="00815499">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9" w:history="1">
        <w:r w:rsidRPr="00F65BD4">
          <w:rPr>
            <w:rStyle w:val="Hyperlink"/>
          </w:rPr>
          <w:t>https://www.investopedia.com/terms/e/efficiency.asp</w:t>
        </w:r>
      </w:hyperlink>
      <w:r>
        <w:t xml:space="preserve"> </w:t>
      </w:r>
    </w:p>
    <w:p w:rsidR="00B85EA4" w:rsidRDefault="00815499" w:rsidP="00815499">
      <w:pPr>
        <w:ind w:left="720" w:hanging="720"/>
      </w:pPr>
      <w:r>
        <w:t xml:space="preserve">Kopp, C. (2019, November 7). </w:t>
      </w:r>
      <w:r w:rsidR="00E145CF">
        <w:t>Income i</w:t>
      </w:r>
      <w:r>
        <w:t xml:space="preserve">nequality. </w:t>
      </w:r>
      <w:r w:rsidRPr="00815499">
        <w:rPr>
          <w:i/>
        </w:rPr>
        <w:t>Investopedia</w:t>
      </w:r>
      <w:r>
        <w:t xml:space="preserve">. Retrieved January 25, 2020 from </w:t>
      </w:r>
      <w:hyperlink r:id="rId10" w:history="1">
        <w:r w:rsidR="00E145CF" w:rsidRPr="00F65BD4">
          <w:rPr>
            <w:rStyle w:val="Hyperlink"/>
          </w:rPr>
          <w:t>https://www.investopedia.com/terms/i/income-inequality.asp</w:t>
        </w:r>
      </w:hyperlink>
    </w:p>
    <w:p w:rsidR="00E145CF" w:rsidRDefault="00E145CF" w:rsidP="00815499">
      <w:pPr>
        <w:ind w:left="720" w:hanging="720"/>
      </w:pPr>
      <w:r>
        <w:t xml:space="preserve">Musgrave, R. A. &amp; Musgrave, P. B. (1989). </w:t>
      </w:r>
      <w:r w:rsidRPr="00ED2ADF">
        <w:rPr>
          <w:i/>
        </w:rPr>
        <w:t>Public finance in theory and practice</w:t>
      </w:r>
      <w:r>
        <w:t xml:space="preserve"> (5th ed.). New York, NY: McGraw-Hill Company.</w:t>
      </w:r>
    </w:p>
    <w:p w:rsidR="00934A29" w:rsidRDefault="00934A29" w:rsidP="00815499">
      <w:pPr>
        <w:ind w:left="720" w:hanging="720"/>
      </w:pPr>
    </w:p>
    <w:p w:rsidR="00934A29" w:rsidRDefault="00934A29">
      <w:r>
        <w:br w:type="page"/>
      </w:r>
    </w:p>
    <w:p w:rsidR="00934A29" w:rsidRPr="00573812" w:rsidRDefault="00934A29" w:rsidP="00934A29">
      <w:pPr>
        <w:rPr>
          <w:u w:val="single"/>
        </w:rPr>
      </w:pPr>
      <w:r w:rsidRPr="00573812">
        <w:rPr>
          <w:u w:val="single"/>
        </w:rPr>
        <w:lastRenderedPageBreak/>
        <w:t xml:space="preserve">For class on </w:t>
      </w:r>
      <w:r>
        <w:rPr>
          <w:u w:val="single"/>
        </w:rPr>
        <w:t>February 3</w:t>
      </w:r>
      <w:r w:rsidRPr="00573812">
        <w:rPr>
          <w:u w:val="single"/>
        </w:rPr>
        <w:t>, 2020</w:t>
      </w:r>
    </w:p>
    <w:p w:rsidR="00934A29" w:rsidRDefault="00934A29" w:rsidP="00934A29">
      <w:pPr>
        <w:spacing w:after="60"/>
      </w:pPr>
      <w:r>
        <w:t>Instructions:</w:t>
      </w:r>
    </w:p>
    <w:p w:rsidR="00934A29" w:rsidRPr="00934A29" w:rsidRDefault="00934A29" w:rsidP="00934A29">
      <w:pPr>
        <w:pStyle w:val="ListParagraph"/>
        <w:numPr>
          <w:ilvl w:val="0"/>
          <w:numId w:val="2"/>
        </w:numPr>
        <w:spacing w:after="60"/>
        <w:contextualSpacing w:val="0"/>
      </w:pPr>
      <w:r w:rsidRPr="00934A29">
        <w:t>Developers of historic properties, that is, properties that are at least 100 years old and have some architectural or historical significance, often argue that they should receive special tax treatment.</w:t>
      </w:r>
      <w:r>
        <w:t xml:space="preserve"> </w:t>
      </w:r>
      <w:r w:rsidRPr="00934A29">
        <w:t>What would the economy gain from such special treatment of these properties?</w:t>
      </w:r>
    </w:p>
    <w:p w:rsidR="00934A29" w:rsidRDefault="00934A29" w:rsidP="00934A29">
      <w:pPr>
        <w:pStyle w:val="ListParagraph"/>
        <w:numPr>
          <w:ilvl w:val="0"/>
          <w:numId w:val="2"/>
        </w:numPr>
        <w:spacing w:after="60"/>
        <w:contextualSpacing w:val="0"/>
      </w:pPr>
      <w:r w:rsidRPr="00934A29">
        <w:t xml:space="preserve">Assume that properties that receive the designation of Historic only </w:t>
      </w:r>
      <w:proofErr w:type="gramStart"/>
      <w:r w:rsidRPr="00934A29">
        <w:t>have to</w:t>
      </w:r>
      <w:proofErr w:type="gramEnd"/>
      <w:r w:rsidRPr="00934A29">
        <w:t xml:space="preserve"> pay half the property tax that is imposed on similar property (except for the criteria listed above).</w:t>
      </w:r>
      <w:r>
        <w:t xml:space="preserve"> </w:t>
      </w:r>
      <w:r w:rsidRPr="00934A29">
        <w:t>What effect would that have on production efficiency?</w:t>
      </w:r>
    </w:p>
    <w:p w:rsidR="00934A29" w:rsidRDefault="00934A29" w:rsidP="00934A29"/>
    <w:p w:rsidR="00934A29" w:rsidRDefault="00934A29" w:rsidP="00934A29">
      <w:r>
        <w:t>Response:</w:t>
      </w:r>
    </w:p>
    <w:p w:rsidR="00934A29" w:rsidRDefault="002F7421" w:rsidP="002F7421">
      <w:r>
        <w:t>The economy would potentially gain in several ways by providing developers of historic properties with special tax treatment.</w:t>
      </w:r>
      <w:r w:rsidR="00234D71">
        <w:t xml:space="preserve">  Many historic</w:t>
      </w:r>
      <w:r>
        <w:t xml:space="preserve"> properties are in disrepair and not being used.  When developers invest in these properties to renovate or rehabilitate them, the developers are increasing the value and usefulness of a previously unused or underutilized resource.  This adds to the productivity and efficiency of the overall economy.</w:t>
      </w:r>
    </w:p>
    <w:p w:rsidR="002F7421" w:rsidRDefault="002F7421" w:rsidP="002F7421"/>
    <w:p w:rsidR="00B13C3A" w:rsidRDefault="002F7421" w:rsidP="002F7421">
      <w:r>
        <w:t>Additionally, the special tax treatment may help generate jobs so that individuals can earn an income.  Without the special tax treatmen</w:t>
      </w:r>
      <w:r w:rsidR="00E2582B">
        <w:t>t,</w:t>
      </w:r>
      <w:r w:rsidR="00B13C3A">
        <w:t xml:space="preserve"> potential </w:t>
      </w:r>
      <w:r>
        <w:t>developers</w:t>
      </w:r>
      <w:r w:rsidR="00B13C3A">
        <w:t xml:space="preserve"> are likely to forego rehabilitating many historic properties.</w:t>
      </w:r>
      <w:r>
        <w:t xml:space="preserve"> </w:t>
      </w:r>
      <w:r w:rsidR="00B13C3A">
        <w:t xml:space="preserve"> By providing an incentive through the tax system, these developers are more likely to pursue such projects which increases demand for trade professions.  The activity to develop historic properties may also change the perceptions of surrounding property owners and cause them to invest in improvements.  This will further increase demand for trade professions while increasing the value of resources in the economy.</w:t>
      </w:r>
    </w:p>
    <w:p w:rsidR="00B13C3A" w:rsidRDefault="00B13C3A" w:rsidP="002F7421"/>
    <w:p w:rsidR="00B13C3A" w:rsidRDefault="005C15BA" w:rsidP="002F7421">
      <w:r>
        <w:t xml:space="preserve">A reduced tax liability for </w:t>
      </w:r>
      <w:r w:rsidR="00676B29">
        <w:t>developer</w:t>
      </w:r>
      <w:r>
        <w:t xml:space="preserve">s of historic properties would likely increase production efficiency.  As defined in Stiglitz and </w:t>
      </w:r>
      <w:proofErr w:type="spellStart"/>
      <w:r>
        <w:t>Rosengard</w:t>
      </w:r>
      <w:proofErr w:type="spellEnd"/>
      <w:r>
        <w:t xml:space="preserve"> (2015), production efficiency is achieved when the economy cannot increase the production of one good without decreasing the production of another good.</w:t>
      </w:r>
      <w:r w:rsidR="00060C8A">
        <w:t xml:space="preserve">  Without the reduced tax liability, the developer would have to divert financial assets from developing other projects t</w:t>
      </w:r>
      <w:r w:rsidR="0078011F">
        <w:t>o pay for the development of historic properties</w:t>
      </w:r>
      <w:r w:rsidR="00060C8A">
        <w:t>.  This would increase the production of one good (i.e., development of historic properties) at the expense of decreasing production of another good (i.e., dev</w:t>
      </w:r>
      <w:r w:rsidR="0078011F">
        <w:t>elopment of other properties).</w:t>
      </w:r>
    </w:p>
    <w:p w:rsidR="00060C8A" w:rsidRDefault="00060C8A" w:rsidP="002F7421"/>
    <w:p w:rsidR="00060C8A" w:rsidRDefault="00060C8A" w:rsidP="002F7421">
      <w:r>
        <w:t xml:space="preserve">A reduced tax liability </w:t>
      </w:r>
      <w:r w:rsidR="002B525E">
        <w:t>for developers of historic properties would es</w:t>
      </w:r>
      <w:r w:rsidR="002B02DC">
        <w:t>sentially have the same effect as</w:t>
      </w:r>
      <w:r w:rsidR="002B525E">
        <w:t xml:space="preserve"> an additional cash investment.  The developer would have additional financial resources that would allow it to invest in developing historic properties</w:t>
      </w:r>
      <w:r w:rsidR="002B02DC">
        <w:t xml:space="preserve"> that it otherwise would not have developed</w:t>
      </w:r>
      <w:r w:rsidR="002B525E">
        <w:t xml:space="preserve">.  </w:t>
      </w:r>
      <w:r w:rsidR="006F7EBF">
        <w:t>E</w:t>
      </w:r>
      <w:r w:rsidR="002B525E">
        <w:t>fficiency is generally defined as output divided by input (</w:t>
      </w:r>
      <w:proofErr w:type="spellStart"/>
      <w:r w:rsidR="002B525E">
        <w:t>Banton</w:t>
      </w:r>
      <w:proofErr w:type="spellEnd"/>
      <w:r w:rsidR="002B525E">
        <w:t>, 2019).  The reduced tax liability provides the developer with additional inputs in the form of financial resources.  The development of the historic property increases output for the developer.  Since a developer is unlikely to pursue a project unless it can make a profit, it’s reasonable to assume that the output will be greater than the input.  This results in an increase in overall efficiency.</w:t>
      </w:r>
    </w:p>
    <w:p w:rsidR="002B525E" w:rsidRDefault="002B525E" w:rsidP="002F7421"/>
    <w:p w:rsidR="002B525E" w:rsidRDefault="002B525E" w:rsidP="002F7421">
      <w:r>
        <w:t>References:</w:t>
      </w:r>
    </w:p>
    <w:p w:rsidR="009D6F38" w:rsidRDefault="009D6F38" w:rsidP="009D6F38">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11" w:history="1">
        <w:r w:rsidRPr="00F65BD4">
          <w:rPr>
            <w:rStyle w:val="Hyperlink"/>
          </w:rPr>
          <w:t>https://www.investopedia.com/terms/e/efficiency.asp</w:t>
        </w:r>
      </w:hyperlink>
      <w:r>
        <w:t xml:space="preserve"> </w:t>
      </w:r>
    </w:p>
    <w:p w:rsidR="002B525E" w:rsidRDefault="002B525E" w:rsidP="009D6F38">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p w:rsidR="00813AD0" w:rsidRDefault="00813AD0" w:rsidP="009D6F38">
      <w:pPr>
        <w:pStyle w:val="Header"/>
        <w:ind w:left="720" w:hanging="720"/>
      </w:pPr>
      <w:r>
        <w:br w:type="page"/>
      </w:r>
    </w:p>
    <w:p w:rsidR="00813AD0" w:rsidRPr="00813AD0" w:rsidRDefault="00813AD0" w:rsidP="00813AD0">
      <w:pPr>
        <w:rPr>
          <w:rFonts w:cstheme="minorHAnsi"/>
          <w:u w:val="single"/>
        </w:rPr>
      </w:pPr>
      <w:r w:rsidRPr="00813AD0">
        <w:rPr>
          <w:rFonts w:cstheme="minorHAnsi"/>
          <w:u w:val="single"/>
        </w:rPr>
        <w:lastRenderedPageBreak/>
        <w:t>For class on February 1</w:t>
      </w:r>
      <w:r w:rsidR="00CD2B64">
        <w:rPr>
          <w:rFonts w:cstheme="minorHAnsi"/>
          <w:u w:val="single"/>
        </w:rPr>
        <w:t>8</w:t>
      </w:r>
      <w:r w:rsidRPr="00813AD0">
        <w:rPr>
          <w:rFonts w:cstheme="minorHAnsi"/>
          <w:u w:val="single"/>
        </w:rPr>
        <w:t>, 2020</w:t>
      </w:r>
    </w:p>
    <w:p w:rsidR="00813AD0" w:rsidRPr="00813AD0" w:rsidRDefault="00813AD0" w:rsidP="00813AD0">
      <w:pPr>
        <w:spacing w:after="60"/>
        <w:rPr>
          <w:rFonts w:cstheme="minorHAnsi"/>
        </w:rPr>
      </w:pPr>
      <w:r w:rsidRPr="00813AD0">
        <w:rPr>
          <w:rFonts w:cstheme="minorHAnsi"/>
        </w:rPr>
        <w:t>Instructions:</w:t>
      </w:r>
    </w:p>
    <w:p w:rsidR="00813AD0" w:rsidRPr="00813AD0" w:rsidRDefault="00813AD0" w:rsidP="00813AD0">
      <w:pPr>
        <w:shd w:val="clear" w:color="auto" w:fill="FFFFFF"/>
        <w:rPr>
          <w:rFonts w:eastAsia="Times New Roman" w:cstheme="minorHAnsi"/>
        </w:rPr>
      </w:pPr>
      <w:r w:rsidRPr="00813AD0">
        <w:rPr>
          <w:rFonts w:eastAsia="Times New Roman" w:cstheme="minorHAnsi"/>
        </w:rPr>
        <w:t>At the local level, governments pass ordinances that are designed to protect property and preserve public safety</w:t>
      </w:r>
      <w:r w:rsidR="003C604F">
        <w:rPr>
          <w:rFonts w:eastAsia="Times New Roman" w:cstheme="minorHAnsi"/>
        </w:rPr>
        <w:t>.</w:t>
      </w:r>
      <w:r w:rsidRPr="00813AD0">
        <w:rPr>
          <w:rFonts w:eastAsia="Times New Roman" w:cstheme="minorHAnsi"/>
        </w:rPr>
        <w:t xml:space="preserve"> </w:t>
      </w:r>
      <w:r w:rsidR="003C604F">
        <w:rPr>
          <w:rFonts w:eastAsia="Times New Roman" w:cstheme="minorHAnsi"/>
        </w:rPr>
        <w:t xml:space="preserve"> </w:t>
      </w:r>
      <w:r w:rsidRPr="00813AD0">
        <w:rPr>
          <w:rFonts w:eastAsia="Times New Roman" w:cstheme="minorHAnsi"/>
        </w:rPr>
        <w:t xml:space="preserve">One example of an ordinance is zoning, which governs how private property is to be used within certain specified areas (Example: commercial vs. residential zones) within a jurisdiction (Example: St. Louis). </w:t>
      </w:r>
      <w:r w:rsidR="003C604F">
        <w:rPr>
          <w:rFonts w:eastAsia="Times New Roman" w:cstheme="minorHAnsi"/>
        </w:rPr>
        <w:t xml:space="preserve"> </w:t>
      </w:r>
      <w:r w:rsidRPr="00813AD0">
        <w:rPr>
          <w:rFonts w:eastAsia="Times New Roman" w:cstheme="minorHAnsi"/>
        </w:rPr>
        <w:t xml:space="preserve">In public finance terms, what type of market failure is local zoning supposed to address? </w:t>
      </w:r>
    </w:p>
    <w:p w:rsidR="00813AD0" w:rsidRPr="00813AD0" w:rsidRDefault="00813AD0" w:rsidP="00813AD0">
      <w:pPr>
        <w:shd w:val="clear" w:color="auto" w:fill="FFFFFF"/>
        <w:rPr>
          <w:rFonts w:eastAsia="Times New Roman" w:cstheme="minorHAnsi"/>
        </w:rPr>
      </w:pPr>
      <w:r w:rsidRPr="00813AD0">
        <w:rPr>
          <w:rFonts w:eastAsia="Times New Roman" w:cstheme="minorHAnsi"/>
        </w:rPr>
        <w:t xml:space="preserve">Give a specific example. </w:t>
      </w:r>
      <w:r w:rsidR="003C604F">
        <w:rPr>
          <w:rFonts w:eastAsia="Times New Roman" w:cstheme="minorHAnsi"/>
        </w:rPr>
        <w:t xml:space="preserve"> </w:t>
      </w:r>
      <w:r w:rsidRPr="00813AD0">
        <w:rPr>
          <w:rFonts w:eastAsia="Times New Roman" w:cstheme="minorHAnsi"/>
        </w:rPr>
        <w:t xml:space="preserve">In other words, identify something a zoning ordinance would encourage or discourage and why. </w:t>
      </w:r>
      <w:r w:rsidR="003C604F">
        <w:rPr>
          <w:rFonts w:eastAsia="Times New Roman" w:cstheme="minorHAnsi"/>
        </w:rPr>
        <w:t xml:space="preserve"> </w:t>
      </w:r>
      <w:r w:rsidRPr="00813AD0">
        <w:rPr>
          <w:rFonts w:eastAsia="Times New Roman" w:cstheme="minorHAnsi"/>
        </w:rPr>
        <w:t xml:space="preserve">What might a non-governmental alternative to local zoning look like? </w:t>
      </w:r>
    </w:p>
    <w:p w:rsidR="00813AD0" w:rsidRDefault="00813AD0" w:rsidP="00813AD0">
      <w:pPr>
        <w:spacing w:after="60"/>
        <w:rPr>
          <w:rFonts w:cstheme="minorHAnsi"/>
        </w:rPr>
      </w:pPr>
    </w:p>
    <w:p w:rsidR="00813AD0" w:rsidRPr="00813AD0" w:rsidRDefault="00813AD0" w:rsidP="00813AD0">
      <w:pPr>
        <w:spacing w:after="60"/>
        <w:rPr>
          <w:rFonts w:cstheme="minorHAnsi"/>
        </w:rPr>
      </w:pPr>
      <w:r>
        <w:rPr>
          <w:rFonts w:cstheme="minorHAnsi"/>
        </w:rPr>
        <w:t>Response:</w:t>
      </w:r>
    </w:p>
    <w:p w:rsidR="00BD0EE2" w:rsidRDefault="00492CB6" w:rsidP="00813AD0">
      <w:pPr>
        <w:spacing w:after="60"/>
        <w:rPr>
          <w:rFonts w:cstheme="minorHAnsi"/>
        </w:rPr>
      </w:pPr>
      <w:r>
        <w:rPr>
          <w:rFonts w:cstheme="minorHAnsi"/>
        </w:rPr>
        <w:t xml:space="preserve">Local zoning ordinances are a type of direct regulation meant to address externalities associated with how private property is used.  In general, ordinances address negative externalities but a local government could also direct them at positive externalities.  </w:t>
      </w:r>
    </w:p>
    <w:p w:rsidR="00BD0EE2" w:rsidRDefault="00BD0EE2" w:rsidP="00813AD0">
      <w:pPr>
        <w:spacing w:after="60"/>
        <w:rPr>
          <w:rFonts w:cstheme="minorHAnsi"/>
        </w:rPr>
      </w:pPr>
    </w:p>
    <w:p w:rsidR="00483F57" w:rsidRDefault="00BD0EE2" w:rsidP="00813AD0">
      <w:pPr>
        <w:spacing w:after="60"/>
        <w:rPr>
          <w:rFonts w:cstheme="minorHAnsi"/>
        </w:rPr>
      </w:pPr>
      <w:r>
        <w:rPr>
          <w:rFonts w:cstheme="minorHAnsi"/>
        </w:rPr>
        <w:t xml:space="preserve">An </w:t>
      </w:r>
      <w:r w:rsidR="00492CB6">
        <w:rPr>
          <w:rFonts w:cstheme="minorHAnsi"/>
        </w:rPr>
        <w:t>example</w:t>
      </w:r>
      <w:r>
        <w:rPr>
          <w:rFonts w:cstheme="minorHAnsi"/>
        </w:rPr>
        <w:t xml:space="preserve"> of a local zoning ordinance is</w:t>
      </w:r>
      <w:r w:rsidR="00492CB6">
        <w:rPr>
          <w:rFonts w:cstheme="minorHAnsi"/>
        </w:rPr>
        <w:t xml:space="preserve"> the </w:t>
      </w:r>
      <w:r>
        <w:rPr>
          <w:rFonts w:cstheme="minorHAnsi"/>
        </w:rPr>
        <w:t xml:space="preserve">regulation in </w:t>
      </w:r>
      <w:r w:rsidR="00492CB6">
        <w:rPr>
          <w:rFonts w:cstheme="minorHAnsi"/>
        </w:rPr>
        <w:t>City of St. Louis, Missouri that designates the Neighborhood Commercial District</w:t>
      </w:r>
      <w:r w:rsidR="00EC52CB">
        <w:rPr>
          <w:rFonts w:cstheme="minorHAnsi"/>
        </w:rPr>
        <w:t xml:space="preserve"> (</w:t>
      </w:r>
      <w:r w:rsidR="00BE7ED9">
        <w:rPr>
          <w:rFonts w:cstheme="minorHAnsi"/>
        </w:rPr>
        <w:t>St. Louis, Missouri Code of Ordinances, 2018</w:t>
      </w:r>
      <w:r w:rsidR="00EC52CB">
        <w:rPr>
          <w:rFonts w:cstheme="minorHAnsi"/>
        </w:rPr>
        <w:t>)</w:t>
      </w:r>
      <w:r w:rsidR="00492CB6">
        <w:rPr>
          <w:rFonts w:cstheme="minorHAnsi"/>
        </w:rPr>
        <w:t>.  The stated purpose of this ordinance is to locate commercial and professional enterprises near residential homes</w:t>
      </w:r>
      <w:r w:rsidR="00BE7ED9">
        <w:rPr>
          <w:rFonts w:cstheme="minorHAnsi"/>
        </w:rPr>
        <w:t>.  One can assume that the local government believes</w:t>
      </w:r>
      <w:r w:rsidR="00492CB6">
        <w:rPr>
          <w:rFonts w:cstheme="minorHAnsi"/>
        </w:rPr>
        <w:t xml:space="preserve"> doing so increases the overall utility of citizens.  Having businesses such as barbershops, bookstores, and drug stores located near residential homes is more convenient for citizens and increases quality of life.</w:t>
      </w:r>
      <w:r w:rsidR="00483F57">
        <w:rPr>
          <w:rFonts w:cstheme="minorHAnsi"/>
        </w:rPr>
        <w:t xml:space="preserve">  This also prevents other types of businesses such as manufacturing plants and auto body shops from locating nea</w:t>
      </w:r>
      <w:r w:rsidR="0096563F">
        <w:rPr>
          <w:rFonts w:cstheme="minorHAnsi"/>
        </w:rPr>
        <w:t>r residential homes</w:t>
      </w:r>
      <w:r w:rsidR="00BE7ED9">
        <w:rPr>
          <w:rFonts w:cstheme="minorHAnsi"/>
        </w:rPr>
        <w:t>.  Their</w:t>
      </w:r>
      <w:r w:rsidR="00483F57">
        <w:rPr>
          <w:rFonts w:cstheme="minorHAnsi"/>
        </w:rPr>
        <w:t xml:space="preserve"> activities would decrease the overall utility of citizens by posing safety hazards</w:t>
      </w:r>
      <w:r>
        <w:rPr>
          <w:rFonts w:cstheme="minorHAnsi"/>
        </w:rPr>
        <w:t>, increasing noise levels,</w:t>
      </w:r>
      <w:r w:rsidR="00483F57">
        <w:rPr>
          <w:rFonts w:cstheme="minorHAnsi"/>
        </w:rPr>
        <w:t xml:space="preserve"> </w:t>
      </w:r>
      <w:r w:rsidR="0096563F">
        <w:rPr>
          <w:rFonts w:cstheme="minorHAnsi"/>
        </w:rPr>
        <w:t xml:space="preserve">reducing property values, </w:t>
      </w:r>
      <w:r w:rsidR="00483F57">
        <w:rPr>
          <w:rFonts w:cstheme="minorHAnsi"/>
        </w:rPr>
        <w:t xml:space="preserve">and decreasing </w:t>
      </w:r>
      <w:r>
        <w:rPr>
          <w:rFonts w:cstheme="minorHAnsi"/>
        </w:rPr>
        <w:t xml:space="preserve">overall </w:t>
      </w:r>
      <w:r w:rsidR="00483F57">
        <w:rPr>
          <w:rFonts w:cstheme="minorHAnsi"/>
        </w:rPr>
        <w:t>quality of life for citizens.</w:t>
      </w:r>
    </w:p>
    <w:p w:rsidR="00483F57" w:rsidRDefault="00483F57" w:rsidP="00813AD0">
      <w:pPr>
        <w:spacing w:after="60"/>
        <w:rPr>
          <w:rFonts w:cstheme="minorHAnsi"/>
        </w:rPr>
      </w:pPr>
    </w:p>
    <w:p w:rsidR="00813AD0" w:rsidRDefault="00BD0EE2" w:rsidP="00813AD0">
      <w:pPr>
        <w:spacing w:after="60"/>
        <w:rPr>
          <w:rFonts w:cstheme="minorHAnsi"/>
        </w:rPr>
      </w:pPr>
      <w:r>
        <w:rPr>
          <w:rFonts w:cstheme="minorHAnsi"/>
        </w:rPr>
        <w:t xml:space="preserve">Peacefulness and safety </w:t>
      </w:r>
      <w:r w:rsidR="00BE7ED9">
        <w:rPr>
          <w:rFonts w:cstheme="minorHAnsi"/>
        </w:rPr>
        <w:t xml:space="preserve">within a neighborhood </w:t>
      </w:r>
      <w:r>
        <w:rPr>
          <w:rFonts w:cstheme="minorHAnsi"/>
        </w:rPr>
        <w:t>can be considered</w:t>
      </w:r>
      <w:r w:rsidR="00BE7ED9">
        <w:rPr>
          <w:rFonts w:cstheme="minorHAnsi"/>
        </w:rPr>
        <w:t xml:space="preserve"> an</w:t>
      </w:r>
      <w:r>
        <w:rPr>
          <w:rFonts w:cstheme="minorHAnsi"/>
        </w:rPr>
        <w:t xml:space="preserve"> </w:t>
      </w:r>
      <w:r w:rsidR="00BE7ED9">
        <w:rPr>
          <w:rFonts w:cstheme="minorHAnsi"/>
        </w:rPr>
        <w:t>impure public good that is shared by everyone in the neighborhood</w:t>
      </w:r>
      <w:r>
        <w:rPr>
          <w:rFonts w:cstheme="minorHAnsi"/>
        </w:rPr>
        <w:t>.  One person’s enjoyment (i.e., consumption) of them does not prevent another pers</w:t>
      </w:r>
      <w:r w:rsidR="00BE7ED9">
        <w:rPr>
          <w:rFonts w:cstheme="minorHAnsi"/>
        </w:rPr>
        <w:t xml:space="preserve">on from enjoying them.  While </w:t>
      </w:r>
      <w:r>
        <w:rPr>
          <w:rFonts w:cstheme="minorHAnsi"/>
        </w:rPr>
        <w:t xml:space="preserve">it is </w:t>
      </w:r>
      <w:r w:rsidR="00BE7ED9">
        <w:rPr>
          <w:rFonts w:cstheme="minorHAnsi"/>
        </w:rPr>
        <w:t>p</w:t>
      </w:r>
      <w:r>
        <w:rPr>
          <w:rFonts w:cstheme="minorHAnsi"/>
        </w:rPr>
        <w:t>ossible to exclude people from enjoying a</w:t>
      </w:r>
      <w:r w:rsidR="00BE7ED9">
        <w:rPr>
          <w:rFonts w:cstheme="minorHAnsi"/>
        </w:rPr>
        <w:t xml:space="preserve"> peaceful and safe neighborhood through various methods such as gated communities and access cards, it’s generally considered socially undesirable to do so.</w:t>
      </w:r>
    </w:p>
    <w:p w:rsidR="00492CB6" w:rsidRDefault="00492CB6" w:rsidP="00813AD0">
      <w:pPr>
        <w:spacing w:after="60"/>
        <w:rPr>
          <w:rFonts w:cstheme="minorHAnsi"/>
        </w:rPr>
      </w:pPr>
    </w:p>
    <w:p w:rsidR="00EC52CB" w:rsidRDefault="00D80B80" w:rsidP="00813AD0">
      <w:pPr>
        <w:spacing w:after="60"/>
        <w:rPr>
          <w:rFonts w:cstheme="minorHAnsi"/>
        </w:rPr>
      </w:pPr>
      <w:r>
        <w:rPr>
          <w:rFonts w:cstheme="minorHAnsi"/>
        </w:rPr>
        <w:t>A</w:t>
      </w:r>
      <w:r w:rsidR="00BD0EE2">
        <w:rPr>
          <w:rFonts w:cstheme="minorHAnsi"/>
        </w:rPr>
        <w:t xml:space="preserve"> private sector solution to local zoning</w:t>
      </w:r>
      <w:r>
        <w:rPr>
          <w:rFonts w:cstheme="minorHAnsi"/>
        </w:rPr>
        <w:t xml:space="preserve"> might take the form of applying the Coase Theorem.  As defined in Stiglitz and </w:t>
      </w:r>
      <w:proofErr w:type="spellStart"/>
      <w:r>
        <w:rPr>
          <w:rFonts w:cstheme="minorHAnsi"/>
        </w:rPr>
        <w:t>Rosengard</w:t>
      </w:r>
      <w:proofErr w:type="spellEnd"/>
      <w:r>
        <w:rPr>
          <w:rFonts w:cstheme="minorHAnsi"/>
        </w:rPr>
        <w:t xml:space="preserve"> (2015), the Coase Theorem states that </w:t>
      </w:r>
      <w:r w:rsidR="00BE7ED9">
        <w:rPr>
          <w:rFonts w:cstheme="minorHAnsi"/>
        </w:rPr>
        <w:t xml:space="preserve">those </w:t>
      </w:r>
      <w:r>
        <w:rPr>
          <w:rFonts w:cstheme="minorHAnsi"/>
        </w:rPr>
        <w:t xml:space="preserve">affected by an externality can agree to an arrangement that effectively internalizes the externality </w:t>
      </w:r>
      <w:r w:rsidR="00BE7ED9">
        <w:rPr>
          <w:rFonts w:cstheme="minorHAnsi"/>
        </w:rPr>
        <w:t xml:space="preserve">for those that produce it </w:t>
      </w:r>
      <w:r>
        <w:rPr>
          <w:rFonts w:cstheme="minorHAnsi"/>
        </w:rPr>
        <w:t xml:space="preserve">and </w:t>
      </w:r>
      <w:r w:rsidR="00BE7ED9">
        <w:rPr>
          <w:rFonts w:cstheme="minorHAnsi"/>
        </w:rPr>
        <w:t>r</w:t>
      </w:r>
      <w:r w:rsidR="009C5904">
        <w:rPr>
          <w:rFonts w:cstheme="minorHAnsi"/>
        </w:rPr>
        <w:t>esults in</w:t>
      </w:r>
      <w:r>
        <w:rPr>
          <w:rFonts w:cstheme="minorHAnsi"/>
        </w:rPr>
        <w:t xml:space="preserve"> an efficient use of resources.  Residents of neighborhoods could be allowed to collectively negotiate with firms that want to locate </w:t>
      </w:r>
      <w:r w:rsidR="009C5904">
        <w:rPr>
          <w:rFonts w:cstheme="minorHAnsi"/>
        </w:rPr>
        <w:t>with</w:t>
      </w:r>
      <w:r>
        <w:rPr>
          <w:rFonts w:cstheme="minorHAnsi"/>
        </w:rPr>
        <w:t xml:space="preserve">in the neighborhood boundaries.  </w:t>
      </w:r>
      <w:r w:rsidR="003A07DA">
        <w:rPr>
          <w:rFonts w:cstheme="minorHAnsi"/>
        </w:rPr>
        <w:t>Theoretically, there is some amount that residents will be willing to accept to tolerate a ne</w:t>
      </w:r>
      <w:r w:rsidR="00C32FC7">
        <w:rPr>
          <w:rFonts w:cstheme="minorHAnsi"/>
        </w:rPr>
        <w:t xml:space="preserve">gative externality and </w:t>
      </w:r>
      <w:r w:rsidR="003A07DA">
        <w:rPr>
          <w:rFonts w:cstheme="minorHAnsi"/>
        </w:rPr>
        <w:t xml:space="preserve">some amount they would be willing to pay to encourage and preserve a positive externality (Stiglitz and </w:t>
      </w:r>
      <w:proofErr w:type="spellStart"/>
      <w:r w:rsidR="003A07DA">
        <w:rPr>
          <w:rFonts w:cstheme="minorHAnsi"/>
        </w:rPr>
        <w:t>Rosengard</w:t>
      </w:r>
      <w:proofErr w:type="spellEnd"/>
      <w:r w:rsidR="003A07DA">
        <w:rPr>
          <w:rFonts w:cstheme="minorHAnsi"/>
        </w:rPr>
        <w:t xml:space="preserve">). </w:t>
      </w:r>
    </w:p>
    <w:p w:rsidR="00EC52CB" w:rsidRDefault="00EC52CB" w:rsidP="00813AD0">
      <w:pPr>
        <w:spacing w:after="60"/>
        <w:rPr>
          <w:rFonts w:cstheme="minorHAnsi"/>
        </w:rPr>
      </w:pPr>
    </w:p>
    <w:p w:rsidR="00EC52CB" w:rsidRDefault="00EC52CB" w:rsidP="00813AD0">
      <w:pPr>
        <w:spacing w:after="60"/>
        <w:rPr>
          <w:rFonts w:cstheme="minorHAnsi"/>
        </w:rPr>
      </w:pPr>
      <w:r>
        <w:rPr>
          <w:rFonts w:cstheme="minorHAnsi"/>
        </w:rPr>
        <w:t>References:</w:t>
      </w:r>
    </w:p>
    <w:p w:rsidR="00EC52CB" w:rsidRDefault="00EC52CB" w:rsidP="00BE7ED9">
      <w:pPr>
        <w:spacing w:after="60"/>
        <w:ind w:left="720" w:hanging="720"/>
        <w:rPr>
          <w:rFonts w:cstheme="minorHAnsi"/>
        </w:rPr>
      </w:pPr>
      <w:r>
        <w:rPr>
          <w:rFonts w:cstheme="minorHAnsi"/>
        </w:rPr>
        <w:t xml:space="preserve">St. Louis, Missouri; Code of Ordinances, Title 26 – Zoning. (2018). Retrieved February 15, 2020 from </w:t>
      </w:r>
      <w:hyperlink r:id="rId12" w:history="1">
        <w:r w:rsidR="00BE7ED9" w:rsidRPr="00464AA3">
          <w:rPr>
            <w:rStyle w:val="Hyperlink"/>
            <w:rFonts w:cstheme="minorHAnsi"/>
          </w:rPr>
          <w:t>https://library.municode.com/mo/st._louis/codes/code_of_ordinances?nodeId=TIT26ZO</w:t>
        </w:r>
      </w:hyperlink>
      <w:r w:rsidR="00BE7ED9">
        <w:rPr>
          <w:rFonts w:cstheme="minorHAnsi"/>
        </w:rPr>
        <w:t xml:space="preserve"> </w:t>
      </w:r>
    </w:p>
    <w:p w:rsidR="00EC52CB" w:rsidRDefault="00EC52CB" w:rsidP="00EC52CB">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p w:rsidR="00492CB6" w:rsidRDefault="00492CB6">
      <w:pPr>
        <w:rPr>
          <w:rFonts w:cstheme="minorHAnsi"/>
          <w:u w:val="single"/>
        </w:rPr>
      </w:pPr>
      <w:r>
        <w:rPr>
          <w:rFonts w:cstheme="minorHAnsi"/>
          <w:u w:val="single"/>
        </w:rPr>
        <w:br w:type="page"/>
      </w:r>
    </w:p>
    <w:p w:rsidR="00492CB6" w:rsidRPr="00813AD0" w:rsidRDefault="00492CB6" w:rsidP="00492CB6">
      <w:pPr>
        <w:rPr>
          <w:rFonts w:cstheme="minorHAnsi"/>
          <w:u w:val="single"/>
        </w:rPr>
      </w:pPr>
      <w:r w:rsidRPr="00813AD0">
        <w:rPr>
          <w:rFonts w:cstheme="minorHAnsi"/>
          <w:u w:val="single"/>
        </w:rPr>
        <w:lastRenderedPageBreak/>
        <w:t>For class on February 1</w:t>
      </w:r>
      <w:r>
        <w:rPr>
          <w:rFonts w:cstheme="minorHAnsi"/>
          <w:u w:val="single"/>
        </w:rPr>
        <w:t>8</w:t>
      </w:r>
      <w:r w:rsidRPr="00813AD0">
        <w:rPr>
          <w:rFonts w:cstheme="minorHAnsi"/>
          <w:u w:val="single"/>
        </w:rPr>
        <w:t>, 2020</w:t>
      </w:r>
    </w:p>
    <w:p w:rsidR="00813AD0" w:rsidRDefault="00813AD0" w:rsidP="00813AD0">
      <w:pPr>
        <w:spacing w:after="60"/>
        <w:rPr>
          <w:rFonts w:cstheme="minorHAnsi"/>
        </w:rPr>
      </w:pPr>
      <w:r>
        <w:rPr>
          <w:rFonts w:cstheme="minorHAnsi"/>
        </w:rPr>
        <w:t>Instructions:</w:t>
      </w:r>
    </w:p>
    <w:p w:rsidR="00813AD0" w:rsidRPr="00813AD0" w:rsidRDefault="00813AD0" w:rsidP="00813AD0">
      <w:pPr>
        <w:spacing w:after="60"/>
        <w:rPr>
          <w:rFonts w:cstheme="minorHAnsi"/>
        </w:rPr>
      </w:pPr>
      <w:r w:rsidRPr="00813AD0">
        <w:rPr>
          <w:rFonts w:eastAsia="Times New Roman" w:cstheme="minorHAnsi"/>
        </w:rPr>
        <w:t>For each of the following policy changes, explain why the change is or is not likely to be a Pareto Improvement.</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park, financed by an increase in the local property tax rate</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park, financed by the donation of a rich philanthropist; the city acquires the land by exercising the right of eminent domain</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medical facility for cancer, financed out of general revenue</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medical facility for cancer, financed out of an increase in the tobacco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replacing the system of agricultural price supports with a system of income supplements for poor farmers</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 xml:space="preserve">protecting the automobile industry from cheap </w:t>
      </w:r>
      <w:proofErr w:type="gramStart"/>
      <w:r w:rsidRPr="00813AD0">
        <w:rPr>
          <w:rFonts w:eastAsia="Times New Roman" w:cstheme="minorHAnsi"/>
        </w:rPr>
        <w:t>foreign imports</w:t>
      </w:r>
      <w:proofErr w:type="gramEnd"/>
      <w:r w:rsidRPr="00813AD0">
        <w:rPr>
          <w:rFonts w:eastAsia="Times New Roman" w:cstheme="minorHAnsi"/>
        </w:rPr>
        <w:t xml:space="preserve"> by imposing quotas on importing foreign cars</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increasing Social Security benefits, financed by an increase in the payroll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replacing the primary reliance at the local level on the property tax with state revenues obtained from an income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Eliminating rent control laws </w:t>
      </w:r>
    </w:p>
    <w:p w:rsidR="00813AD0" w:rsidRDefault="00813AD0" w:rsidP="00813AD0">
      <w:pPr>
        <w:rPr>
          <w:rFonts w:eastAsia="Times New Roman" w:cstheme="minorHAnsi"/>
        </w:rPr>
      </w:pPr>
      <w:r w:rsidRPr="00813AD0">
        <w:rPr>
          <w:rFonts w:eastAsia="Times New Roman" w:cstheme="minorHAnsi"/>
        </w:rPr>
        <w:t>In each case, state who (if any)</w:t>
      </w:r>
      <w:r>
        <w:rPr>
          <w:rFonts w:eastAsia="Times New Roman" w:cstheme="minorHAnsi"/>
        </w:rPr>
        <w:t xml:space="preserve"> </w:t>
      </w:r>
      <w:r w:rsidRPr="00813AD0">
        <w:rPr>
          <w:rFonts w:eastAsia="Times New Roman" w:cstheme="minorHAnsi"/>
        </w:rPr>
        <w:t>the losers are likely to be. Which of these changes might be app</w:t>
      </w:r>
      <w:r>
        <w:rPr>
          <w:rFonts w:eastAsia="Times New Roman" w:cstheme="minorHAnsi"/>
        </w:rPr>
        <w:t>roved by the compensation principle?</w:t>
      </w:r>
      <w:r w:rsidRPr="00813AD0">
        <w:rPr>
          <w:rFonts w:eastAsia="Times New Roman" w:cstheme="minorHAnsi"/>
        </w:rPr>
        <w:t xml:space="preserve"> </w:t>
      </w:r>
      <w:r>
        <w:rPr>
          <w:rFonts w:eastAsia="Times New Roman" w:cstheme="minorHAnsi"/>
        </w:rPr>
        <w:t xml:space="preserve"> </w:t>
      </w:r>
      <w:r w:rsidRPr="00813AD0">
        <w:rPr>
          <w:rFonts w:eastAsia="Times New Roman" w:cstheme="minorHAnsi"/>
        </w:rPr>
        <w:t>Which might be approved under a Rawls</w:t>
      </w:r>
      <w:r>
        <w:rPr>
          <w:rFonts w:eastAsia="Times New Roman" w:cstheme="minorHAnsi"/>
        </w:rPr>
        <w:t>ian social welfare function?</w:t>
      </w:r>
    </w:p>
    <w:p w:rsidR="00813AD0" w:rsidRDefault="00813AD0" w:rsidP="00813AD0">
      <w:pPr>
        <w:rPr>
          <w:rFonts w:eastAsia="Times New Roman" w:cstheme="minorHAnsi"/>
        </w:rPr>
      </w:pPr>
    </w:p>
    <w:p w:rsidR="00813AD0" w:rsidRDefault="00813AD0" w:rsidP="00813AD0">
      <w:pPr>
        <w:rPr>
          <w:rFonts w:eastAsia="Times New Roman" w:cstheme="minorHAnsi"/>
        </w:rPr>
      </w:pPr>
      <w:r>
        <w:rPr>
          <w:rFonts w:eastAsia="Times New Roman" w:cstheme="minorHAnsi"/>
        </w:rPr>
        <w:t>Response:</w:t>
      </w:r>
    </w:p>
    <w:p w:rsidR="00813AD0" w:rsidRDefault="00FC08B0" w:rsidP="00813AD0">
      <w:pPr>
        <w:spacing w:before="100" w:beforeAutospacing="1" w:after="100" w:afterAutospacing="1"/>
        <w:rPr>
          <w:rFonts w:eastAsia="Times New Roman" w:cstheme="minorHAnsi"/>
        </w:rPr>
      </w:pPr>
      <w:r>
        <w:rPr>
          <w:rFonts w:eastAsia="Times New Roman" w:cstheme="minorHAnsi"/>
        </w:rPr>
        <w:t>Increasing the local property tax rate to finance the construction of a park</w:t>
      </w:r>
      <w:r w:rsidR="00772D62">
        <w:rPr>
          <w:rFonts w:eastAsia="Times New Roman" w:cstheme="minorHAnsi"/>
        </w:rPr>
        <w:t xml:space="preserve"> is NOT</w:t>
      </w:r>
      <w:r>
        <w:rPr>
          <w:rFonts w:eastAsia="Times New Roman" w:cstheme="minorHAnsi"/>
        </w:rPr>
        <w:t xml:space="preserve"> likely to be a Pareto improvement.  The tax makes local property owners worse off by taking away income from them.  This may not be offset by social utility derived from the presence of the park.  Some residents may not want a park or they may not be able to benefit from the park because of its location.</w:t>
      </w:r>
    </w:p>
    <w:p w:rsidR="00FC08B0" w:rsidRDefault="00FC08B0" w:rsidP="00813AD0">
      <w:pPr>
        <w:spacing w:before="100" w:beforeAutospacing="1" w:after="100" w:afterAutospacing="1"/>
        <w:rPr>
          <w:rFonts w:eastAsia="Times New Roman" w:cstheme="minorHAnsi"/>
        </w:rPr>
      </w:pPr>
      <w:r>
        <w:rPr>
          <w:rFonts w:eastAsia="Times New Roman" w:cstheme="minorHAnsi"/>
        </w:rPr>
        <w:t>Financing the construction of a park by using a philanthropic donation and exercising eminent domain theoretical could be a Pareto improvement.  If those individuals who property is commandeered through eminent domain are adequately compensated, then they should not experience any loss in utility.  The philanthropist likely derives some utility from making the donation and thus his or her welfare is increased.  Welfare is increased for those who benefit from the park.</w:t>
      </w:r>
    </w:p>
    <w:p w:rsidR="00F45B1B" w:rsidRDefault="00F45B1B" w:rsidP="00813AD0">
      <w:pPr>
        <w:spacing w:before="100" w:beforeAutospacing="1" w:after="100" w:afterAutospacing="1"/>
        <w:rPr>
          <w:rFonts w:eastAsia="Times New Roman" w:cstheme="minorHAnsi"/>
        </w:rPr>
      </w:pPr>
      <w:r>
        <w:rPr>
          <w:rFonts w:eastAsia="Times New Roman" w:cstheme="minorHAnsi"/>
        </w:rPr>
        <w:t>Using general revenue to finance a medical facility to treat cancer patients is likely to be a Pareto improvement.  Those who pay taxes that produce the general revenue are likely no worse off because they would have paid those taxes whether the medical facility was constructed</w:t>
      </w:r>
      <w:r w:rsidRPr="00F45B1B">
        <w:rPr>
          <w:rFonts w:eastAsia="Times New Roman" w:cstheme="minorHAnsi"/>
        </w:rPr>
        <w:t xml:space="preserve"> </w:t>
      </w:r>
      <w:r>
        <w:rPr>
          <w:rFonts w:eastAsia="Times New Roman" w:cstheme="minorHAnsi"/>
        </w:rPr>
        <w:t>or not</w:t>
      </w:r>
      <w:r>
        <w:rPr>
          <w:rFonts w:eastAsia="Times New Roman" w:cstheme="minorHAnsi"/>
        </w:rPr>
        <w:t>.  The welfare of the patients that receive treatment from the facility is likely increased.</w:t>
      </w:r>
      <w:bookmarkStart w:id="0" w:name="_GoBack"/>
      <w:bookmarkEnd w:id="0"/>
    </w:p>
    <w:p w:rsidR="00FC08B0" w:rsidRPr="00813AD0" w:rsidRDefault="00FC08B0" w:rsidP="00813AD0">
      <w:pPr>
        <w:spacing w:before="100" w:beforeAutospacing="1" w:after="100" w:afterAutospacing="1"/>
        <w:rPr>
          <w:rFonts w:eastAsia="Times New Roman" w:cstheme="minorHAnsi"/>
        </w:rPr>
      </w:pPr>
    </w:p>
    <w:p w:rsidR="00813AD0" w:rsidRDefault="00813AD0" w:rsidP="00813AD0">
      <w:pPr>
        <w:spacing w:after="60"/>
      </w:pPr>
    </w:p>
    <w:p w:rsidR="00813AD0" w:rsidRDefault="00813AD0" w:rsidP="009D6F38">
      <w:pPr>
        <w:pStyle w:val="Header"/>
        <w:ind w:left="720" w:hanging="720"/>
      </w:pPr>
    </w:p>
    <w:sectPr w:rsidR="00813AD0">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F45B1B">
      <w:rPr>
        <w:b/>
        <w:bCs/>
        <w:noProof/>
      </w:rPr>
      <w:t>6</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F45B1B">
      <w:rPr>
        <w:b/>
        <w:bCs/>
        <w:noProof/>
      </w:rPr>
      <w:t>6</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247931"/>
    <w:multiLevelType w:val="multilevel"/>
    <w:tmpl w:val="320C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FF3D45"/>
    <w:multiLevelType w:val="hybridMultilevel"/>
    <w:tmpl w:val="951E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023D1"/>
    <w:rsid w:val="00014B23"/>
    <w:rsid w:val="00060C8A"/>
    <w:rsid w:val="00086627"/>
    <w:rsid w:val="000F4BA4"/>
    <w:rsid w:val="00161E39"/>
    <w:rsid w:val="0018294E"/>
    <w:rsid w:val="001C4C14"/>
    <w:rsid w:val="001D1646"/>
    <w:rsid w:val="001D6419"/>
    <w:rsid w:val="002105FD"/>
    <w:rsid w:val="00234D71"/>
    <w:rsid w:val="002B02DC"/>
    <w:rsid w:val="002B525E"/>
    <w:rsid w:val="002F7421"/>
    <w:rsid w:val="0032713D"/>
    <w:rsid w:val="0038347C"/>
    <w:rsid w:val="003A07DA"/>
    <w:rsid w:val="003B694A"/>
    <w:rsid w:val="003C604F"/>
    <w:rsid w:val="003E4215"/>
    <w:rsid w:val="00483F57"/>
    <w:rsid w:val="00492CB6"/>
    <w:rsid w:val="004A1474"/>
    <w:rsid w:val="004A58EC"/>
    <w:rsid w:val="0053127C"/>
    <w:rsid w:val="00545ACD"/>
    <w:rsid w:val="00564C82"/>
    <w:rsid w:val="00573812"/>
    <w:rsid w:val="00593F94"/>
    <w:rsid w:val="005C072C"/>
    <w:rsid w:val="005C15BA"/>
    <w:rsid w:val="006133A8"/>
    <w:rsid w:val="00616A8F"/>
    <w:rsid w:val="0067412A"/>
    <w:rsid w:val="00676B29"/>
    <w:rsid w:val="00695A9F"/>
    <w:rsid w:val="006C0860"/>
    <w:rsid w:val="006C3DE6"/>
    <w:rsid w:val="006F7EBF"/>
    <w:rsid w:val="00755B6F"/>
    <w:rsid w:val="00772D62"/>
    <w:rsid w:val="0078011F"/>
    <w:rsid w:val="007B6C12"/>
    <w:rsid w:val="00801683"/>
    <w:rsid w:val="00813AD0"/>
    <w:rsid w:val="00815499"/>
    <w:rsid w:val="008C522D"/>
    <w:rsid w:val="00934A29"/>
    <w:rsid w:val="0096563F"/>
    <w:rsid w:val="009B2590"/>
    <w:rsid w:val="009C5904"/>
    <w:rsid w:val="009D6F38"/>
    <w:rsid w:val="00A2704B"/>
    <w:rsid w:val="00A539A9"/>
    <w:rsid w:val="00A929F3"/>
    <w:rsid w:val="00AC49C5"/>
    <w:rsid w:val="00AF3ED4"/>
    <w:rsid w:val="00B04D7B"/>
    <w:rsid w:val="00B13C3A"/>
    <w:rsid w:val="00B84FBD"/>
    <w:rsid w:val="00B85EA4"/>
    <w:rsid w:val="00B93AD7"/>
    <w:rsid w:val="00B956C5"/>
    <w:rsid w:val="00B970C2"/>
    <w:rsid w:val="00BC1BA8"/>
    <w:rsid w:val="00BD0EE2"/>
    <w:rsid w:val="00BE7ED9"/>
    <w:rsid w:val="00BF1264"/>
    <w:rsid w:val="00BF7318"/>
    <w:rsid w:val="00C1107A"/>
    <w:rsid w:val="00C32FC7"/>
    <w:rsid w:val="00C57E37"/>
    <w:rsid w:val="00C61A74"/>
    <w:rsid w:val="00C726E5"/>
    <w:rsid w:val="00C83BA5"/>
    <w:rsid w:val="00CA03F3"/>
    <w:rsid w:val="00CB7559"/>
    <w:rsid w:val="00CD2B64"/>
    <w:rsid w:val="00D13D96"/>
    <w:rsid w:val="00D23281"/>
    <w:rsid w:val="00D80B80"/>
    <w:rsid w:val="00D87BF8"/>
    <w:rsid w:val="00D97623"/>
    <w:rsid w:val="00DA33F2"/>
    <w:rsid w:val="00DB019C"/>
    <w:rsid w:val="00DB0CA1"/>
    <w:rsid w:val="00DE1ABC"/>
    <w:rsid w:val="00E145CF"/>
    <w:rsid w:val="00E17FEA"/>
    <w:rsid w:val="00E2582B"/>
    <w:rsid w:val="00E32D81"/>
    <w:rsid w:val="00E60C42"/>
    <w:rsid w:val="00E674F6"/>
    <w:rsid w:val="00EC52CB"/>
    <w:rsid w:val="00ED2ADF"/>
    <w:rsid w:val="00F44BAA"/>
    <w:rsid w:val="00F45B1B"/>
    <w:rsid w:val="00F7578A"/>
    <w:rsid w:val="00FC08B0"/>
    <w:rsid w:val="00FD7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7EE4E"/>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053598">
      <w:bodyDiv w:val="1"/>
      <w:marLeft w:val="0"/>
      <w:marRight w:val="0"/>
      <w:marTop w:val="0"/>
      <w:marBottom w:val="0"/>
      <w:divBdr>
        <w:top w:val="none" w:sz="0" w:space="0" w:color="auto"/>
        <w:left w:val="none" w:sz="0" w:space="0" w:color="auto"/>
        <w:bottom w:val="none" w:sz="0" w:space="0" w:color="auto"/>
        <w:right w:val="none" w:sz="0" w:space="0" w:color="auto"/>
      </w:divBdr>
      <w:divsChild>
        <w:div w:id="954629396">
          <w:marLeft w:val="0"/>
          <w:marRight w:val="0"/>
          <w:marTop w:val="0"/>
          <w:marBottom w:val="0"/>
          <w:divBdr>
            <w:top w:val="none" w:sz="0" w:space="0" w:color="auto"/>
            <w:left w:val="none" w:sz="0" w:space="0" w:color="auto"/>
            <w:bottom w:val="none" w:sz="0" w:space="0" w:color="auto"/>
            <w:right w:val="none" w:sz="0" w:space="0" w:color="auto"/>
          </w:divBdr>
          <w:divsChild>
            <w:div w:id="1964575639">
              <w:marLeft w:val="0"/>
              <w:marRight w:val="0"/>
              <w:marTop w:val="0"/>
              <w:marBottom w:val="0"/>
              <w:divBdr>
                <w:top w:val="none" w:sz="0" w:space="0" w:color="auto"/>
                <w:left w:val="none" w:sz="0" w:space="0" w:color="auto"/>
                <w:bottom w:val="none" w:sz="0" w:space="0" w:color="auto"/>
                <w:right w:val="none" w:sz="0" w:space="0" w:color="auto"/>
              </w:divBdr>
              <w:divsChild>
                <w:div w:id="902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665362">
      <w:bodyDiv w:val="1"/>
      <w:marLeft w:val="0"/>
      <w:marRight w:val="0"/>
      <w:marTop w:val="0"/>
      <w:marBottom w:val="0"/>
      <w:divBdr>
        <w:top w:val="none" w:sz="0" w:space="0" w:color="auto"/>
        <w:left w:val="none" w:sz="0" w:space="0" w:color="auto"/>
        <w:bottom w:val="none" w:sz="0" w:space="0" w:color="auto"/>
        <w:right w:val="none" w:sz="0" w:space="0" w:color="auto"/>
      </w:divBdr>
      <w:divsChild>
        <w:div w:id="1820146628">
          <w:marLeft w:val="0"/>
          <w:marRight w:val="0"/>
          <w:marTop w:val="0"/>
          <w:marBottom w:val="0"/>
          <w:divBdr>
            <w:top w:val="none" w:sz="0" w:space="0" w:color="auto"/>
            <w:left w:val="none" w:sz="0" w:space="0" w:color="auto"/>
            <w:bottom w:val="none" w:sz="0" w:space="0" w:color="auto"/>
            <w:right w:val="none" w:sz="0" w:space="0" w:color="auto"/>
          </w:divBdr>
        </w:div>
        <w:div w:id="1863283366">
          <w:marLeft w:val="0"/>
          <w:marRight w:val="0"/>
          <w:marTop w:val="0"/>
          <w:marBottom w:val="0"/>
          <w:divBdr>
            <w:top w:val="none" w:sz="0" w:space="0" w:color="auto"/>
            <w:left w:val="none" w:sz="0" w:space="0" w:color="auto"/>
            <w:bottom w:val="none" w:sz="0" w:space="0" w:color="auto"/>
            <w:right w:val="none" w:sz="0" w:space="0" w:color="auto"/>
          </w:divBdr>
        </w:div>
        <w:div w:id="2133358194">
          <w:marLeft w:val="0"/>
          <w:marRight w:val="0"/>
          <w:marTop w:val="0"/>
          <w:marBottom w:val="0"/>
          <w:divBdr>
            <w:top w:val="none" w:sz="0" w:space="0" w:color="auto"/>
            <w:left w:val="none" w:sz="0" w:space="0" w:color="auto"/>
            <w:bottom w:val="none" w:sz="0" w:space="0" w:color="auto"/>
            <w:right w:val="none" w:sz="0" w:space="0" w:color="auto"/>
          </w:divBdr>
        </w:div>
        <w:div w:id="442654590">
          <w:marLeft w:val="0"/>
          <w:marRight w:val="0"/>
          <w:marTop w:val="0"/>
          <w:marBottom w:val="0"/>
          <w:divBdr>
            <w:top w:val="none" w:sz="0" w:space="0" w:color="auto"/>
            <w:left w:val="none" w:sz="0" w:space="0" w:color="auto"/>
            <w:bottom w:val="none" w:sz="0" w:space="0" w:color="auto"/>
            <w:right w:val="none" w:sz="0" w:space="0" w:color="auto"/>
          </w:divBdr>
        </w:div>
      </w:divsChild>
    </w:div>
    <w:div w:id="681401171">
      <w:bodyDiv w:val="1"/>
      <w:marLeft w:val="0"/>
      <w:marRight w:val="0"/>
      <w:marTop w:val="0"/>
      <w:marBottom w:val="0"/>
      <w:divBdr>
        <w:top w:val="none" w:sz="0" w:space="0" w:color="auto"/>
        <w:left w:val="none" w:sz="0" w:space="0" w:color="auto"/>
        <w:bottom w:val="none" w:sz="0" w:space="0" w:color="auto"/>
        <w:right w:val="none" w:sz="0" w:space="0" w:color="auto"/>
      </w:divBdr>
      <w:divsChild>
        <w:div w:id="120195294">
          <w:marLeft w:val="0"/>
          <w:marRight w:val="0"/>
          <w:marTop w:val="0"/>
          <w:marBottom w:val="0"/>
          <w:divBdr>
            <w:top w:val="none" w:sz="0" w:space="0" w:color="auto"/>
            <w:left w:val="none" w:sz="0" w:space="0" w:color="auto"/>
            <w:bottom w:val="none" w:sz="0" w:space="0" w:color="auto"/>
            <w:right w:val="none" w:sz="0" w:space="0" w:color="auto"/>
          </w:divBdr>
          <w:divsChild>
            <w:div w:id="1209801506">
              <w:marLeft w:val="0"/>
              <w:marRight w:val="0"/>
              <w:marTop w:val="0"/>
              <w:marBottom w:val="0"/>
              <w:divBdr>
                <w:top w:val="none" w:sz="0" w:space="0" w:color="auto"/>
                <w:left w:val="none" w:sz="0" w:space="0" w:color="auto"/>
                <w:bottom w:val="none" w:sz="0" w:space="0" w:color="auto"/>
                <w:right w:val="none" w:sz="0" w:space="0" w:color="auto"/>
              </w:divBdr>
              <w:divsChild>
                <w:div w:id="8272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19/09/10/us/politics/gao-income-gap-rich-poor.html"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washingtonpost.com/news/wonk/wp/2018/02/06/how-rising-inequality-hurts-everyone-even-the-rich/&#160;" TargetMode="External"/><Relationship Id="rId12" Type="http://schemas.openxmlformats.org/officeDocument/2006/relationships/hyperlink" Target="https://library.municode.com/mo/st._louis/codes/code_of_ordinances?nodeId=TIT26Z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vestopedia.com/terms/e/efficiency.asp"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investopedia.com/terms/i/income-inequality.asp" TargetMode="External"/><Relationship Id="rId4" Type="http://schemas.openxmlformats.org/officeDocument/2006/relationships/webSettings" Target="webSettings.xml"/><Relationship Id="rId9" Type="http://schemas.openxmlformats.org/officeDocument/2006/relationships/hyperlink" Target="https://www.investopedia.com/terms/e/efficiency.as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438</TotalTime>
  <Pages>6</Pages>
  <Words>2357</Words>
  <Characters>13436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77</cp:revision>
  <dcterms:created xsi:type="dcterms:W3CDTF">2020-01-16T18:36:00Z</dcterms:created>
  <dcterms:modified xsi:type="dcterms:W3CDTF">2020-02-27T16:52:00Z</dcterms:modified>
</cp:coreProperties>
</file>