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C702D5" w:rsidRDefault="00C702D5"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w:t>
      </w:r>
      <w:bookmarkStart w:id="3" w:name="_GoBack"/>
      <w:bookmarkEnd w:id="3"/>
      <w:r w:rsidR="00A80B1B">
        <w:rPr>
          <w:rFonts w:ascii="Times New Roman" w:eastAsia="Calibri" w:hAnsi="Times New Roman" w:cs="Times New Roman"/>
          <w:iCs/>
          <w:sz w:val="24"/>
          <w:szCs w:val="24"/>
        </w:rPr>
        <w:t xml:space="preserve">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w:t>
      </w:r>
      <w:r w:rsidR="000318EC">
        <w:rPr>
          <w:rFonts w:ascii="Times New Roman" w:eastAsia="Calibri" w:hAnsi="Times New Roman" w:cs="Times New Roman"/>
          <w:iCs/>
          <w:sz w:val="24"/>
          <w:szCs w:val="24"/>
        </w:rPr>
        <w:lastRenderedPageBreak/>
        <w:t xml:space="preserve">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34E5">
        <w:rPr>
          <w:rFonts w:ascii="Times New Roman" w:eastAsia="Calibri" w:hAnsi="Times New Roman" w:cs="Times New Roman"/>
          <w:iCs/>
          <w:sz w:val="24"/>
          <w:szCs w:val="24"/>
        </w:rPr>
        <w:t>answer the question of why development stage plays such a significant role.</w:t>
      </w:r>
      <w:r w:rsidR="004A33E5">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lastRenderedPageBreak/>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 xml:space="preserve">Chapters 4, 6, 8, and 10 focus on the sociology of administration – what one might call descriptive administration theory.  Chapters 3, 9, and 11 emphasize what Simon </w:t>
      </w:r>
      <w:r w:rsidR="00E43B4E">
        <w:rPr>
          <w:rFonts w:ascii="Times New Roman" w:eastAsia="Calibri" w:hAnsi="Times New Roman" w:cs="Times New Roman"/>
          <w:iCs/>
          <w:sz w:val="24"/>
          <w:szCs w:val="24"/>
        </w:rPr>
        <w:lastRenderedPageBreak/>
        <w:t>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w:t>
      </w:r>
      <w:r w:rsidR="00B13B16">
        <w:rPr>
          <w:rFonts w:ascii="Times New Roman" w:eastAsia="Calibri" w:hAnsi="Times New Roman" w:cs="Times New Roman"/>
          <w:iCs/>
          <w:sz w:val="24"/>
          <w:szCs w:val="24"/>
        </w:rPr>
        <w:lastRenderedPageBreak/>
        <w:t>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F266FD">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A80B1B">
      <w:rPr>
        <w:rFonts w:ascii="Times New Roman" w:hAnsi="Times New Roman" w:cs="Times New Roman"/>
        <w:noProof/>
        <w:sz w:val="24"/>
      </w:rPr>
      <w:t>8</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34E5"/>
    <w:rsid w:val="00006E47"/>
    <w:rsid w:val="000071D3"/>
    <w:rsid w:val="0001146C"/>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97687"/>
    <w:rsid w:val="007A335F"/>
    <w:rsid w:val="007A3CAD"/>
    <w:rsid w:val="007B7346"/>
    <w:rsid w:val="007C3E02"/>
    <w:rsid w:val="007C4443"/>
    <w:rsid w:val="007E02BC"/>
    <w:rsid w:val="007E198F"/>
    <w:rsid w:val="007F47CF"/>
    <w:rsid w:val="00801620"/>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B47E1"/>
    <w:rsid w:val="009C73B9"/>
    <w:rsid w:val="009C7AA7"/>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72A8D"/>
    <w:rsid w:val="00A80B1B"/>
    <w:rsid w:val="00A8491E"/>
    <w:rsid w:val="00A908A8"/>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24B63"/>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A3435"/>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24DF747"/>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7564-40E9-4C63-A1E6-815A4F19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377</cp:revision>
  <dcterms:created xsi:type="dcterms:W3CDTF">2020-01-18T20:23:00Z</dcterms:created>
  <dcterms:modified xsi:type="dcterms:W3CDTF">2020-07-30T22:05:00Z</dcterms:modified>
</cp:coreProperties>
</file>