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427A">
        <w:rPr>
          <w:rFonts w:ascii="Times New Roman" w:hAnsi="Times New Roman" w:cs="Times New Roman"/>
          <w:sz w:val="24"/>
          <w:szCs w:val="24"/>
        </w:rPr>
        <w:t xml:space="preserve">Role of </w:t>
      </w:r>
      <w:r w:rsidR="00127591">
        <w:rPr>
          <w:rFonts w:ascii="Times New Roman" w:hAnsi="Times New Roman" w:cs="Times New Roman"/>
          <w:sz w:val="24"/>
          <w:szCs w:val="24"/>
        </w:rPr>
        <w:t>Development Stage</w:t>
      </w:r>
      <w:r w:rsidR="00D3427A">
        <w:rPr>
          <w:rFonts w:ascii="Times New Roman" w:hAnsi="Times New Roman" w:cs="Times New Roman"/>
          <w:sz w:val="24"/>
          <w:szCs w:val="24"/>
        </w:rPr>
        <w:t xml:space="preserve"> in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D477B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Defining </w:t>
      </w:r>
      <w:r w:rsidRPr="00D477BA">
        <w:rPr>
          <w:rFonts w:ascii="Times New Roman" w:hAnsi="Times New Roman" w:cs="Times New Roman"/>
          <w:b/>
          <w:sz w:val="24"/>
          <w:szCs w:val="24"/>
        </w:rPr>
        <w:t>Technology</w:t>
      </w:r>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4E6565" w:rsidP="004E656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University </w:t>
      </w:r>
      <w:r w:rsidRPr="002F08DF">
        <w:rPr>
          <w:rFonts w:ascii="Times New Roman" w:hAnsi="Times New Roman" w:cs="Times New Roman"/>
          <w:b/>
          <w:sz w:val="24"/>
          <w:szCs w:val="24"/>
        </w:rPr>
        <w:t>Technology Transfer</w:t>
      </w:r>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00072B09">
        <w:rPr>
          <w:rFonts w:ascii="Times New Roman" w:hAnsi="Times New Roman" w:cs="Times New Roman"/>
          <w:sz w:val="24"/>
          <w:szCs w:val="24"/>
        </w:rPr>
        <w:t xml:space="preserve"> of</w:t>
      </w:r>
      <w:r w:rsidR="009F5C49">
        <w:rPr>
          <w:rFonts w:ascii="Times New Roman" w:hAnsi="Times New Roman" w:cs="Times New Roman"/>
          <w:sz w:val="24"/>
          <w:szCs w:val="24"/>
        </w:rPr>
        <w:t xml:space="preserve">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w:t>
      </w:r>
      <w:r w:rsidR="009F5C49">
        <w:rPr>
          <w:rFonts w:ascii="Times New Roman" w:hAnsi="Times New Roman" w:cs="Times New Roman"/>
          <w:sz w:val="24"/>
          <w:szCs w:val="24"/>
        </w:rPr>
        <w:t xml:space="preserve">plying the information in a </w:t>
      </w:r>
      <w:r w:rsidR="0060104B">
        <w:rPr>
          <w:rFonts w:ascii="Times New Roman" w:hAnsi="Times New Roman" w:cs="Times New Roman"/>
          <w:sz w:val="24"/>
          <w:szCs w:val="24"/>
        </w:rPr>
        <w:t>setting</w:t>
      </w:r>
      <w:r w:rsidR="009F5C49">
        <w:rPr>
          <w:rFonts w:ascii="Times New Roman" w:hAnsi="Times New Roman" w:cs="Times New Roman"/>
          <w:sz w:val="24"/>
          <w:szCs w:val="24"/>
        </w:rPr>
        <w:t xml:space="preserve"> in which it has not previously been applied</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w:t>
      </w:r>
      <w:r w:rsidR="00141F38">
        <w:rPr>
          <w:rFonts w:ascii="Times New Roman" w:hAnsi="Times New Roman" w:cs="Times New Roman"/>
          <w:sz w:val="24"/>
          <w:szCs w:val="24"/>
        </w:rPr>
        <w:t xml:space="preserve">fee-based </w:t>
      </w:r>
      <w:r w:rsidRPr="00C14769">
        <w:rPr>
          <w:rFonts w:ascii="Times New Roman" w:hAnsi="Times New Roman" w:cs="Times New Roman"/>
          <w:sz w:val="24"/>
          <w:szCs w:val="24"/>
        </w:rPr>
        <w:t>pat</w:t>
      </w:r>
      <w:r w:rsidR="00527F1E">
        <w:rPr>
          <w:rFonts w:ascii="Times New Roman" w:hAnsi="Times New Roman" w:cs="Times New Roman"/>
          <w:sz w:val="24"/>
          <w:szCs w:val="24"/>
        </w:rPr>
        <w:t xml:space="preserve">ent licenses, </w:t>
      </w:r>
      <w:r w:rsidR="00141F38">
        <w:rPr>
          <w:rFonts w:ascii="Times New Roman" w:hAnsi="Times New Roman" w:cs="Times New Roman"/>
          <w:sz w:val="24"/>
          <w:szCs w:val="24"/>
        </w:rPr>
        <w:t xml:space="preserve">non-fee creative commons licenses, </w:t>
      </w:r>
      <w:r w:rsidR="00527F1E">
        <w:rPr>
          <w:rFonts w:ascii="Times New Roman" w:hAnsi="Times New Roman" w:cs="Times New Roman"/>
          <w:sz w:val="24"/>
          <w:szCs w:val="24"/>
        </w:rPr>
        <w:t xml:space="preserve">product sales, </w:t>
      </w:r>
      <w:r w:rsidRPr="00C14769">
        <w:rPr>
          <w:rFonts w:ascii="Times New Roman" w:hAnsi="Times New Roman" w:cs="Times New Roman"/>
          <w:sz w:val="24"/>
          <w:szCs w:val="24"/>
        </w:rPr>
        <w:t>service delivery</w:t>
      </w:r>
      <w:r w:rsidR="00527F1E">
        <w:rPr>
          <w:rFonts w:ascii="Times New Roman" w:hAnsi="Times New Roman" w:cs="Times New Roman"/>
          <w:sz w:val="24"/>
          <w:szCs w:val="24"/>
        </w:rPr>
        <w:t>, or collaborative work arrangements</w:t>
      </w:r>
      <w:r w:rsidRPr="00C14769">
        <w:rPr>
          <w:rFonts w:ascii="Times New Roman" w:hAnsi="Times New Roman" w:cs="Times New Roman"/>
          <w:sz w:val="24"/>
          <w:szCs w:val="24"/>
        </w:rPr>
        <w:t>.  It may also occur through various methods such as s</w:t>
      </w:r>
      <w:r w:rsidR="00776464">
        <w:rPr>
          <w:rFonts w:ascii="Times New Roman" w:hAnsi="Times New Roman" w:cs="Times New Roman"/>
          <w:sz w:val="24"/>
          <w:szCs w:val="24"/>
        </w:rPr>
        <w:t>anctioned 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 xml:space="preserve">facilitating broader economic </w:t>
      </w:r>
      <w:r w:rsidRPr="00C14769">
        <w:rPr>
          <w:rFonts w:ascii="Times New Roman" w:hAnsi="Times New Roman" w:cs="Times New Roman"/>
          <w:sz w:val="24"/>
          <w:szCs w:val="24"/>
        </w:rPr>
        <w:lastRenderedPageBreak/>
        <w:t>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r w:rsidR="0061306D" w:rsidRP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 More specifically, university technology transfer is conceptualized</w:t>
      </w:r>
      <w:r w:rsidR="00072B09">
        <w:rPr>
          <w:rFonts w:ascii="Times New Roman" w:hAnsi="Times New Roman" w:cs="Times New Roman"/>
          <w:sz w:val="24"/>
          <w:szCs w:val="24"/>
        </w:rPr>
        <w:t>,</w:t>
      </w:r>
      <w:r w:rsidR="0061306D">
        <w:rPr>
          <w:rFonts w:ascii="Times New Roman" w:hAnsi="Times New Roman" w:cs="Times New Roman"/>
          <w:sz w:val="24"/>
          <w:szCs w:val="24"/>
        </w:rPr>
        <w:t xml:space="preserve"> </w:t>
      </w:r>
      <w:r w:rsidR="00072B09">
        <w:rPr>
          <w:rFonts w:ascii="Times New Roman" w:hAnsi="Times New Roman" w:cs="Times New Roman"/>
          <w:sz w:val="24"/>
          <w:szCs w:val="24"/>
        </w:rPr>
        <w:t>for the purposes of the proposed study, as</w:t>
      </w:r>
      <w:r w:rsidR="0061306D">
        <w:rPr>
          <w:rFonts w:ascii="Times New Roman" w:hAnsi="Times New Roman" w:cs="Times New Roman"/>
          <w:sz w:val="24"/>
          <w:szCs w:val="24"/>
        </w:rPr>
        <w:t xml:space="preserve"> information created by university researchers through</w:t>
      </w:r>
      <w:r w:rsidR="003131B0">
        <w:rPr>
          <w:rFonts w:ascii="Times New Roman" w:hAnsi="Times New Roman" w:cs="Times New Roman"/>
          <w:sz w:val="24"/>
          <w:szCs w:val="24"/>
        </w:rPr>
        <w:t xml:space="preserve"> systematic</w:t>
      </w:r>
      <w:r w:rsidR="0061306D">
        <w:rPr>
          <w:rFonts w:ascii="Times New Roman" w:hAnsi="Times New Roman" w:cs="Times New Roman"/>
          <w:sz w:val="24"/>
          <w:szCs w:val="24"/>
        </w:rPr>
        <w:t xml:space="preserve"> methods </w:t>
      </w:r>
      <w:r w:rsidR="001C7469">
        <w:rPr>
          <w:rFonts w:ascii="Times New Roman" w:hAnsi="Times New Roman" w:cs="Times New Roman"/>
          <w:sz w:val="24"/>
          <w:szCs w:val="24"/>
        </w:rPr>
        <w:t xml:space="preserve">and practices </w:t>
      </w:r>
      <w:r w:rsidR="003131B0">
        <w:rPr>
          <w:rFonts w:ascii="Times New Roman" w:hAnsi="Times New Roman" w:cs="Times New Roman"/>
          <w:sz w:val="24"/>
          <w:szCs w:val="24"/>
        </w:rPr>
        <w:t xml:space="preserve">of inquiry </w:t>
      </w:r>
      <w:r w:rsidR="0061306D">
        <w:rPr>
          <w:rFonts w:ascii="Times New Roman" w:hAnsi="Times New Roman" w:cs="Times New Roman"/>
          <w:sz w:val="24"/>
          <w:szCs w:val="24"/>
        </w:rPr>
        <w:t>that is knowingly and willingly conveyed to third party actors who intend to apply the information in a setting in which it has not previously been applied.</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w:t>
      </w:r>
      <w:r w:rsidR="00CA7BC1">
        <w:rPr>
          <w:rFonts w:ascii="Times New Roman" w:hAnsi="Times New Roman" w:cs="Times New Roman"/>
          <w:sz w:val="24"/>
          <w:szCs w:val="24"/>
        </w:rPr>
        <w:t xml:space="preserve">ology throughout an industry, </w:t>
      </w:r>
      <w:r w:rsidRPr="009E697C">
        <w:rPr>
          <w:rFonts w:ascii="Times New Roman" w:hAnsi="Times New Roman" w:cs="Times New Roman"/>
          <w:sz w:val="24"/>
          <w:szCs w:val="24"/>
        </w:rPr>
        <w:t>economy</w:t>
      </w:r>
      <w:r w:rsidR="00CA7BC1">
        <w:rPr>
          <w:rFonts w:ascii="Times New Roman" w:hAnsi="Times New Roman" w:cs="Times New Roman"/>
          <w:sz w:val="24"/>
          <w:szCs w:val="24"/>
        </w:rPr>
        <w:t>, or society</w:t>
      </w:r>
      <w:r w:rsidRPr="009E697C">
        <w:rPr>
          <w:rFonts w:ascii="Times New Roman" w:hAnsi="Times New Roman" w:cs="Times New Roman"/>
          <w:sz w:val="24"/>
          <w:szCs w:val="24"/>
        </w:rPr>
        <w:t xml:space="preserve"> </w:t>
      </w:r>
      <w:r w:rsidRPr="009E697C">
        <w:rPr>
          <w:rFonts w:ascii="Times New Roman" w:hAnsi="Times New Roman" w:cs="Times New Roman"/>
          <w:sz w:val="24"/>
          <w:szCs w:val="24"/>
        </w:rPr>
        <w:lastRenderedPageBreak/>
        <w:t>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dicators of technology transfer.  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xml:space="preserve">; Hallam, Wurth &amp; Mancha, 2014; Markman, Gianiodis &amp; Phan, 2009).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w:t>
      </w:r>
      <w:r>
        <w:rPr>
          <w:rFonts w:ascii="Times New Roman" w:hAnsi="Times New Roman" w:cs="Times New Roman"/>
          <w:sz w:val="24"/>
          <w:szCs w:val="24"/>
        </w:rPr>
        <w:lastRenderedPageBreak/>
        <w:t xml:space="preserve">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xml:space="preserve">.  Thus, technology transfer can be considered non-rivalrous.  </w:t>
      </w:r>
      <w:r w:rsidR="005F2BAE">
        <w:rPr>
          <w:rFonts w:ascii="Times New Roman" w:hAnsi="Times New Roman" w:cs="Times New Roman"/>
          <w:sz w:val="24"/>
          <w:szCs w:val="24"/>
        </w:rPr>
        <w:lastRenderedPageBreak/>
        <w:t>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F53ED2">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Approach to Examining </w:t>
      </w:r>
      <w:r w:rsidRPr="00E4317F">
        <w:rPr>
          <w:rFonts w:ascii="Times New Roman" w:hAnsi="Times New Roman" w:cs="Times New Roman"/>
          <w:b/>
          <w:sz w:val="24"/>
          <w:szCs w:val="24"/>
        </w:rPr>
        <w:t>the Topic</w:t>
      </w:r>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t what 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w:t>
      </w:r>
      <w:r w:rsidR="00F510C9">
        <w:rPr>
          <w:rFonts w:ascii="Times New Roman" w:hAnsi="Times New Roman" w:cs="Times New Roman"/>
          <w:sz w:val="24"/>
          <w:szCs w:val="24"/>
        </w:rPr>
        <w:lastRenderedPageBreak/>
        <w:t>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rimary 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depends on the participation of private sector organizations.  In the absence 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 xml:space="preserve">technology transfer does </w:t>
      </w:r>
      <w:r w:rsidR="00F510C9">
        <w:rPr>
          <w:rFonts w:ascii="Times New Roman" w:hAnsi="Times New Roman" w:cs="Times New Roman"/>
          <w:sz w:val="24"/>
          <w:szCs w:val="24"/>
        </w:rPr>
        <w:lastRenderedPageBreak/>
        <w:t>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of the determinants of success in university technology transfer and the gaps in knowledge about </w:t>
      </w:r>
      <w:r>
        <w:rPr>
          <w:rFonts w:ascii="Times New Roman" w:hAnsi="Times New Roman" w:cs="Times New Roman"/>
          <w:sz w:val="24"/>
          <w:szCs w:val="24"/>
        </w:rPr>
        <w:lastRenderedPageBreak/>
        <w:t xml:space="preserve">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F510C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F510C9">
        <w:rPr>
          <w:rFonts w:ascii="Times New Roman" w:hAnsi="Times New Roman" w:cs="Times New Roman"/>
          <w:b/>
          <w:sz w:val="24"/>
          <w:szCs w:val="24"/>
        </w:rPr>
        <w:t>Significance</w:t>
      </w:r>
      <w:r w:rsidR="00646806">
        <w:rPr>
          <w:rFonts w:ascii="Times New Roman" w:hAnsi="Times New Roman" w:cs="Times New Roman"/>
          <w:b/>
          <w:sz w:val="24"/>
          <w:szCs w:val="24"/>
        </w:rPr>
        <w:t xml:space="preserve"> of </w:t>
      </w:r>
      <w:r w:rsidR="00F510C9">
        <w:rPr>
          <w:rFonts w:ascii="Times New Roman" w:hAnsi="Times New Roman" w:cs="Times New Roman"/>
          <w:b/>
          <w:sz w:val="24"/>
          <w:szCs w:val="24"/>
        </w:rPr>
        <w:t xml:space="preserve">University </w:t>
      </w:r>
      <w:r w:rsidR="00646806">
        <w:rPr>
          <w:rFonts w:ascii="Times New Roman" w:hAnsi="Times New Roman" w:cs="Times New Roman"/>
          <w:b/>
          <w:sz w:val="24"/>
          <w:szCs w:val="24"/>
        </w:rPr>
        <w:t>Technology Transfer</w:t>
      </w:r>
    </w:p>
    <w:p w:rsidR="00752DF5" w:rsidRDefault="00752DF5" w:rsidP="00752DF5">
      <w:pPr>
        <w:spacing w:after="0" w:line="480" w:lineRule="auto"/>
        <w:rPr>
          <w:rFonts w:ascii="Times New Roman" w:hAnsi="Times New Roman" w:cs="Times New Roman"/>
          <w:b/>
          <w:sz w:val="24"/>
          <w:szCs w:val="24"/>
        </w:rPr>
      </w:pPr>
      <w:r>
        <w:rPr>
          <w:rFonts w:ascii="Times New Roman" w:hAnsi="Times New Roman" w:cs="Times New Roman"/>
          <w:b/>
          <w:sz w:val="24"/>
          <w:szCs w:val="24"/>
        </w:rPr>
        <w:t>Research and Development, Technology, and Social</w:t>
      </w:r>
      <w:r w:rsidR="00E251AD">
        <w:rPr>
          <w:rFonts w:ascii="Times New Roman" w:hAnsi="Times New Roman" w:cs="Times New Roman"/>
          <w:b/>
          <w:sz w:val="24"/>
          <w:szCs w:val="24"/>
        </w:rPr>
        <w:t xml:space="preserve"> Well-B</w:t>
      </w:r>
      <w:r>
        <w:rPr>
          <w:rFonts w:ascii="Times New Roman" w:hAnsi="Times New Roman" w:cs="Times New Roman"/>
          <w:b/>
          <w:sz w:val="24"/>
          <w:szCs w:val="24"/>
        </w:rPr>
        <w:t>eing</w:t>
      </w:r>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w:t>
      </w:r>
      <w:r>
        <w:rPr>
          <w:rFonts w:ascii="Times New Roman" w:hAnsi="Times New Roman" w:cs="Times New Roman"/>
          <w:sz w:val="24"/>
          <w:szCs w:val="24"/>
        </w:rPr>
        <w:lastRenderedPageBreak/>
        <w:t xml:space="preserve">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In his statement on signing the Technology Transfer Commercialization Act of 2000, President Clinton asserted the administration’s desire to improve technology transfer outcomes </w:t>
      </w:r>
      <w:r w:rsidRPr="002C7E22">
        <w:rPr>
          <w:rFonts w:ascii="Times New Roman" w:hAnsi="Times New Roman" w:cs="Times New Roman"/>
          <w:sz w:val="24"/>
          <w:szCs w:val="24"/>
        </w:rPr>
        <w:lastRenderedPageBreak/>
        <w:t>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073E04">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752DF5">
        <w:rPr>
          <w:rFonts w:ascii="Times New Roman" w:hAnsi="Times New Roman" w:cs="Times New Roman"/>
          <w:b/>
          <w:sz w:val="24"/>
          <w:szCs w:val="24"/>
        </w:rPr>
        <w:t>Public Interest in</w:t>
      </w:r>
      <w:r>
        <w:rPr>
          <w:rFonts w:ascii="Times New Roman" w:hAnsi="Times New Roman" w:cs="Times New Roman"/>
          <w:b/>
          <w:sz w:val="24"/>
          <w:szCs w:val="24"/>
        </w:rPr>
        <w:t xml:space="preserve"> </w:t>
      </w:r>
      <w:r w:rsidR="00073E04">
        <w:rPr>
          <w:rFonts w:ascii="Times New Roman" w:hAnsi="Times New Roman" w:cs="Times New Roman"/>
          <w:b/>
          <w:sz w:val="24"/>
          <w:szCs w:val="24"/>
        </w:rPr>
        <w:t>University Technology Transfer</w:t>
      </w:r>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w:t>
      </w:r>
      <w:r w:rsidR="0035263C" w:rsidRPr="00805CD2">
        <w:rPr>
          <w:rFonts w:ascii="Times New Roman" w:hAnsi="Times New Roman" w:cs="Times New Roman"/>
          <w:sz w:val="24"/>
          <w:szCs w:val="24"/>
        </w:rPr>
        <w:lastRenderedPageBreak/>
        <w:t xml:space="preserve">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s from 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w:t>
      </w:r>
      <w:r>
        <w:rPr>
          <w:rFonts w:ascii="Times New Roman" w:hAnsi="Times New Roman" w:cs="Times New Roman"/>
          <w:sz w:val="24"/>
          <w:szCs w:val="24"/>
        </w:rPr>
        <w:lastRenderedPageBreak/>
        <w:t>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The Role of the Federal Government in University Technology Transfer</w:t>
      </w:r>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w:t>
      </w:r>
      <w:r w:rsidR="002554E2">
        <w:rPr>
          <w:rFonts w:ascii="Times New Roman" w:hAnsi="Times New Roman" w:cs="Times New Roman"/>
          <w:sz w:val="24"/>
          <w:szCs w:val="24"/>
        </w:rPr>
        <w:lastRenderedPageBreak/>
        <w:t xml:space="preserve">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research and 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t>There are at least 12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w:t>
      </w:r>
      <w:r w:rsidR="00E1353E">
        <w:rPr>
          <w:rFonts w:ascii="Times New Roman" w:hAnsi="Times New Roman" w:cs="Times New Roman"/>
          <w:sz w:val="24"/>
          <w:szCs w:val="24"/>
        </w:rPr>
        <w:lastRenderedPageBreak/>
        <w:t xml:space="preserve">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Determinants of Success in University Technology Transfer</w:t>
      </w:r>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 xml:space="preserve">focuses on the interests of the sponsoring institutions rather than theoretical considerations.  </w:t>
      </w:r>
      <w:r w:rsidR="00C260E9">
        <w:rPr>
          <w:rFonts w:ascii="Times New Roman" w:hAnsi="Times New Roman" w:cs="Times New Roman"/>
          <w:sz w:val="24"/>
          <w:szCs w:val="24"/>
        </w:rPr>
        <w:lastRenderedPageBreak/>
        <w:t>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w:t>
      </w:r>
      <w:r>
        <w:rPr>
          <w:rFonts w:ascii="Times New Roman" w:hAnsi="Times New Roman" w:cs="Times New Roman"/>
          <w:sz w:val="24"/>
          <w:szCs w:val="24"/>
        </w:rPr>
        <w:lastRenderedPageBreak/>
        <w:t xml:space="preserve">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 xml:space="preserve">Studies of technology transfer in general, and university technology transfer in specific, seem to have mostly focused on factors exogeneous to the technology transfer process.  </w:t>
      </w:r>
      <w:r w:rsidR="005E2F8F">
        <w:rPr>
          <w:rFonts w:ascii="Times New Roman" w:hAnsi="Times New Roman" w:cs="Times New Roman"/>
          <w:sz w:val="24"/>
          <w:szCs w:val="24"/>
        </w:rPr>
        <w:t xml:space="preserve">Arshadi 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 xml:space="preserve">he odds ratio of invention licensing by startup firms relative to invention licensing by established firms was </w:t>
      </w:r>
      <w:r w:rsidRPr="00D872BD">
        <w:rPr>
          <w:rFonts w:ascii="Times New Roman" w:hAnsi="Times New Roman" w:cs="Times New Roman"/>
          <w:sz w:val="24"/>
          <w:szCs w:val="24"/>
        </w:rPr>
        <w:lastRenderedPageBreak/>
        <w:t>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EE1B57">
      <w:pPr>
        <w:spacing w:after="0" w:line="480" w:lineRule="auto"/>
        <w:rPr>
          <w:rFonts w:ascii="Times New Roman" w:hAnsi="Times New Roman" w:cs="Times New Roman"/>
          <w:b/>
          <w:sz w:val="24"/>
          <w:szCs w:val="24"/>
        </w:rPr>
      </w:pPr>
      <w:r w:rsidRPr="00FB6C0D">
        <w:rPr>
          <w:rFonts w:ascii="Times New Roman" w:hAnsi="Times New Roman" w:cs="Times New Roman"/>
          <w:b/>
          <w:sz w:val="24"/>
          <w:szCs w:val="24"/>
        </w:rPr>
        <w:lastRenderedPageBreak/>
        <w:t>Development Stage</w:t>
      </w:r>
    </w:p>
    <w:p w:rsidR="00CB222C" w:rsidRDefault="00EE1B57"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222C">
        <w:rPr>
          <w:rFonts w:ascii="Times New Roman" w:hAnsi="Times New Roman" w:cs="Times New Roman"/>
          <w:sz w:val="24"/>
          <w:szCs w:val="24"/>
        </w:rPr>
        <w:t xml:space="preserve">The conceptualization of development stage is not as challenging as that of technology and technology transfers.  The common, everyday use of the words in the term are quite relevant.  </w:t>
      </w:r>
      <w:r w:rsidR="00E90400">
        <w:rPr>
          <w:rFonts w:ascii="Times New Roman" w:hAnsi="Times New Roman" w:cs="Times New Roman"/>
          <w:sz w:val="24"/>
          <w:szCs w:val="24"/>
        </w:rPr>
        <w:t xml:space="preserve">In common vernacular, </w:t>
      </w:r>
      <w:r w:rsidR="00E90400" w:rsidRPr="00F40448">
        <w:rPr>
          <w:rFonts w:ascii="Times New Roman" w:hAnsi="Times New Roman" w:cs="Times New Roman"/>
          <w:i/>
          <w:sz w:val="24"/>
          <w:szCs w:val="24"/>
        </w:rPr>
        <w:t>development</w:t>
      </w:r>
      <w:r w:rsidR="00E90400">
        <w:rPr>
          <w:rFonts w:ascii="Times New Roman" w:hAnsi="Times New Roman" w:cs="Times New Roman"/>
          <w:sz w:val="24"/>
          <w:szCs w:val="24"/>
        </w:rPr>
        <w:t xml:space="preserve"> </w:t>
      </w:r>
      <w:r w:rsidR="00760EFB">
        <w:rPr>
          <w:rFonts w:ascii="Times New Roman" w:hAnsi="Times New Roman" w:cs="Times New Roman"/>
          <w:sz w:val="24"/>
          <w:szCs w:val="24"/>
        </w:rPr>
        <w:t xml:space="preserve">is a noun that simply means </w:t>
      </w:r>
      <w:r w:rsidR="00760EFB">
        <w:t>“</w:t>
      </w:r>
      <w:r w:rsidR="00760EFB" w:rsidRPr="00760EFB">
        <w:rPr>
          <w:rFonts w:ascii="Times New Roman" w:hAnsi="Times New Roman" w:cs="Times New Roman"/>
          <w:sz w:val="24"/>
          <w:szCs w:val="24"/>
        </w:rPr>
        <w:t>the process in which someone or something grows or changes and becomes more advanced</w:t>
      </w:r>
      <w:r w:rsidR="00760EFB">
        <w:rPr>
          <w:rFonts w:ascii="Times New Roman" w:hAnsi="Times New Roman" w:cs="Times New Roman"/>
          <w:sz w:val="24"/>
          <w:szCs w:val="24"/>
        </w:rPr>
        <w:t xml:space="preserve">” </w:t>
      </w:r>
      <w:r w:rsidR="004F1075">
        <w:rPr>
          <w:rFonts w:ascii="Times New Roman" w:hAnsi="Times New Roman" w:cs="Times New Roman"/>
          <w:sz w:val="24"/>
          <w:szCs w:val="24"/>
        </w:rPr>
        <w:t xml:space="preserve">or “the process of developing something new” </w:t>
      </w:r>
      <w:r w:rsidR="00760EFB">
        <w:rPr>
          <w:rFonts w:ascii="Times New Roman" w:hAnsi="Times New Roman" w:cs="Times New Roman"/>
          <w:sz w:val="24"/>
          <w:szCs w:val="24"/>
        </w:rPr>
        <w:t>(Development, 2020)</w:t>
      </w:r>
      <w:r w:rsidR="00F40CCF">
        <w:rPr>
          <w:rFonts w:ascii="Times New Roman" w:hAnsi="Times New Roman" w:cs="Times New Roman"/>
          <w:sz w:val="24"/>
          <w:szCs w:val="24"/>
        </w:rPr>
        <w:t>.  There are two common</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meaning</w:t>
      </w:r>
      <w:r w:rsidR="00F40CCF">
        <w:rPr>
          <w:rFonts w:ascii="Times New Roman" w:hAnsi="Times New Roman" w:cs="Times New Roman"/>
          <w:sz w:val="24"/>
          <w:szCs w:val="24"/>
        </w:rPr>
        <w:t>s</w:t>
      </w:r>
      <w:r w:rsidR="00E90400">
        <w:rPr>
          <w:rFonts w:ascii="Times New Roman" w:hAnsi="Times New Roman" w:cs="Times New Roman"/>
          <w:sz w:val="24"/>
          <w:szCs w:val="24"/>
        </w:rPr>
        <w:t xml:space="preserve"> of the transitive verb </w:t>
      </w:r>
      <w:r w:rsidR="00E90400" w:rsidRPr="00E90400">
        <w:rPr>
          <w:rFonts w:ascii="Times New Roman" w:hAnsi="Times New Roman" w:cs="Times New Roman"/>
          <w:i/>
          <w:sz w:val="24"/>
          <w:szCs w:val="24"/>
        </w:rPr>
        <w:t>develop</w:t>
      </w:r>
      <w:r w:rsidR="00E90400">
        <w:rPr>
          <w:rFonts w:ascii="Times New Roman" w:hAnsi="Times New Roman" w:cs="Times New Roman"/>
          <w:sz w:val="24"/>
          <w:szCs w:val="24"/>
        </w:rPr>
        <w:t xml:space="preserve"> </w:t>
      </w:r>
      <w:r w:rsidR="00F40CCF">
        <w:rPr>
          <w:rFonts w:ascii="Times New Roman" w:hAnsi="Times New Roman" w:cs="Times New Roman"/>
          <w:sz w:val="24"/>
          <w:szCs w:val="24"/>
        </w:rPr>
        <w:t xml:space="preserve">that are relevant.  The first is </w:t>
      </w:r>
      <w:r w:rsidR="00E90400">
        <w:rPr>
          <w:rFonts w:ascii="Times New Roman" w:hAnsi="Times New Roman" w:cs="Times New Roman"/>
          <w:sz w:val="24"/>
          <w:szCs w:val="24"/>
        </w:rPr>
        <w:t>“</w:t>
      </w:r>
      <w:r w:rsidR="00F40CCF" w:rsidRPr="00F40CCF">
        <w:rPr>
          <w:rFonts w:ascii="Times New Roman" w:hAnsi="Times New Roman" w:cs="Times New Roman"/>
          <w:sz w:val="24"/>
          <w:szCs w:val="24"/>
        </w:rPr>
        <w:t>to (cause something to) grow or change into a more advanced, larger, or stronger form</w:t>
      </w:r>
      <w:r w:rsidR="00F40CCF">
        <w:rPr>
          <w:rFonts w:ascii="Times New Roman" w:hAnsi="Times New Roman" w:cs="Times New Roman"/>
          <w:sz w:val="24"/>
          <w:szCs w:val="24"/>
        </w:rPr>
        <w:t>.</w:t>
      </w:r>
      <w:r w:rsidR="00E90400">
        <w:rPr>
          <w:rFonts w:ascii="Times New Roman" w:hAnsi="Times New Roman" w:cs="Times New Roman"/>
          <w:sz w:val="24"/>
          <w:szCs w:val="24"/>
        </w:rPr>
        <w:t>”</w:t>
      </w:r>
      <w:r w:rsidR="00F40CCF">
        <w:rPr>
          <w:rFonts w:ascii="Times New Roman" w:hAnsi="Times New Roman" w:cs="Times New Roman"/>
          <w:sz w:val="24"/>
          <w:szCs w:val="24"/>
        </w:rPr>
        <w:t xml:space="preserve">  The other is “</w:t>
      </w:r>
      <w:r w:rsidR="00F40CCF" w:rsidRPr="00F40CCF">
        <w:rPr>
          <w:rFonts w:ascii="Times New Roman" w:hAnsi="Times New Roman" w:cs="Times New Roman"/>
          <w:sz w:val="24"/>
          <w:szCs w:val="24"/>
        </w:rPr>
        <w:t>to invent something or bring something into existence</w:t>
      </w:r>
      <w:r w:rsidR="00760EFB">
        <w:rPr>
          <w:rFonts w:ascii="Times New Roman" w:hAnsi="Times New Roman" w:cs="Times New Roman"/>
          <w:sz w:val="24"/>
          <w:szCs w:val="24"/>
        </w:rPr>
        <w:t>”</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D</w:t>
      </w:r>
      <w:r w:rsidR="00E90400">
        <w:rPr>
          <w:rFonts w:ascii="Times New Roman" w:hAnsi="Times New Roman" w:cs="Times New Roman"/>
          <w:sz w:val="24"/>
          <w:szCs w:val="24"/>
        </w:rPr>
        <w:t xml:space="preserve">evelop, </w:t>
      </w:r>
      <w:r w:rsidR="00F40CCF">
        <w:rPr>
          <w:rFonts w:ascii="Times New Roman" w:hAnsi="Times New Roman" w:cs="Times New Roman"/>
          <w:sz w:val="24"/>
          <w:szCs w:val="24"/>
        </w:rPr>
        <w:t>2020</w:t>
      </w:r>
      <w:r w:rsidR="00312BE2">
        <w:rPr>
          <w:rFonts w:ascii="Times New Roman" w:hAnsi="Times New Roman" w:cs="Times New Roman"/>
          <w:sz w:val="24"/>
          <w:szCs w:val="24"/>
        </w:rPr>
        <w:t xml:space="preserve">).  </w:t>
      </w:r>
      <w:r w:rsidR="00DA1842">
        <w:rPr>
          <w:rFonts w:ascii="Times New Roman" w:hAnsi="Times New Roman" w:cs="Times New Roman"/>
          <w:sz w:val="24"/>
          <w:szCs w:val="24"/>
        </w:rPr>
        <w:t xml:space="preserve">A relevant and appropriate meaning of the noun </w:t>
      </w:r>
      <w:r w:rsidR="00DA1842" w:rsidRPr="00971CCC">
        <w:rPr>
          <w:rFonts w:ascii="Times New Roman" w:hAnsi="Times New Roman" w:cs="Times New Roman"/>
          <w:i/>
          <w:sz w:val="24"/>
          <w:szCs w:val="24"/>
        </w:rPr>
        <w:t>stage</w:t>
      </w:r>
      <w:r w:rsidR="00DA1842">
        <w:rPr>
          <w:rFonts w:ascii="Times New Roman" w:hAnsi="Times New Roman" w:cs="Times New Roman"/>
          <w:sz w:val="24"/>
          <w:szCs w:val="24"/>
        </w:rPr>
        <w:t xml:space="preserve"> is “a part of an activity or period of development” (Stage, 2020).</w:t>
      </w:r>
      <w:r w:rsidR="00363DE3">
        <w:rPr>
          <w:rFonts w:ascii="Times New Roman" w:hAnsi="Times New Roman" w:cs="Times New Roman"/>
          <w:sz w:val="24"/>
          <w:szCs w:val="24"/>
        </w:rPr>
        <w:t xml:space="preserve">  </w:t>
      </w:r>
      <w:r w:rsidR="007A77FD">
        <w:rPr>
          <w:rFonts w:ascii="Times New Roman" w:hAnsi="Times New Roman" w:cs="Times New Roman"/>
          <w:sz w:val="24"/>
          <w:szCs w:val="24"/>
        </w:rPr>
        <w:t>For the purposes of the proposed study, I conceptualize development stage as the characterization of the state of creation of a technology at a given point in time.</w:t>
      </w:r>
      <w:r w:rsidR="00504858">
        <w:rPr>
          <w:rFonts w:ascii="Times New Roman" w:hAnsi="Times New Roman" w:cs="Times New Roman"/>
          <w:sz w:val="24"/>
          <w:szCs w:val="24"/>
        </w:rPr>
        <w:t xml:space="preserve">  However, </w:t>
      </w:r>
      <w:r w:rsidR="003D3719">
        <w:rPr>
          <w:rFonts w:ascii="Times New Roman" w:hAnsi="Times New Roman" w:cs="Times New Roman"/>
          <w:sz w:val="24"/>
          <w:szCs w:val="24"/>
        </w:rPr>
        <w:t>operationalization of development stage is more of a</w:t>
      </w:r>
      <w:r w:rsidR="00504858">
        <w:rPr>
          <w:rFonts w:ascii="Times New Roman" w:hAnsi="Times New Roman" w:cs="Times New Roman"/>
          <w:sz w:val="24"/>
          <w:szCs w:val="24"/>
        </w:rPr>
        <w:t xml:space="preserve"> challenge for the proposed study </w:t>
      </w:r>
      <w:r w:rsidR="00732250">
        <w:rPr>
          <w:rFonts w:ascii="Times New Roman" w:hAnsi="Times New Roman" w:cs="Times New Roman"/>
          <w:sz w:val="24"/>
          <w:szCs w:val="24"/>
        </w:rPr>
        <w:t>than i</w:t>
      </w:r>
      <w:r w:rsidR="003D3719">
        <w:rPr>
          <w:rFonts w:ascii="Times New Roman" w:hAnsi="Times New Roman" w:cs="Times New Roman"/>
          <w:sz w:val="24"/>
          <w:szCs w:val="24"/>
        </w:rPr>
        <w:t>s</w:t>
      </w:r>
      <w:r w:rsidR="00732250">
        <w:rPr>
          <w:rFonts w:ascii="Times New Roman" w:hAnsi="Times New Roman" w:cs="Times New Roman"/>
          <w:sz w:val="24"/>
          <w:szCs w:val="24"/>
        </w:rPr>
        <w:t xml:space="preserve"> </w:t>
      </w:r>
      <w:r w:rsidR="00504858">
        <w:rPr>
          <w:rFonts w:ascii="Times New Roman" w:hAnsi="Times New Roman" w:cs="Times New Roman"/>
          <w:sz w:val="24"/>
          <w:szCs w:val="24"/>
        </w:rPr>
        <w:t>conceptualization.</w:t>
      </w:r>
    </w:p>
    <w:p w:rsidR="00664650" w:rsidRDefault="007172A9"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Development stage must capture more than just the technical development of a technology.  </w:t>
      </w:r>
      <w:r w:rsidR="00D15913">
        <w:rPr>
          <w:rFonts w:ascii="Times New Roman" w:hAnsi="Times New Roman" w:cs="Times New Roman"/>
          <w:sz w:val="24"/>
          <w:szCs w:val="24"/>
        </w:rPr>
        <w:t xml:space="preserve">It </w:t>
      </w:r>
      <w:r w:rsidR="001E321B">
        <w:rPr>
          <w:rFonts w:ascii="Times New Roman" w:hAnsi="Times New Roman" w:cs="Times New Roman"/>
          <w:sz w:val="24"/>
          <w:szCs w:val="24"/>
        </w:rPr>
        <w:t xml:space="preserve">also </w:t>
      </w:r>
      <w:r w:rsidR="00D15913">
        <w:rPr>
          <w:rFonts w:ascii="Times New Roman" w:hAnsi="Times New Roman" w:cs="Times New Roman"/>
          <w:sz w:val="24"/>
          <w:szCs w:val="24"/>
        </w:rPr>
        <w:t xml:space="preserve">needs to capture economics-related performance (Mankins, 2009).  </w:t>
      </w:r>
      <w:r>
        <w:rPr>
          <w:rFonts w:ascii="Times New Roman" w:hAnsi="Times New Roman" w:cs="Times New Roman"/>
          <w:sz w:val="24"/>
          <w:szCs w:val="24"/>
        </w:rPr>
        <w:t xml:space="preserve">As Stokes </w:t>
      </w:r>
      <w:r w:rsidR="00D15913">
        <w:rPr>
          <w:rFonts w:ascii="Times New Roman" w:hAnsi="Times New Roman" w:cs="Times New Roman"/>
          <w:sz w:val="24"/>
          <w:szCs w:val="24"/>
        </w:rPr>
        <w:t xml:space="preserve">(1997) </w:t>
      </w:r>
      <w:r>
        <w:rPr>
          <w:rFonts w:ascii="Times New Roman" w:hAnsi="Times New Roman" w:cs="Times New Roman"/>
          <w:sz w:val="24"/>
          <w:szCs w:val="24"/>
        </w:rPr>
        <w:t xml:space="preserve">noted, </w:t>
      </w:r>
      <w:r w:rsidR="00D15913">
        <w:rPr>
          <w:rFonts w:ascii="Times New Roman" w:hAnsi="Times New Roman" w:cs="Times New Roman"/>
          <w:sz w:val="24"/>
          <w:szCs w:val="24"/>
        </w:rPr>
        <w:t xml:space="preserve">the trajectory of technology is not just dictated by technical considerations.  Market considerations also greatly influence the development and adoption of technology.  </w:t>
      </w:r>
      <w:r w:rsidR="00AE1334">
        <w:rPr>
          <w:rFonts w:ascii="Times New Roman" w:hAnsi="Times New Roman" w:cs="Times New Roman"/>
          <w:sz w:val="24"/>
          <w:szCs w:val="24"/>
        </w:rPr>
        <w:t xml:space="preserve">There are two primary types of risk that development stage needs to describe.  Blank and Dorf (2012) noted the difference between invention risk (i.e., technical risk) and market risk.  Invention risk is possibility that the technology cannot be made to work as </w:t>
      </w:r>
      <w:r w:rsidR="00E76B21">
        <w:rPr>
          <w:rFonts w:ascii="Times New Roman" w:hAnsi="Times New Roman" w:cs="Times New Roman"/>
          <w:sz w:val="24"/>
          <w:szCs w:val="24"/>
        </w:rPr>
        <w:t>desired</w:t>
      </w:r>
      <w:r w:rsidR="00AE1334">
        <w:rPr>
          <w:rFonts w:ascii="Times New Roman" w:hAnsi="Times New Roman" w:cs="Times New Roman"/>
          <w:sz w:val="24"/>
          <w:szCs w:val="24"/>
        </w:rPr>
        <w:t>.  Market risk is the possibility that end users will not adopt the technology even if it</w:t>
      </w:r>
      <w:r w:rsidR="00E76B21">
        <w:rPr>
          <w:rFonts w:ascii="Times New Roman" w:hAnsi="Times New Roman" w:cs="Times New Roman"/>
          <w:sz w:val="24"/>
          <w:szCs w:val="24"/>
        </w:rPr>
        <w:t xml:space="preserve"> can be made to work as desired</w:t>
      </w:r>
      <w:r w:rsidR="00AE1334">
        <w:rPr>
          <w:rFonts w:ascii="Times New Roman" w:hAnsi="Times New Roman" w:cs="Times New Roman"/>
          <w:sz w:val="24"/>
          <w:szCs w:val="24"/>
        </w:rPr>
        <w:t>.</w:t>
      </w:r>
      <w:r w:rsidR="00664650">
        <w:rPr>
          <w:rFonts w:ascii="Times New Roman" w:hAnsi="Times New Roman" w:cs="Times New Roman"/>
          <w:sz w:val="24"/>
          <w:szCs w:val="24"/>
        </w:rPr>
        <w:t xml:space="preserve">  </w:t>
      </w:r>
    </w:p>
    <w:p w:rsidR="007172A9" w:rsidRDefault="00664650" w:rsidP="006646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 in university technology transfer requires managing both types of risk.  Approaches that address market risk without consideration of invention risk will fail because </w:t>
      </w:r>
      <w:r>
        <w:rPr>
          <w:rFonts w:ascii="Times New Roman" w:hAnsi="Times New Roman" w:cs="Times New Roman"/>
          <w:sz w:val="24"/>
          <w:szCs w:val="24"/>
        </w:rPr>
        <w:lastRenderedPageBreak/>
        <w:t xml:space="preserve">they unduly raise hopes and make empty promises.  </w:t>
      </w:r>
      <w:r w:rsidR="00E76B21">
        <w:rPr>
          <w:rFonts w:ascii="Times New Roman" w:hAnsi="Times New Roman" w:cs="Times New Roman"/>
          <w:sz w:val="24"/>
          <w:szCs w:val="24"/>
        </w:rPr>
        <w:t xml:space="preserve">They simply won’t deliver.  </w:t>
      </w:r>
      <w:r>
        <w:rPr>
          <w:rFonts w:ascii="Times New Roman" w:hAnsi="Times New Roman" w:cs="Times New Roman"/>
          <w:sz w:val="24"/>
          <w:szCs w:val="24"/>
        </w:rPr>
        <w:t xml:space="preserve">Those that address invention risk without consideration of market risk will fail in the market for lack of demand.  </w:t>
      </w:r>
      <w:r w:rsidR="00E76B21">
        <w:rPr>
          <w:rFonts w:ascii="Times New Roman" w:hAnsi="Times New Roman" w:cs="Times New Roman"/>
          <w:sz w:val="24"/>
          <w:szCs w:val="24"/>
        </w:rPr>
        <w:t xml:space="preserve">No one will care.  </w:t>
      </w:r>
      <w:r>
        <w:rPr>
          <w:rFonts w:ascii="Times New Roman" w:hAnsi="Times New Roman" w:cs="Times New Roman"/>
          <w:sz w:val="24"/>
          <w:szCs w:val="24"/>
        </w:rPr>
        <w:t>In both cases,</w:t>
      </w:r>
      <w:r w:rsidR="00E76B21">
        <w:rPr>
          <w:rFonts w:ascii="Times New Roman" w:hAnsi="Times New Roman" w:cs="Times New Roman"/>
          <w:sz w:val="24"/>
          <w:szCs w:val="24"/>
        </w:rPr>
        <w:t xml:space="preserve"> the final</w:t>
      </w:r>
      <w:r>
        <w:rPr>
          <w:rFonts w:ascii="Times New Roman" w:hAnsi="Times New Roman" w:cs="Times New Roman"/>
          <w:sz w:val="24"/>
          <w:szCs w:val="24"/>
        </w:rPr>
        <w:t xml:space="preserve"> result is </w:t>
      </w:r>
      <w:r w:rsidR="00E76B21">
        <w:rPr>
          <w:rFonts w:ascii="Times New Roman" w:hAnsi="Times New Roman" w:cs="Times New Roman"/>
          <w:sz w:val="24"/>
          <w:szCs w:val="24"/>
        </w:rPr>
        <w:t xml:space="preserve">an </w:t>
      </w:r>
      <w:r>
        <w:rPr>
          <w:rFonts w:ascii="Times New Roman" w:hAnsi="Times New Roman" w:cs="Times New Roman"/>
          <w:sz w:val="24"/>
          <w:szCs w:val="24"/>
        </w:rPr>
        <w:t>unsuccessful attempt at technology transfer.</w:t>
      </w:r>
    </w:p>
    <w:p w:rsidR="00486402" w:rsidRDefault="00486402"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Technology readiness level (TRL) is the predominant approach to specifying development stage found in the literature.</w:t>
      </w:r>
      <w:r w:rsidR="00D7233B">
        <w:rPr>
          <w:rFonts w:ascii="Times New Roman" w:hAnsi="Times New Roman" w:cs="Times New Roman"/>
          <w:sz w:val="24"/>
          <w:szCs w:val="24"/>
        </w:rPr>
        <w:t xml:space="preserve"> </w:t>
      </w:r>
      <w:r w:rsidR="008C281B">
        <w:rPr>
          <w:rFonts w:ascii="Times New Roman" w:hAnsi="Times New Roman" w:cs="Times New Roman"/>
          <w:sz w:val="24"/>
          <w:szCs w:val="24"/>
        </w:rPr>
        <w:t xml:space="preserve"> </w:t>
      </w:r>
      <w:r w:rsidR="00306C34">
        <w:rPr>
          <w:rFonts w:ascii="Times New Roman" w:hAnsi="Times New Roman" w:cs="Times New Roman"/>
          <w:sz w:val="24"/>
          <w:szCs w:val="24"/>
        </w:rPr>
        <w:t>The National Aeronautics and Space Administration (NASA) develop the concept of TRLs in the mid-1970s as a discipline-agnostic</w:t>
      </w:r>
      <w:r w:rsidR="00F24BBD">
        <w:rPr>
          <w:rFonts w:ascii="Times New Roman" w:hAnsi="Times New Roman" w:cs="Times New Roman"/>
          <w:sz w:val="24"/>
          <w:szCs w:val="24"/>
        </w:rPr>
        <w:t>, technology-independent</w:t>
      </w:r>
      <w:r w:rsidR="00306C34">
        <w:rPr>
          <w:rFonts w:ascii="Times New Roman" w:hAnsi="Times New Roman" w:cs="Times New Roman"/>
          <w:sz w:val="24"/>
          <w:szCs w:val="24"/>
        </w:rPr>
        <w:t xml:space="preserve"> method to assess and communicate the maturity of new technologies (Mankins, 2009). </w:t>
      </w:r>
      <w:r w:rsidR="00C37C82">
        <w:rPr>
          <w:rFonts w:ascii="Times New Roman" w:hAnsi="Times New Roman" w:cs="Times New Roman"/>
          <w:sz w:val="24"/>
          <w:szCs w:val="24"/>
        </w:rPr>
        <w:t xml:space="preserve"> This provided a way for the agency to determine which technologies were appropriate for consideration and inclusion in vehicles and systems for space missions.  </w:t>
      </w:r>
      <w:r w:rsidR="00323AE5">
        <w:rPr>
          <w:rFonts w:ascii="Times New Roman" w:hAnsi="Times New Roman" w:cs="Times New Roman"/>
          <w:sz w:val="24"/>
          <w:szCs w:val="24"/>
        </w:rPr>
        <w:t xml:space="preserve">Mr. Stan Sadin of the Office of Aeronautics and Space Technology is credited with devising the original TRL scale, </w:t>
      </w:r>
      <w:r w:rsidR="00D22D35">
        <w:rPr>
          <w:rFonts w:ascii="Times New Roman" w:hAnsi="Times New Roman" w:cs="Times New Roman"/>
          <w:sz w:val="24"/>
          <w:szCs w:val="24"/>
        </w:rPr>
        <w:t>which consisted of</w:t>
      </w:r>
      <w:r w:rsidR="00323AE5">
        <w:rPr>
          <w:rFonts w:ascii="Times New Roman" w:hAnsi="Times New Roman" w:cs="Times New Roman"/>
          <w:sz w:val="24"/>
          <w:szCs w:val="24"/>
        </w:rPr>
        <w:t xml:space="preserve"> seven levels, each with a brief one-line definition (</w:t>
      </w:r>
      <w:r w:rsidR="00D22D35">
        <w:rPr>
          <w:rFonts w:ascii="Times New Roman" w:hAnsi="Times New Roman" w:cs="Times New Roman"/>
          <w:sz w:val="24"/>
          <w:szCs w:val="24"/>
        </w:rPr>
        <w:t xml:space="preserve">Banke, 2010; </w:t>
      </w:r>
      <w:r w:rsidR="00323AE5">
        <w:rPr>
          <w:rFonts w:ascii="Times New Roman" w:hAnsi="Times New Roman" w:cs="Times New Roman"/>
          <w:sz w:val="24"/>
          <w:szCs w:val="24"/>
        </w:rPr>
        <w:t>Mankin</w:t>
      </w:r>
      <w:r w:rsidR="00D22D35">
        <w:rPr>
          <w:rFonts w:ascii="Times New Roman" w:hAnsi="Times New Roman" w:cs="Times New Roman"/>
          <w:sz w:val="24"/>
          <w:szCs w:val="24"/>
        </w:rPr>
        <w:t>s</w:t>
      </w:r>
      <w:r w:rsidR="00F11CA7">
        <w:rPr>
          <w:rFonts w:ascii="Times New Roman" w:hAnsi="Times New Roman" w:cs="Times New Roman"/>
          <w:sz w:val="24"/>
          <w:szCs w:val="24"/>
        </w:rPr>
        <w:t>, 2009</w:t>
      </w:r>
      <w:r w:rsidR="00323AE5">
        <w:rPr>
          <w:rFonts w:ascii="Times New Roman" w:hAnsi="Times New Roman" w:cs="Times New Roman"/>
          <w:sz w:val="24"/>
          <w:szCs w:val="24"/>
        </w:rPr>
        <w:t xml:space="preserve">).  </w:t>
      </w:r>
      <w:r w:rsidR="00E81911">
        <w:rPr>
          <w:rFonts w:ascii="Times New Roman" w:hAnsi="Times New Roman" w:cs="Times New Roman"/>
          <w:sz w:val="24"/>
          <w:szCs w:val="24"/>
        </w:rPr>
        <w:t xml:space="preserve">In 1995, </w:t>
      </w:r>
      <w:r w:rsidR="00873C51">
        <w:rPr>
          <w:rFonts w:ascii="Times New Roman" w:hAnsi="Times New Roman" w:cs="Times New Roman"/>
          <w:sz w:val="24"/>
          <w:szCs w:val="24"/>
        </w:rPr>
        <w:t>NASA</w:t>
      </w:r>
      <w:r w:rsidR="00E81911">
        <w:rPr>
          <w:rFonts w:ascii="Times New Roman" w:hAnsi="Times New Roman" w:cs="Times New Roman"/>
          <w:sz w:val="24"/>
          <w:szCs w:val="24"/>
        </w:rPr>
        <w:t xml:space="preserve"> further articulated </w:t>
      </w:r>
      <w:r w:rsidR="00873C51">
        <w:rPr>
          <w:rFonts w:ascii="Times New Roman" w:hAnsi="Times New Roman" w:cs="Times New Roman"/>
          <w:sz w:val="24"/>
          <w:szCs w:val="24"/>
        </w:rPr>
        <w:t xml:space="preserve">and refined </w:t>
      </w:r>
      <w:r w:rsidR="00F11CA7">
        <w:rPr>
          <w:rFonts w:ascii="Times New Roman" w:hAnsi="Times New Roman" w:cs="Times New Roman"/>
          <w:sz w:val="24"/>
          <w:szCs w:val="24"/>
        </w:rPr>
        <w:t xml:space="preserve">comprehensive </w:t>
      </w:r>
      <w:r w:rsidR="00E81911">
        <w:rPr>
          <w:rFonts w:ascii="Times New Roman" w:hAnsi="Times New Roman" w:cs="Times New Roman"/>
          <w:sz w:val="24"/>
          <w:szCs w:val="24"/>
        </w:rPr>
        <w:t>d</w:t>
      </w:r>
      <w:r w:rsidR="00F11CA7">
        <w:rPr>
          <w:rFonts w:ascii="Times New Roman" w:hAnsi="Times New Roman" w:cs="Times New Roman"/>
          <w:sz w:val="24"/>
          <w:szCs w:val="24"/>
        </w:rPr>
        <w:t xml:space="preserve">efinitions for a </w:t>
      </w:r>
      <w:r w:rsidR="00E81911">
        <w:rPr>
          <w:rFonts w:ascii="Times New Roman" w:hAnsi="Times New Roman" w:cs="Times New Roman"/>
          <w:sz w:val="24"/>
          <w:szCs w:val="24"/>
        </w:rPr>
        <w:t>TRL scale</w:t>
      </w:r>
      <w:r w:rsidR="00873C51">
        <w:rPr>
          <w:rFonts w:ascii="Times New Roman" w:hAnsi="Times New Roman" w:cs="Times New Roman"/>
          <w:sz w:val="24"/>
          <w:szCs w:val="24"/>
        </w:rPr>
        <w:t xml:space="preserve"> </w:t>
      </w:r>
      <w:r w:rsidR="00F11CA7">
        <w:rPr>
          <w:rFonts w:ascii="Times New Roman" w:hAnsi="Times New Roman" w:cs="Times New Roman"/>
          <w:sz w:val="24"/>
          <w:szCs w:val="24"/>
        </w:rPr>
        <w:t xml:space="preserve">comprised of nine levels (Mankins, 1995; Mankins, 2009).  </w:t>
      </w:r>
      <w:r w:rsidR="00E81911">
        <w:rPr>
          <w:rFonts w:ascii="Times New Roman" w:hAnsi="Times New Roman" w:cs="Times New Roman"/>
          <w:sz w:val="24"/>
          <w:szCs w:val="24"/>
        </w:rPr>
        <w:t>Since then various government agencies and private sector organizations have adopted the TRL scale (Mankins</w:t>
      </w:r>
      <w:r w:rsidR="00F11CA7">
        <w:rPr>
          <w:rFonts w:ascii="Times New Roman" w:hAnsi="Times New Roman" w:cs="Times New Roman"/>
          <w:sz w:val="24"/>
          <w:szCs w:val="24"/>
        </w:rPr>
        <w:t>, 2009</w:t>
      </w:r>
      <w:r w:rsidR="00E81911">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Spearman (2013) </w:t>
      </w:r>
      <w:r w:rsidRPr="002A3328">
        <w:rPr>
          <w:rFonts w:ascii="Times New Roman" w:hAnsi="Times New Roman" w:cs="Times New Roman"/>
          <w:sz w:val="24"/>
          <w:szCs w:val="24"/>
        </w:rPr>
        <w:t xml:space="preserve">specifically used the concept of technology readiness levels (TRLs) to describe development stage and the point where it becomes more difficult to advance the technology to where it is useful and can be transitioned to the private sector for commercialization.  </w:t>
      </w:r>
      <w:bookmarkStart w:id="0" w:name="_GoBack"/>
      <w:bookmarkEnd w:id="0"/>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preliminary research question goes</w:t>
      </w:r>
      <w:r w:rsidRPr="0009261D">
        <w:rPr>
          <w:rFonts w:ascii="Times New Roman" w:hAnsi="Times New Roman" w:cs="Times New Roman"/>
          <w:sz w:val="24"/>
          <w:szCs w:val="24"/>
        </w:rPr>
        <w:t xml:space="preserve"> to the premise of current </w:t>
      </w:r>
      <w:r>
        <w:rPr>
          <w:rFonts w:ascii="Times New Roman" w:hAnsi="Times New Roman" w:cs="Times New Roman"/>
          <w:sz w:val="24"/>
          <w:szCs w:val="24"/>
        </w:rPr>
        <w:t>public</w:t>
      </w:r>
      <w:r w:rsidRPr="0009261D">
        <w:rPr>
          <w:rFonts w:ascii="Times New Roman" w:hAnsi="Times New Roman" w:cs="Times New Roman"/>
          <w:sz w:val="24"/>
          <w:szCs w:val="24"/>
        </w:rPr>
        <w:t xml:space="preserve"> policy related to university technology transfer.</w:t>
      </w:r>
      <w:r>
        <w:rPr>
          <w:rFonts w:ascii="Times New Roman" w:hAnsi="Times New Roman" w:cs="Times New Roman"/>
          <w:sz w:val="24"/>
          <w:szCs w:val="24"/>
        </w:rPr>
        <w:t xml:space="preserve">  Federal </w:t>
      </w:r>
      <w:r w:rsidRPr="0009261D">
        <w:rPr>
          <w:rFonts w:ascii="Times New Roman" w:hAnsi="Times New Roman" w:cs="Times New Roman"/>
          <w:sz w:val="24"/>
          <w:szCs w:val="24"/>
        </w:rPr>
        <w:t xml:space="preserve">policy </w:t>
      </w:r>
      <w:r>
        <w:rPr>
          <w:rFonts w:ascii="Times New Roman" w:hAnsi="Times New Roman" w:cs="Times New Roman"/>
          <w:sz w:val="24"/>
          <w:szCs w:val="24"/>
        </w:rPr>
        <w:t xml:space="preserve">in general </w:t>
      </w:r>
      <w:r w:rsidRPr="0009261D">
        <w:rPr>
          <w:rFonts w:ascii="Times New Roman" w:hAnsi="Times New Roman" w:cs="Times New Roman"/>
          <w:sz w:val="24"/>
          <w:szCs w:val="24"/>
        </w:rPr>
        <w:t xml:space="preserve">seems to presume that </w:t>
      </w:r>
      <w:r>
        <w:rPr>
          <w:rFonts w:ascii="Times New Roman" w:hAnsi="Times New Roman" w:cs="Times New Roman"/>
          <w:sz w:val="24"/>
          <w:szCs w:val="24"/>
        </w:rPr>
        <w:t xml:space="preserve">development stage is not a factor in the successful transfer </w:t>
      </w:r>
      <w:r w:rsidRPr="0009261D">
        <w:rPr>
          <w:rFonts w:ascii="Times New Roman" w:hAnsi="Times New Roman" w:cs="Times New Roman"/>
          <w:sz w:val="24"/>
          <w:szCs w:val="24"/>
        </w:rPr>
        <w:t xml:space="preserve">of technologies derived from federally-funded </w:t>
      </w:r>
      <w:r>
        <w:rPr>
          <w:rFonts w:ascii="Times New Roman" w:hAnsi="Times New Roman" w:cs="Times New Roman"/>
          <w:sz w:val="24"/>
          <w:szCs w:val="24"/>
        </w:rPr>
        <w:t>R&amp;D</w:t>
      </w:r>
      <w:r w:rsidRPr="0009261D">
        <w:rPr>
          <w:rFonts w:ascii="Times New Roman" w:hAnsi="Times New Roman" w:cs="Times New Roman"/>
          <w:sz w:val="24"/>
          <w:szCs w:val="24"/>
        </w:rPr>
        <w:t xml:space="preserve"> to the private sector</w:t>
      </w:r>
      <w:r>
        <w:rPr>
          <w:rFonts w:ascii="Times New Roman" w:hAnsi="Times New Roman" w:cs="Times New Roman"/>
          <w:sz w:val="24"/>
          <w:szCs w:val="24"/>
        </w:rPr>
        <w:t xml:space="preserve">.  It seems to presuppose that </w:t>
      </w:r>
      <w:r w:rsidRPr="0009261D">
        <w:rPr>
          <w:rFonts w:ascii="Times New Roman" w:hAnsi="Times New Roman" w:cs="Times New Roman"/>
          <w:sz w:val="24"/>
          <w:szCs w:val="24"/>
        </w:rPr>
        <w:t xml:space="preserve">profit-driven and mission-driven </w:t>
      </w:r>
      <w:r w:rsidRPr="0009261D">
        <w:rPr>
          <w:rFonts w:ascii="Times New Roman" w:hAnsi="Times New Roman" w:cs="Times New Roman"/>
          <w:sz w:val="24"/>
          <w:szCs w:val="24"/>
        </w:rPr>
        <w:lastRenderedPageBreak/>
        <w:t>organizations or aspiring entrepreneurs (i.e., individuals or small teams</w:t>
      </w:r>
      <w:r>
        <w:rPr>
          <w:rFonts w:ascii="Times New Roman" w:hAnsi="Times New Roman" w:cs="Times New Roman"/>
          <w:sz w:val="24"/>
          <w:szCs w:val="24"/>
        </w:rPr>
        <w:t xml:space="preserve"> of a few people) will have</w:t>
      </w:r>
      <w:r w:rsidRPr="0009261D">
        <w:rPr>
          <w:rFonts w:ascii="Times New Roman" w:hAnsi="Times New Roman" w:cs="Times New Roman"/>
          <w:sz w:val="24"/>
          <w:szCs w:val="24"/>
        </w:rPr>
        <w:t xml:space="preserve"> </w:t>
      </w:r>
      <w:r>
        <w:rPr>
          <w:rFonts w:ascii="Times New Roman" w:hAnsi="Times New Roman" w:cs="Times New Roman"/>
          <w:sz w:val="24"/>
          <w:szCs w:val="24"/>
        </w:rPr>
        <w:t>access to the resources necessary to successfully employ the</w:t>
      </w:r>
      <w:r w:rsidRPr="0009261D">
        <w:rPr>
          <w:rFonts w:ascii="Times New Roman" w:hAnsi="Times New Roman" w:cs="Times New Roman"/>
          <w:sz w:val="24"/>
          <w:szCs w:val="24"/>
        </w:rPr>
        <w:t xml:space="preserve"> technologies </w:t>
      </w:r>
      <w:r>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regarding university technology transfer.  If development stage is not a factor in the successful university technology transfer, we can definitively remove it from the discussion and focus our resources on pursuing other candidates to explain why so few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R&amp;D as well as the structures and mechanisms it uses to fund those activities.</w:t>
      </w:r>
    </w:p>
    <w:p w:rsidR="00EE1B57"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Understanding the Potential Influence of Development Stage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Development stage has not been extensively investigated as a determinant of technology transfer outcomes.  There is</w:t>
      </w:r>
      <w:r w:rsidRPr="00805CD2">
        <w:rPr>
          <w:rFonts w:ascii="Times New Roman" w:hAnsi="Times New Roman" w:cs="Times New Roman"/>
          <w:sz w:val="24"/>
          <w:szCs w:val="24"/>
        </w:rPr>
        <w:t xml:space="preserv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w:t>
      </w:r>
      <w:r>
        <w:rPr>
          <w:rFonts w:ascii="Times New Roman" w:hAnsi="Times New Roman" w:cs="Times New Roman"/>
          <w:sz w:val="24"/>
          <w:szCs w:val="24"/>
        </w:rPr>
        <w:t>sitioned</w:t>
      </w:r>
      <w:r w:rsidRPr="00805CD2">
        <w:rPr>
          <w:rFonts w:ascii="Times New Roman" w:hAnsi="Times New Roman" w:cs="Times New Roman"/>
          <w:sz w:val="24"/>
          <w:szCs w:val="24"/>
        </w:rPr>
        <w:t xml:space="preserve"> to the private sector.  Discussions among industry professionals about the so called “Valley of Death” are founded upon this belief.  The Valley of Death refers to the gap between funding </w:t>
      </w:r>
      <w:r>
        <w:rPr>
          <w:rFonts w:ascii="Times New Roman" w:hAnsi="Times New Roman" w:cs="Times New Roman"/>
          <w:sz w:val="24"/>
          <w:szCs w:val="24"/>
        </w:rPr>
        <w:t xml:space="preserve">provided by the federal government </w:t>
      </w:r>
      <w:r w:rsidRPr="00805CD2">
        <w:rPr>
          <w:rFonts w:ascii="Times New Roman" w:hAnsi="Times New Roman" w:cs="Times New Roman"/>
          <w:sz w:val="24"/>
          <w:szCs w:val="24"/>
        </w:rPr>
        <w:t>for basic research that p</w:t>
      </w:r>
      <w:r>
        <w:rPr>
          <w:rFonts w:ascii="Times New Roman" w:hAnsi="Times New Roman" w:cs="Times New Roman"/>
          <w:sz w:val="24"/>
          <w:szCs w:val="24"/>
        </w:rPr>
        <w:t xml:space="preserve">roduces scientific discoveries </w:t>
      </w:r>
      <w:r w:rsidRPr="00805CD2">
        <w:rPr>
          <w:rFonts w:ascii="Times New Roman" w:hAnsi="Times New Roman" w:cs="Times New Roman"/>
          <w:sz w:val="24"/>
          <w:szCs w:val="24"/>
        </w:rPr>
        <w:t>and funding provid</w:t>
      </w:r>
      <w:r w:rsidR="006D483D">
        <w:rPr>
          <w:rFonts w:ascii="Times New Roman" w:hAnsi="Times New Roman" w:cs="Times New Roman"/>
          <w:sz w:val="24"/>
          <w:szCs w:val="24"/>
        </w:rPr>
        <w:t xml:space="preserve">ed by the private sector for research and </w:t>
      </w:r>
      <w:r w:rsidR="006D483D">
        <w:rPr>
          <w:rFonts w:ascii="Times New Roman" w:hAnsi="Times New Roman" w:cs="Times New Roman"/>
          <w:sz w:val="24"/>
          <w:szCs w:val="24"/>
        </w:rPr>
        <w:lastRenderedPageBreak/>
        <w:t>development</w:t>
      </w:r>
      <w:r w:rsidRPr="00805CD2">
        <w:rPr>
          <w:rFonts w:ascii="Times New Roman" w:hAnsi="Times New Roman" w:cs="Times New Roman"/>
          <w:sz w:val="24"/>
          <w:szCs w:val="24"/>
        </w:rPr>
        <w:t xml:space="preserve"> activity directed toward the exploitation of </w:t>
      </w:r>
      <w:r>
        <w:rPr>
          <w:rFonts w:ascii="Times New Roman" w:hAnsi="Times New Roman" w:cs="Times New Roman"/>
          <w:sz w:val="24"/>
          <w:szCs w:val="24"/>
        </w:rPr>
        <w:t xml:space="preserve">such discoveries </w:t>
      </w:r>
      <w:r w:rsidRPr="00805CD2">
        <w:rPr>
          <w:rFonts w:ascii="Times New Roman" w:hAnsi="Times New Roman" w:cs="Times New Roman"/>
          <w:sz w:val="24"/>
          <w:szCs w:val="24"/>
        </w:rPr>
        <w:t xml:space="preserve">in specific applications for </w:t>
      </w:r>
      <w:r>
        <w:rPr>
          <w:rFonts w:ascii="Times New Roman" w:hAnsi="Times New Roman" w:cs="Times New Roman"/>
          <w:sz w:val="24"/>
          <w:szCs w:val="24"/>
        </w:rPr>
        <w:t>which there is user demand (</w:t>
      </w:r>
      <w:r w:rsidR="006D483D">
        <w:rPr>
          <w:rFonts w:ascii="Times New Roman" w:hAnsi="Times New Roman" w:cs="Times New Roman"/>
          <w:sz w:val="24"/>
          <w:szCs w:val="24"/>
        </w:rPr>
        <w:t xml:space="preserve">see, e.g., </w:t>
      </w:r>
      <w:r w:rsidR="00660AE2">
        <w:rPr>
          <w:rFonts w:ascii="Times New Roman" w:hAnsi="Times New Roman" w:cs="Times New Roman"/>
          <w:sz w:val="24"/>
          <w:szCs w:val="24"/>
        </w:rPr>
        <w:t>Ferguson, 2014</w:t>
      </w:r>
      <w:r w:rsidR="00FF4DC3">
        <w:rPr>
          <w:rFonts w:ascii="Times New Roman" w:hAnsi="Times New Roman" w:cs="Times New Roman"/>
          <w:sz w:val="24"/>
          <w:szCs w:val="24"/>
        </w:rPr>
        <w:t>; Gildbrandsen, 2009</w:t>
      </w:r>
      <w:r w:rsidR="007F5C5C">
        <w:rPr>
          <w:rFonts w:ascii="Times New Roman" w:hAnsi="Times New Roman" w:cs="Times New Roman"/>
          <w:sz w:val="24"/>
          <w:szCs w:val="24"/>
        </w:rPr>
        <w:t>; Hudson &amp; Khazragui, 2013</w:t>
      </w:r>
      <w:r>
        <w:rPr>
          <w:rFonts w:ascii="Times New Roman" w:hAnsi="Times New Roman" w:cs="Times New Roman"/>
          <w:sz w:val="24"/>
          <w:szCs w:val="24"/>
        </w:rPr>
        <w:t>)</w:t>
      </w:r>
      <w:r w:rsidRPr="00805CD2">
        <w:rPr>
          <w:rFonts w:ascii="Times New Roman" w:hAnsi="Times New Roman" w:cs="Times New Roman"/>
          <w:sz w:val="24"/>
          <w:szCs w:val="24"/>
        </w:rPr>
        <w:t>.  Many technology transfer professionals point to this gap as a primary impediment to successfully transferring tech</w:t>
      </w:r>
      <w:r>
        <w:rPr>
          <w:rFonts w:ascii="Times New Roman" w:hAnsi="Times New Roman" w:cs="Times New Roman"/>
          <w:sz w:val="24"/>
          <w:szCs w:val="24"/>
        </w:rPr>
        <w:t>nologies to the private sector.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are articles and reports that discuss the technology readiness level (TRL) scale </w:t>
      </w:r>
      <w:r>
        <w:rPr>
          <w:rFonts w:ascii="Times New Roman" w:hAnsi="Times New Roman" w:cs="Times New Roman"/>
          <w:sz w:val="24"/>
          <w:szCs w:val="24"/>
        </w:rPr>
        <w:t xml:space="preserve">as a measure of development stage </w:t>
      </w:r>
      <w:r w:rsidRPr="00A22400">
        <w:rPr>
          <w:rFonts w:ascii="Times New Roman" w:hAnsi="Times New Roman" w:cs="Times New Roman"/>
          <w:sz w:val="24"/>
          <w:szCs w:val="24"/>
        </w:rPr>
        <w:t>(EARTO, 2014</w:t>
      </w:r>
      <w:r>
        <w:rPr>
          <w:rFonts w:ascii="Times New Roman" w:hAnsi="Times New Roman" w:cs="Times New Roman"/>
          <w:sz w:val="24"/>
          <w:szCs w:val="24"/>
        </w:rPr>
        <w:t>; CITATION NEEDED; CITATION NEEDED), but most of these sources merely describe it and provide little insight into the potential role of development stage in university technology transfer.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 xml:space="preserve">ased on both experience and reasoned </w:t>
      </w:r>
      <w:r w:rsidRPr="003F55E8">
        <w:rPr>
          <w:rFonts w:ascii="Times New Roman" w:hAnsi="Times New Roman" w:cs="Times New Roman"/>
          <w:sz w:val="24"/>
          <w:szCs w:val="24"/>
        </w:rPr>
        <w:lastRenderedPageBreak/>
        <w:t>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model Stokes (1997) put forward, p</w:t>
      </w:r>
      <w:r w:rsidRPr="003F55E8">
        <w:rPr>
          <w:rFonts w:ascii="Times New Roman" w:hAnsi="Times New Roman" w:cs="Times New Roman"/>
          <w:sz w:val="24"/>
          <w:szCs w:val="24"/>
        </w:rPr>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Pr="00082379"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Organizations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testimony to a hearing held by the U.S. House of Representatives, U.S. Department of Commerce Undersecretary for Technology Robert M. White pointed out that </w:t>
      </w:r>
      <w:r w:rsidRPr="00A72207">
        <w:rPr>
          <w:rFonts w:ascii="Times New Roman" w:hAnsi="Times New Roman" w:cs="Times New Roman"/>
          <w:sz w:val="24"/>
          <w:szCs w:val="24"/>
        </w:rPr>
        <w:t>that side technology transfer is fund</w:t>
      </w:r>
      <w:r>
        <w:rPr>
          <w:rFonts w:ascii="Times New Roman" w:hAnsi="Times New Roman" w:cs="Times New Roman"/>
          <w:sz w:val="24"/>
          <w:szCs w:val="24"/>
        </w:rPr>
        <w:t xml:space="preserve">amentally a business decision </w:t>
      </w:r>
      <w:r w:rsidRPr="00A72207">
        <w:rPr>
          <w:rFonts w:ascii="Times New Roman" w:hAnsi="Times New Roman" w:cs="Times New Roman"/>
          <w:sz w:val="24"/>
          <w:szCs w:val="24"/>
        </w:rPr>
        <w:t>on the demand</w:t>
      </w:r>
      <w:r>
        <w:rPr>
          <w:rFonts w:ascii="Times New Roman" w:hAnsi="Times New Roman" w:cs="Times New Roman"/>
          <w:sz w:val="24"/>
          <w:szCs w:val="24"/>
        </w:rPr>
        <w:t xml:space="preserve"> of the process</w:t>
      </w:r>
      <w:r w:rsidRPr="00A72207">
        <w:rPr>
          <w:rFonts w:ascii="Times New Roman" w:hAnsi="Times New Roman" w:cs="Times New Roman"/>
          <w:sz w:val="24"/>
          <w:szCs w:val="24"/>
        </w:rPr>
        <w:t xml:space="preserve"> </w:t>
      </w:r>
      <w:r>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Organizations participating in the market for technology are faced with the task of making choices under uncertainty.  Each available technology choice has an unknown and </w:t>
      </w:r>
      <w:r>
        <w:rPr>
          <w:rFonts w:ascii="Times New Roman" w:hAnsi="Times New Roman" w:cs="Times New Roman"/>
          <w:sz w:val="24"/>
          <w:szCs w:val="24"/>
        </w:rPr>
        <w:lastRenderedPageBreak/>
        <w:t>uncertain probability of helping the organization realize certain preferences and produce a net improvement in its circumstances.  Under such circumstances, how do organizations make decisions regarding opportunities to acquire technology.</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How Organizations Make Decisions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pursue available technology that is relevant to their missions?  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t>
      </w:r>
      <w:r>
        <w:rPr>
          <w:rFonts w:ascii="Times New Roman" w:hAnsi="Times New Roman" w:cs="Times New Roman"/>
          <w:sz w:val="24"/>
          <w:szCs w:val="24"/>
        </w:rPr>
        <w:lastRenderedPageBreak/>
        <w:t xml:space="preserve">world as it is, not as they believe it should be.  Consequently, the foundation for the design of 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reasonable to assume that organizations faced with uncertain choices regarding technology that they can possibly acquire to help achieve their purposes will seek additional data and information try to reduce the uncertainty surrounding the likelihood of being able to </w:t>
      </w:r>
      <w:r>
        <w:rPr>
          <w:rFonts w:ascii="Times New Roman" w:hAnsi="Times New Roman" w:cs="Times New Roman"/>
          <w:sz w:val="24"/>
          <w:szCs w:val="24"/>
        </w:rPr>
        <w:lastRenderedPageBreak/>
        <w:t>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Relationship Between </w:t>
      </w:r>
      <w:r w:rsidRPr="00671437">
        <w:rPr>
          <w:rFonts w:ascii="Times New Roman" w:hAnsi="Times New Roman" w:cs="Times New Roman"/>
          <w:b/>
          <w:sz w:val="24"/>
          <w:szCs w:val="24"/>
        </w:rPr>
        <w:t xml:space="preserve">Development Stage and </w:t>
      </w:r>
      <w:r>
        <w:rPr>
          <w:rFonts w:ascii="Times New Roman" w:hAnsi="Times New Roman" w:cs="Times New Roman"/>
          <w:b/>
          <w:sz w:val="24"/>
          <w:szCs w:val="24"/>
        </w:rPr>
        <w:t xml:space="preserve">University </w:t>
      </w:r>
      <w:r w:rsidRPr="00671437">
        <w:rPr>
          <w:rFonts w:ascii="Times New Roman" w:hAnsi="Times New Roman" w:cs="Times New Roman"/>
          <w:b/>
          <w:sz w:val="24"/>
          <w:szCs w:val="24"/>
        </w:rPr>
        <w:t>Technology Transfer</w:t>
      </w:r>
    </w:p>
    <w:p w:rsidR="000E602C" w:rsidRDefault="000E602C" w:rsidP="000E60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my professional experience and review of the literature, 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w:t>
      </w:r>
      <w:r>
        <w:rPr>
          <w:rFonts w:ascii="Times New Roman" w:hAnsi="Times New Roman" w:cs="Times New Roman"/>
          <w:sz w:val="24"/>
          <w:szCs w:val="24"/>
        </w:rPr>
        <w:t xml:space="preserve">the acquisition and use of </w:t>
      </w:r>
      <w:r w:rsidRPr="0009261D">
        <w:rPr>
          <w:rFonts w:ascii="Times New Roman" w:hAnsi="Times New Roman" w:cs="Times New Roman"/>
          <w:sz w:val="24"/>
          <w:szCs w:val="24"/>
        </w:rPr>
        <w:t>university-created technologies that seem to align with their missions and profit motives even when the</w:t>
      </w:r>
      <w:r>
        <w:rPr>
          <w:rFonts w:ascii="Times New Roman" w:hAnsi="Times New Roman" w:cs="Times New Roman"/>
          <w:sz w:val="24"/>
          <w:szCs w:val="24"/>
        </w:rPr>
        <w:t>y seem</w:t>
      </w:r>
      <w:r w:rsidRPr="0009261D">
        <w:rPr>
          <w:rFonts w:ascii="Times New Roman" w:hAnsi="Times New Roman" w:cs="Times New Roman"/>
          <w:sz w:val="24"/>
          <w:szCs w:val="24"/>
        </w:rPr>
        <w:t xml:space="preserve">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literature that explicitly examines the role of development stage in university technology transfer is sparse, various scholars have explored the relevant issues under various 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w:t>
      </w:r>
      <w:r>
        <w:rPr>
          <w:rFonts w:ascii="Times New Roman" w:hAnsi="Times New Roman" w:cs="Times New Roman"/>
          <w:sz w:val="24"/>
          <w:szCs w:val="24"/>
        </w:rPr>
        <w:lastRenderedPageBreak/>
        <w:t xml:space="preserve">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The nature of the sample used by Munteanu significantly limits the generalizability of the study’s results.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t>
      </w:r>
      <w:r w:rsidRPr="00F50F61">
        <w:rPr>
          <w:rFonts w:ascii="Times New Roman" w:hAnsi="Times New Roman" w:cs="Times New Roman"/>
          <w:caps/>
          <w:sz w:val="24"/>
          <w:szCs w:val="24"/>
        </w:rPr>
        <w:t xml:space="preserve">Detail what Munteanu does not elucidate about the role of development stage in </w:t>
      </w:r>
      <w:r>
        <w:rPr>
          <w:rFonts w:ascii="Times New Roman" w:hAnsi="Times New Roman" w:cs="Times New Roman"/>
          <w:caps/>
          <w:sz w:val="24"/>
          <w:szCs w:val="24"/>
        </w:rPr>
        <w:t xml:space="preserve">university </w:t>
      </w:r>
      <w:r w:rsidRPr="00F50F61">
        <w:rPr>
          <w:rFonts w:ascii="Times New Roman" w:hAnsi="Times New Roman" w:cs="Times New Roman"/>
          <w:caps/>
          <w:sz w:val="24"/>
          <w:szCs w:val="24"/>
        </w:rPr>
        <w:t>technology transfer</w:t>
      </w:r>
      <w:r>
        <w:rPr>
          <w:rFonts w:ascii="Times New Roman" w:hAnsi="Times New Roman" w:cs="Times New Roman"/>
          <w:sz w:val="24"/>
          <w:szCs w:val="24"/>
        </w:rPr>
        <w:t>.]</w:t>
      </w:r>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to the market – the so called “Valley of Death.”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partner to make use of the technology.  </w:t>
      </w:r>
      <w:r>
        <w:rPr>
          <w:rFonts w:ascii="Times New Roman" w:hAnsi="Times New Roman" w:cs="Times New Roman"/>
          <w:sz w:val="24"/>
          <w:szCs w:val="24"/>
        </w:rPr>
        <w:t xml:space="preserve">Likewise, Spearing (2013) emphasized the importance of mechanisms to move university-created technology beyond </w:t>
      </w:r>
      <w:r w:rsidRPr="002A3328">
        <w:rPr>
          <w:rFonts w:ascii="Times New Roman" w:hAnsi="Times New Roman" w:cs="Times New Roman"/>
          <w:sz w:val="24"/>
          <w:szCs w:val="24"/>
        </w:rPr>
        <w:t>the point where it is useful and can 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The Valley of Death</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xml:space="preserve">–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w:t>
      </w:r>
      <w:r w:rsidRPr="00A22400">
        <w:rPr>
          <w:rFonts w:ascii="Times New Roman" w:hAnsi="Times New Roman" w:cs="Times New Roman"/>
          <w:sz w:val="24"/>
          <w:szCs w:val="24"/>
        </w:rPr>
        <w:lastRenderedPageBreak/>
        <w:t>between development stage and</w:t>
      </w:r>
      <w:r>
        <w:rPr>
          <w:rFonts w:ascii="Times New Roman" w:hAnsi="Times New Roman" w:cs="Times New Roman"/>
          <w:sz w:val="24"/>
          <w:szCs w:val="24"/>
        </w:rPr>
        <w:t xml:space="preserve"> successful technology transfer.  They generally employ a three-stage framework that describes the progress of technology from laboratory to market.</w:t>
      </w:r>
    </w:p>
    <w:p w:rsidR="00EE1B57" w:rsidRPr="00C5065A"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aps/>
          <w:sz w:val="24"/>
          <w:szCs w:val="24"/>
        </w:rPr>
        <w:t>Describe what</w:t>
      </w:r>
      <w:r w:rsidRPr="00C5065A">
        <w:rPr>
          <w:rFonts w:ascii="Times New Roman" w:hAnsi="Times New Roman" w:cs="Times New Roman"/>
          <w:caps/>
          <w:sz w:val="24"/>
          <w:szCs w:val="24"/>
        </w:rPr>
        <w:t xml:space="preserve"> the literature ab</w:t>
      </w:r>
      <w:r>
        <w:rPr>
          <w:rFonts w:ascii="Times New Roman" w:hAnsi="Times New Roman" w:cs="Times New Roman"/>
          <w:caps/>
          <w:sz w:val="24"/>
          <w:szCs w:val="24"/>
        </w:rPr>
        <w:t xml:space="preserve">out the “Valley of Death” tells us about </w:t>
      </w:r>
      <w:r w:rsidRPr="00C5065A">
        <w:rPr>
          <w:rFonts w:ascii="Times New Roman" w:hAnsi="Times New Roman" w:cs="Times New Roman"/>
          <w:caps/>
          <w:sz w:val="24"/>
          <w:szCs w:val="24"/>
        </w:rPr>
        <w:t>the role of development stage in university technology transfer.</w:t>
      </w:r>
      <w:r>
        <w:rPr>
          <w:rFonts w:ascii="Times New Roman" w:hAnsi="Times New Roman" w:cs="Times New Roman"/>
          <w:sz w:val="24"/>
          <w:szCs w:val="24"/>
        </w:rPr>
        <w:t>]</w:t>
      </w:r>
      <w:r w:rsidRPr="00C5065A">
        <w:rPr>
          <w:rFonts w:ascii="Times New Roman" w:hAnsi="Times New Roman" w:cs="Times New Roman"/>
          <w:caps/>
          <w:sz w:val="24"/>
          <w:szCs w:val="24"/>
        </w:rPr>
        <w:t xml:space="preserve"> </w:t>
      </w:r>
    </w:p>
    <w:p w:rsidR="00EE1B57" w:rsidRPr="00E6382B"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Development Stage in University </w:t>
      </w:r>
      <w:r w:rsidRPr="00E6382B">
        <w:rPr>
          <w:rFonts w:ascii="Times New Roman" w:hAnsi="Times New Roman" w:cs="Times New Roman"/>
          <w:b/>
          <w:sz w:val="24"/>
          <w:szCs w:val="24"/>
        </w:rPr>
        <w:t>Technology Transfer Policy</w:t>
      </w:r>
    </w:p>
    <w:p w:rsidR="00EE1B57" w:rsidRDefault="00EE1B57" w:rsidP="00EE1B57">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One of the most glaring issues </w:t>
      </w:r>
      <w:r>
        <w:rPr>
          <w:rFonts w:ascii="Times New Roman" w:hAnsi="Times New Roman" w:cs="Times New Roman"/>
          <w:sz w:val="24"/>
          <w:szCs w:val="24"/>
        </w:rPr>
        <w:t>in the study of federal policy regarding technology transfer in general is the</w:t>
      </w:r>
      <w:r w:rsidRPr="00A22400">
        <w:rPr>
          <w:rFonts w:ascii="Times New Roman" w:hAnsi="Times New Roman" w:cs="Times New Roman"/>
          <w:sz w:val="24"/>
          <w:szCs w:val="24"/>
        </w:rPr>
        <w:t xml:space="preserve"> focus of </w:t>
      </w:r>
      <w:r>
        <w:rPr>
          <w:rFonts w:ascii="Times New Roman" w:hAnsi="Times New Roman" w:cs="Times New Roman"/>
          <w:sz w:val="24"/>
          <w:szCs w:val="24"/>
        </w:rPr>
        <w:t>most studies about this topic</w:t>
      </w:r>
      <w:r w:rsidRPr="00A22400">
        <w:rPr>
          <w:rFonts w:ascii="Times New Roman" w:hAnsi="Times New Roman" w:cs="Times New Roman"/>
          <w:sz w:val="24"/>
          <w:szCs w:val="24"/>
        </w:rPr>
        <w:t>.  There are at least 12 federal laws that define technology transfer public policy.  However, m</w:t>
      </w:r>
      <w:r>
        <w:rPr>
          <w:rFonts w:ascii="Times New Roman" w:hAnsi="Times New Roman" w:cs="Times New Roman"/>
          <w:sz w:val="24"/>
          <w:szCs w:val="24"/>
        </w:rPr>
        <w:t xml:space="preserve">any studies have </w:t>
      </w:r>
      <w:r w:rsidRPr="00A22400">
        <w:rPr>
          <w:rFonts w:ascii="Times New Roman" w:hAnsi="Times New Roman" w:cs="Times New Roman"/>
          <w:sz w:val="24"/>
          <w:szCs w:val="24"/>
        </w:rPr>
        <w:t>focus</w:t>
      </w:r>
      <w:r>
        <w:rPr>
          <w:rFonts w:ascii="Times New Roman" w:hAnsi="Times New Roman" w:cs="Times New Roman"/>
          <w:sz w:val="24"/>
          <w:szCs w:val="24"/>
        </w:rPr>
        <w:t>ed</w:t>
      </w:r>
      <w:r w:rsidRPr="00A22400">
        <w:rPr>
          <w:rFonts w:ascii="Times New Roman" w:hAnsi="Times New Roman" w:cs="Times New Roman"/>
          <w:sz w:val="24"/>
          <w:szCs w:val="24"/>
        </w:rPr>
        <w:t xml:space="preserve"> on either the Bayh-Dole Act of 1980 (Dai, Pop &amp; Bretschneider, 2005) or the Small Business Innovation Research (SBIR) program that was created by Pub.L. 97-219 The Small Business Innovation Development Act of 1982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Andersen, Bray &amp; Link, 2017; Joshi, Inouye &amp; Robinson, n.d.; Link &amp; Scott, 2010).  </w:t>
      </w:r>
      <w:r>
        <w:rPr>
          <w:rFonts w:ascii="Times New Roman" w:hAnsi="Times New Roman" w:cs="Times New Roman"/>
          <w:sz w:val="24"/>
          <w:szCs w:val="24"/>
        </w:rPr>
        <w:t xml:space="preserve">Other </w:t>
      </w:r>
      <w:r w:rsidRPr="00A22400">
        <w:rPr>
          <w:rFonts w:ascii="Times New Roman" w:hAnsi="Times New Roman" w:cs="Times New Roman"/>
          <w:sz w:val="24"/>
          <w:szCs w:val="24"/>
        </w:rPr>
        <w:t>research</w:t>
      </w:r>
      <w:r>
        <w:rPr>
          <w:rFonts w:ascii="Times New Roman" w:hAnsi="Times New Roman" w:cs="Times New Roman"/>
          <w:sz w:val="24"/>
          <w:szCs w:val="24"/>
        </w:rPr>
        <w:t xml:space="preserve"> has</w:t>
      </w:r>
      <w:r w:rsidRPr="00A22400">
        <w:rPr>
          <w:rFonts w:ascii="Times New Roman" w:hAnsi="Times New Roman" w:cs="Times New Roman"/>
          <w:sz w:val="24"/>
          <w:szCs w:val="24"/>
        </w:rPr>
        <w:t xml:space="preserve"> ventured into the broader innovation policy of the United States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Hemel, Ouellett &amp; Larrimore, 2019).  </w:t>
      </w:r>
      <w:r>
        <w:rPr>
          <w:rFonts w:ascii="Times New Roman" w:hAnsi="Times New Roman" w:cs="Times New Roman"/>
          <w:sz w:val="24"/>
          <w:szCs w:val="24"/>
        </w:rPr>
        <w:t xml:space="preserve">My review of the literature revealed no current studies </w:t>
      </w:r>
      <w:r w:rsidRPr="00A22400">
        <w:rPr>
          <w:rFonts w:ascii="Times New Roman" w:hAnsi="Times New Roman" w:cs="Times New Roman"/>
          <w:sz w:val="24"/>
          <w:szCs w:val="24"/>
        </w:rPr>
        <w:t>that attempt</w:t>
      </w:r>
      <w:r>
        <w:rPr>
          <w:rFonts w:ascii="Times New Roman" w:hAnsi="Times New Roman" w:cs="Times New Roman"/>
          <w:sz w:val="24"/>
          <w:szCs w:val="24"/>
        </w:rPr>
        <w:t>ed</w:t>
      </w:r>
      <w:r w:rsidRPr="00A22400">
        <w:rPr>
          <w:rFonts w:ascii="Times New Roman" w:hAnsi="Times New Roman" w:cs="Times New Roman"/>
          <w:sz w:val="24"/>
          <w:szCs w:val="24"/>
        </w:rPr>
        <w:t xml:space="preserve"> to investigate U.S. technology transfer policy holistically.  Moreover, </w:t>
      </w:r>
      <w:r>
        <w:rPr>
          <w:rFonts w:ascii="Times New Roman" w:hAnsi="Times New Roman" w:cs="Times New Roman"/>
          <w:sz w:val="24"/>
          <w:szCs w:val="24"/>
        </w:rPr>
        <w:t xml:space="preserve">I </w:t>
      </w:r>
      <w:r w:rsidRPr="00A22400">
        <w:rPr>
          <w:rFonts w:ascii="Times New Roman" w:hAnsi="Times New Roman" w:cs="Times New Roman"/>
          <w:sz w:val="24"/>
          <w:szCs w:val="24"/>
        </w:rPr>
        <w:t xml:space="preserve">found no policy studies specifically focused on identifying policy alternatives to address issues with </w:t>
      </w:r>
      <w:r w:rsidR="00483975">
        <w:rPr>
          <w:rFonts w:ascii="Times New Roman" w:hAnsi="Times New Roman" w:cs="Times New Roman"/>
          <w:sz w:val="24"/>
          <w:szCs w:val="24"/>
        </w:rPr>
        <w:t>federal</w:t>
      </w:r>
      <w:r w:rsidRPr="00A22400">
        <w:rPr>
          <w:rFonts w:ascii="Times New Roman" w:hAnsi="Times New Roman" w:cs="Times New Roman"/>
          <w:sz w:val="24"/>
          <w:szCs w:val="24"/>
        </w:rPr>
        <w:t xml:space="preserve"> technology transfer policy in </w:t>
      </w:r>
      <w:r>
        <w:rPr>
          <w:rFonts w:ascii="Times New Roman" w:hAnsi="Times New Roman" w:cs="Times New Roman"/>
          <w:sz w:val="24"/>
          <w:szCs w:val="24"/>
        </w:rPr>
        <w:t>a holistic manner</w:t>
      </w:r>
      <w:r w:rsidRPr="00A22400">
        <w:rPr>
          <w:rFonts w:ascii="Times New Roman" w:hAnsi="Times New Roman" w:cs="Times New Roman"/>
          <w:sz w:val="24"/>
          <w:szCs w:val="24"/>
        </w:rPr>
        <w:t xml:space="preserve">.  </w:t>
      </w:r>
      <w:r>
        <w:rPr>
          <w:rFonts w:ascii="Times New Roman" w:hAnsi="Times New Roman" w:cs="Times New Roman"/>
          <w:sz w:val="24"/>
          <w:szCs w:val="24"/>
        </w:rPr>
        <w:t>Most s</w:t>
      </w:r>
      <w:r w:rsidRPr="00A22400">
        <w:rPr>
          <w:rFonts w:ascii="Times New Roman" w:hAnsi="Times New Roman" w:cs="Times New Roman"/>
          <w:sz w:val="24"/>
          <w:szCs w:val="24"/>
        </w:rPr>
        <w:t>tudies</w:t>
      </w:r>
      <w:r>
        <w:rPr>
          <w:rFonts w:ascii="Times New Roman" w:hAnsi="Times New Roman" w:cs="Times New Roman"/>
          <w:sz w:val="24"/>
          <w:szCs w:val="24"/>
        </w:rPr>
        <w:t xml:space="preserve"> I unearthed that provided policy options we</w:t>
      </w:r>
      <w:r w:rsidRPr="00A22400">
        <w:rPr>
          <w:rFonts w:ascii="Times New Roman" w:hAnsi="Times New Roman" w:cs="Times New Roman"/>
          <w:sz w:val="24"/>
          <w:szCs w:val="24"/>
        </w:rPr>
        <w:t xml:space="preserve">re generally formative evaluation studies for specific programs, </w:t>
      </w:r>
      <w:r>
        <w:rPr>
          <w:rFonts w:ascii="Times New Roman" w:hAnsi="Times New Roman" w:cs="Times New Roman"/>
          <w:sz w:val="24"/>
          <w:szCs w:val="24"/>
        </w:rPr>
        <w:t>particularly</w:t>
      </w:r>
      <w:r w:rsidRPr="00A22400">
        <w:rPr>
          <w:rFonts w:ascii="Times New Roman" w:hAnsi="Times New Roman" w:cs="Times New Roman"/>
          <w:sz w:val="24"/>
          <w:szCs w:val="24"/>
        </w:rPr>
        <w:t xml:space="preserve"> the SBIR program</w:t>
      </w:r>
      <w:r w:rsidR="00483975">
        <w:rPr>
          <w:rFonts w:ascii="Times New Roman" w:hAnsi="Times New Roman" w:cs="Times New Roman"/>
          <w:sz w:val="24"/>
          <w:szCs w:val="24"/>
        </w:rPr>
        <w:t xml:space="preserve"> (CITATIONS NEEDED)</w:t>
      </w:r>
      <w:r w:rsidRPr="00A22400">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authors 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transfer 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They found that the primary public policy measures studied in the literature </w:t>
      </w:r>
      <w:r w:rsidRPr="0015245D">
        <w:rPr>
          <w:rFonts w:ascii="Times New Roman" w:hAnsi="Times New Roman" w:cs="Times New Roman"/>
          <w:sz w:val="24"/>
          <w:szCs w:val="24"/>
        </w:rPr>
        <w:lastRenderedPageBreak/>
        <w:t>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rights.  </w:t>
      </w:r>
      <w:r>
        <w:rPr>
          <w:rFonts w:ascii="Times New Roman" w:hAnsi="Times New Roman" w:cs="Times New Roman"/>
          <w:sz w:val="24"/>
          <w:szCs w:val="24"/>
        </w:rPr>
        <w:t>Relatively fewer studies detailed the impact public policy measures had on actual university technology transfer rates and outcomes.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review also highlighted the challenges and gaps found in the literature regarding university technology transfer.  </w:t>
      </w:r>
      <w:r w:rsidR="0077384C">
        <w:rPr>
          <w:rFonts w:ascii="Times New Roman" w:hAnsi="Times New Roman" w:cs="Times New Roman"/>
          <w:sz w:val="24"/>
          <w:szCs w:val="24"/>
        </w:rPr>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w:t>
      </w:r>
      <w:r w:rsidR="00B91BEB">
        <w:rPr>
          <w:rFonts w:ascii="Times New Roman" w:hAnsi="Times New Roman" w:cs="Times New Roman"/>
          <w:sz w:val="24"/>
          <w:szCs w:val="24"/>
        </w:rPr>
        <w:lastRenderedPageBreak/>
        <w:t xml:space="preserve">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bookmarkStart w:id="1" w:name="References"/>
      <w:bookmarkEnd w:id="1"/>
      <w:r>
        <w:rPr>
          <w:rFonts w:ascii="Times New Roman" w:hAnsi="Times New Roman" w:cs="Times New Roman"/>
          <w:sz w:val="24"/>
          <w:szCs w:val="24"/>
        </w:rPr>
        <w:lastRenderedPageBreak/>
        <w:t>References</w:t>
      </w:r>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3E5F18" w:rsidRPr="003E5F18" w:rsidRDefault="003E5F18" w:rsidP="003D120D">
      <w:pPr>
        <w:spacing w:after="0" w:line="480" w:lineRule="auto"/>
        <w:ind w:left="720" w:hanging="720"/>
        <w:rPr>
          <w:rFonts w:ascii="Times New Roman" w:hAnsi="Times New Roman" w:cs="Times New Roman"/>
          <w:iCs/>
          <w:sz w:val="24"/>
          <w:szCs w:val="24"/>
        </w:rPr>
      </w:pPr>
      <w:r>
        <w:rPr>
          <w:rFonts w:ascii="Times New Roman" w:hAnsi="Times New Roman" w:cs="Times New Roman"/>
          <w:iCs/>
          <w:sz w:val="24"/>
          <w:szCs w:val="24"/>
        </w:rPr>
        <w:t>Banke, J. (2010</w:t>
      </w:r>
      <w:r w:rsidRPr="003E5F18">
        <w:rPr>
          <w:rFonts w:ascii="Times New Roman" w:hAnsi="Times New Roman" w:cs="Times New Roman"/>
          <w:iCs/>
          <w:sz w:val="24"/>
          <w:szCs w:val="24"/>
        </w:rPr>
        <w:t xml:space="preserve">). Technology readiness levels demystified. </w:t>
      </w:r>
      <w:r w:rsidRPr="003E5F18">
        <w:rPr>
          <w:rFonts w:ascii="Times New Roman" w:hAnsi="Times New Roman" w:cs="Times New Roman"/>
          <w:i/>
          <w:iCs/>
          <w:sz w:val="24"/>
          <w:szCs w:val="24"/>
        </w:rPr>
        <w:t>Aeronautics.</w:t>
      </w:r>
      <w:r w:rsidRPr="003E5F18">
        <w:rPr>
          <w:rFonts w:ascii="Times New Roman" w:hAnsi="Times New Roman" w:cs="Times New Roman"/>
          <w:iCs/>
          <w:sz w:val="24"/>
          <w:szCs w:val="24"/>
        </w:rPr>
        <w:t xml:space="preserve"> Retrieved </w:t>
      </w:r>
      <w:r>
        <w:rPr>
          <w:rFonts w:ascii="Times New Roman" w:hAnsi="Times New Roman" w:cs="Times New Roman"/>
          <w:iCs/>
          <w:sz w:val="24"/>
          <w:szCs w:val="24"/>
        </w:rPr>
        <w:t xml:space="preserve">August 24, 2018 </w:t>
      </w:r>
      <w:r w:rsidRPr="003E5F18">
        <w:rPr>
          <w:rFonts w:ascii="Times New Roman" w:hAnsi="Times New Roman" w:cs="Times New Roman"/>
          <w:iCs/>
          <w:sz w:val="24"/>
          <w:szCs w:val="24"/>
        </w:rPr>
        <w:t xml:space="preserve">from </w:t>
      </w:r>
      <w:r w:rsidRPr="003E5F18">
        <w:rPr>
          <w:rFonts w:ascii="Times New Roman" w:hAnsi="Times New Roman" w:cs="Times New Roman"/>
          <w:sz w:val="24"/>
          <w:szCs w:val="24"/>
        </w:rPr>
        <w:t>https://www.nasa.gov/topics/aeronautics/features/trl_demystified.html</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lastRenderedPageBreak/>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A30B61" w:rsidRDefault="00A30B61"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S., &amp; Dorf, B. (2012). The startup owner’s manual: The step-by-step guide for building a great company. Pescadero, CA: K&amp;S Ranch,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w:t>
      </w:r>
      <w:r>
        <w:rPr>
          <w:rFonts w:ascii="Times New Roman" w:hAnsi="Times New Roman" w:cs="Times New Roman"/>
          <w:sz w:val="24"/>
          <w:szCs w:val="24"/>
        </w:rPr>
        <w:lastRenderedPageBreak/>
        <w:t xml:space="preserve">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1C6304" w:rsidRDefault="001C6304" w:rsidP="001C6304">
      <w:pPr>
        <w:spacing w:after="0" w:line="480" w:lineRule="auto"/>
        <w:ind w:left="720" w:hanging="720"/>
        <w:rPr>
          <w:rFonts w:ascii="Times New Roman" w:hAnsi="Times New Roman" w:cs="Times New Roman"/>
          <w:sz w:val="24"/>
          <w:szCs w:val="24"/>
        </w:rPr>
      </w:pPr>
      <w:r w:rsidRPr="001C6304">
        <w:rPr>
          <w:rFonts w:ascii="Times New Roman" w:hAnsi="Times New Roman" w:cs="Times New Roman"/>
          <w:sz w:val="24"/>
          <w:szCs w:val="24"/>
        </w:rPr>
        <w:t xml:space="preserve">Develop. (n.d.). </w:t>
      </w:r>
      <w:r w:rsidRPr="001C6304">
        <w:rPr>
          <w:rFonts w:ascii="Times New Roman" w:hAnsi="Times New Roman" w:cs="Times New Roman"/>
          <w:i/>
          <w:iCs/>
          <w:sz w:val="24"/>
          <w:szCs w:val="24"/>
        </w:rPr>
        <w:t>Merriam-Webster.com dictionary</w:t>
      </w:r>
      <w:r w:rsidR="00F40CCF">
        <w:rPr>
          <w:rFonts w:ascii="Times New Roman" w:hAnsi="Times New Roman" w:cs="Times New Roman"/>
          <w:i/>
          <w:iCs/>
          <w:sz w:val="24"/>
          <w:szCs w:val="24"/>
        </w:rPr>
        <w:t xml:space="preserve"> </w:t>
      </w:r>
      <w:r w:rsidR="00F40CCF">
        <w:rPr>
          <w:rFonts w:ascii="Times New Roman" w:hAnsi="Times New Roman" w:cs="Times New Roman"/>
          <w:iCs/>
          <w:sz w:val="24"/>
          <w:szCs w:val="24"/>
        </w:rPr>
        <w:t>[Website]</w:t>
      </w:r>
      <w:r w:rsidRPr="001C6304">
        <w:rPr>
          <w:rFonts w:ascii="Times New Roman" w:hAnsi="Times New Roman" w:cs="Times New Roman"/>
          <w:sz w:val="24"/>
          <w:szCs w:val="24"/>
        </w:rPr>
        <w:t>. Retrieved May 13, 2020, from https://www.merriam-webster.com/dictionary/develop</w:t>
      </w:r>
    </w:p>
    <w:p w:rsidR="00F40CCF" w:rsidRPr="001C6304" w:rsidRDefault="00F40CCF" w:rsidP="001C630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 (2020). </w:t>
      </w:r>
      <w:r>
        <w:rPr>
          <w:rFonts w:ascii="Times New Roman" w:hAnsi="Times New Roman" w:cs="Times New Roman"/>
          <w:i/>
          <w:sz w:val="24"/>
          <w:szCs w:val="24"/>
        </w:rPr>
        <w:t>Cambridge d</w:t>
      </w:r>
      <w:r w:rsidRPr="00F40CCF">
        <w:rPr>
          <w:rFonts w:ascii="Times New Roman" w:hAnsi="Times New Roman" w:cs="Times New Roman"/>
          <w:i/>
          <w:sz w:val="24"/>
          <w:szCs w:val="24"/>
        </w:rPr>
        <w:t>ictionary</w:t>
      </w:r>
      <w:r>
        <w:rPr>
          <w:rFonts w:ascii="Times New Roman" w:hAnsi="Times New Roman" w:cs="Times New Roman"/>
          <w:sz w:val="24"/>
          <w:szCs w:val="24"/>
        </w:rPr>
        <w:t xml:space="preserve"> [Website]. Cambridge University Press. Retrieved May 13, 2020 from </w:t>
      </w:r>
      <w:r w:rsidRPr="00F40CCF">
        <w:rPr>
          <w:rFonts w:ascii="Times New Roman" w:hAnsi="Times New Roman" w:cs="Times New Roman"/>
          <w:sz w:val="24"/>
          <w:szCs w:val="24"/>
        </w:rPr>
        <w:t>https://dictionary.cambridge.org/us/dictionary/english/develop</w:t>
      </w:r>
    </w:p>
    <w:p w:rsidR="00F40448" w:rsidRDefault="00F40448" w:rsidP="00F4044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Development. (2020). </w:t>
      </w:r>
      <w:r w:rsidRPr="00F40448">
        <w:rPr>
          <w:rFonts w:ascii="Times New Roman" w:hAnsi="Times New Roman" w:cs="Times New Roman"/>
          <w:i/>
          <w:sz w:val="24"/>
          <w:szCs w:val="24"/>
        </w:rPr>
        <w:t>Cambridge dictionary</w:t>
      </w:r>
      <w:r>
        <w:rPr>
          <w:rFonts w:ascii="Times New Roman" w:hAnsi="Times New Roman" w:cs="Times New Roman"/>
          <w:sz w:val="24"/>
          <w:szCs w:val="24"/>
        </w:rPr>
        <w:t xml:space="preserve"> [Website]. Cambridge University Press. Retrieved May 13, 2020 from </w:t>
      </w:r>
      <w:r w:rsidRPr="00F40448">
        <w:rPr>
          <w:rFonts w:ascii="Times New Roman" w:hAnsi="Times New Roman" w:cs="Times New Roman"/>
          <w:sz w:val="24"/>
          <w:szCs w:val="24"/>
        </w:rPr>
        <w:t>https://dictionary.cambridge.org/us/dictionary/english/development</w:t>
      </w:r>
    </w:p>
    <w:p w:rsidR="00287B8D" w:rsidRPr="00287B8D" w:rsidRDefault="00287B8D" w:rsidP="00F40448">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6D483D" w:rsidRDefault="006D483D" w:rsidP="00287B8D">
      <w:pPr>
        <w:spacing w:after="0" w:line="480" w:lineRule="auto"/>
        <w:ind w:left="720" w:hanging="720"/>
        <w:rPr>
          <w:rFonts w:ascii="Times New Roman" w:hAnsi="Times New Roman" w:cs="Times New Roman"/>
          <w:sz w:val="24"/>
          <w:szCs w:val="24"/>
        </w:rPr>
      </w:pPr>
      <w:r w:rsidRPr="006D483D">
        <w:rPr>
          <w:rFonts w:ascii="Times New Roman" w:hAnsi="Times New Roman" w:cs="Times New Roman"/>
          <w:sz w:val="24"/>
          <w:szCs w:val="24"/>
        </w:rPr>
        <w:lastRenderedPageBreak/>
        <w:t xml:space="preserve">Ferguson, W. K. (2014). </w:t>
      </w:r>
      <w:r w:rsidRPr="006D483D">
        <w:rPr>
          <w:rFonts w:ascii="Times New Roman" w:hAnsi="Times New Roman" w:cs="Times New Roman"/>
          <w:i/>
          <w:iCs/>
          <w:sz w:val="24"/>
          <w:szCs w:val="24"/>
        </w:rPr>
        <w:t>A Policy Framed Analysis of the Valley of Death in U.S. University Technology Transfer.</w:t>
      </w:r>
      <w:r w:rsidRPr="006D483D">
        <w:rPr>
          <w:rFonts w:ascii="Times New Roman" w:hAnsi="Times New Roman" w:cs="Times New Roman"/>
          <w:sz w:val="24"/>
          <w:szCs w:val="24"/>
        </w:rPr>
        <w:t xml:space="preserve"> </w:t>
      </w:r>
      <w:r w:rsidR="00051FA5">
        <w:rPr>
          <w:rFonts w:ascii="Times New Roman" w:hAnsi="Times New Roman" w:cs="Times New Roman"/>
          <w:sz w:val="24"/>
          <w:szCs w:val="24"/>
        </w:rPr>
        <w:t>University of Southern Mississippi.</w:t>
      </w:r>
      <w:r w:rsidRPr="006D483D">
        <w:rPr>
          <w:rFonts w:ascii="Times New Roman" w:hAnsi="Times New Roman" w:cs="Times New Roman"/>
          <w:sz w:val="24"/>
          <w:szCs w:val="24"/>
        </w:rPr>
        <w:t xml:space="preserve"> </w:t>
      </w:r>
      <w:r w:rsidR="008537A3">
        <w:rPr>
          <w:rFonts w:ascii="Times New Roman" w:hAnsi="Times New Roman" w:cs="Times New Roman"/>
          <w:sz w:val="24"/>
          <w:szCs w:val="24"/>
        </w:rPr>
        <w:t>Available</w:t>
      </w:r>
      <w:r w:rsidRPr="006D483D">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6D483D">
        <w:rPr>
          <w:rFonts w:ascii="Times New Roman" w:hAnsi="Times New Roman" w:cs="Times New Roman"/>
          <w:sz w:val="24"/>
          <w:szCs w:val="24"/>
        </w:rPr>
        <w:t>http://www.proquest.com/en-US/products/dissertations/individuals.shtml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051FA5" w:rsidRDefault="00051FA5" w:rsidP="008A53D4">
      <w:pPr>
        <w:spacing w:after="0" w:line="480" w:lineRule="auto"/>
        <w:ind w:left="720" w:hanging="720"/>
        <w:rPr>
          <w:rFonts w:ascii="Times New Roman" w:hAnsi="Times New Roman" w:cs="Times New Roman"/>
          <w:sz w:val="24"/>
          <w:szCs w:val="24"/>
        </w:rPr>
      </w:pPr>
      <w:r w:rsidRPr="00051FA5">
        <w:rPr>
          <w:rFonts w:ascii="Times New Roman" w:hAnsi="Times New Roman" w:cs="Times New Roman"/>
          <w:sz w:val="24"/>
          <w:szCs w:val="24"/>
        </w:rPr>
        <w:t xml:space="preserve">Gulbrandsen, K. E. (2009). </w:t>
      </w:r>
      <w:r w:rsidRPr="00051FA5">
        <w:rPr>
          <w:rFonts w:ascii="Times New Roman" w:hAnsi="Times New Roman" w:cs="Times New Roman"/>
          <w:i/>
          <w:iCs/>
          <w:sz w:val="24"/>
          <w:szCs w:val="24"/>
        </w:rPr>
        <w:t>Bridging the valley of death: The rhetoric of technology transfer.</w:t>
      </w:r>
      <w:r w:rsidRPr="00051FA5">
        <w:rPr>
          <w:rFonts w:ascii="Times New Roman" w:hAnsi="Times New Roman" w:cs="Times New Roman"/>
          <w:sz w:val="24"/>
          <w:szCs w:val="24"/>
        </w:rPr>
        <w:t xml:space="preserve"> Iowa State University, Ann Arbor. </w:t>
      </w:r>
      <w:r>
        <w:rPr>
          <w:rFonts w:ascii="Times New Roman" w:hAnsi="Times New Roman" w:cs="Times New Roman"/>
          <w:sz w:val="24"/>
          <w:szCs w:val="24"/>
        </w:rPr>
        <w:t>Available</w:t>
      </w:r>
      <w:r w:rsidRPr="00051FA5">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051FA5">
        <w:rPr>
          <w:rFonts w:ascii="Times New Roman" w:hAnsi="Times New Roman" w:cs="Times New Roman"/>
          <w:sz w:val="24"/>
          <w:szCs w:val="24"/>
        </w:rPr>
        <w:t>http://www.proquest.com/en-US/products/dissertations/individuals.shtml</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lastRenderedPageBreak/>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7F5C5C" w:rsidRDefault="007F5C5C" w:rsidP="00C63BD8">
      <w:pPr>
        <w:spacing w:after="0" w:line="480" w:lineRule="auto"/>
        <w:ind w:left="720" w:hanging="720"/>
        <w:rPr>
          <w:rFonts w:ascii="Times New Roman" w:hAnsi="Times New Roman" w:cs="Times New Roman"/>
          <w:sz w:val="24"/>
          <w:szCs w:val="24"/>
        </w:rPr>
      </w:pPr>
      <w:r w:rsidRPr="007F5C5C">
        <w:rPr>
          <w:rFonts w:ascii="Times New Roman" w:hAnsi="Times New Roman" w:cs="Times New Roman"/>
          <w:sz w:val="24"/>
          <w:szCs w:val="24"/>
        </w:rPr>
        <w:t xml:space="preserve">Hudson, J., &amp; Khazragui, H. F. (2013). Into the valley of death: research to innovation. </w:t>
      </w:r>
      <w:r w:rsidRPr="007F5C5C">
        <w:rPr>
          <w:rFonts w:ascii="Times New Roman" w:hAnsi="Times New Roman" w:cs="Times New Roman"/>
          <w:i/>
          <w:iCs/>
          <w:sz w:val="24"/>
          <w:szCs w:val="24"/>
        </w:rPr>
        <w:t>Drug Discovery Today, 18</w:t>
      </w:r>
      <w:r w:rsidRPr="007F5C5C">
        <w:rPr>
          <w:rFonts w:ascii="Times New Roman" w:hAnsi="Times New Roman" w:cs="Times New Roman"/>
          <w:sz w:val="24"/>
          <w:szCs w:val="24"/>
        </w:rPr>
        <w:t>(13-14), 610-613.</w:t>
      </w:r>
      <w:r>
        <w:rPr>
          <w:rFonts w:ascii="Times New Roman" w:hAnsi="Times New Roman" w:cs="Times New Roman"/>
          <w:sz w:val="24"/>
          <w:szCs w:val="24"/>
        </w:rPr>
        <w:t xml:space="preserve"> </w:t>
      </w:r>
      <w:r w:rsidRPr="007F5C5C">
        <w:rPr>
          <w:rFonts w:ascii="Times New Roman" w:hAnsi="Times New Roman" w:cs="Times New Roman"/>
          <w:sz w:val="24"/>
          <w:szCs w:val="24"/>
        </w:rPr>
        <w:t>Retrieved from https://purehost.bath.ac.uk/ws/files/9594981/Hudson_Drug_Discovery_Today_2013.pdf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6C0A3E" w:rsidRDefault="006C0A3E" w:rsidP="006C0A3E">
      <w:pPr>
        <w:spacing w:after="0" w:line="480" w:lineRule="auto"/>
        <w:ind w:left="720" w:hanging="720"/>
        <w:rPr>
          <w:rFonts w:ascii="Times New Roman" w:hAnsi="Times New Roman" w:cs="Times New Roman"/>
          <w:sz w:val="24"/>
          <w:szCs w:val="24"/>
        </w:rPr>
      </w:pPr>
      <w:r w:rsidRPr="006C0A3E">
        <w:rPr>
          <w:rFonts w:ascii="Times New Roman" w:hAnsi="Times New Roman" w:cs="Times New Roman"/>
          <w:sz w:val="24"/>
          <w:szCs w:val="24"/>
        </w:rPr>
        <w:t>Mankins,</w:t>
      </w:r>
      <w:r>
        <w:rPr>
          <w:rFonts w:ascii="Times New Roman" w:hAnsi="Times New Roman" w:cs="Times New Roman"/>
          <w:sz w:val="24"/>
          <w:szCs w:val="24"/>
        </w:rPr>
        <w:t xml:space="preserve"> J. C. (1998).</w:t>
      </w:r>
      <w:r w:rsidRPr="006C0A3E">
        <w:rPr>
          <w:rFonts w:ascii="Times New Roman" w:hAnsi="Times New Roman" w:cs="Times New Roman"/>
          <w:sz w:val="24"/>
          <w:szCs w:val="24"/>
        </w:rPr>
        <w:t xml:space="preserve"> Research and d</w:t>
      </w:r>
      <w:r>
        <w:rPr>
          <w:rFonts w:ascii="Times New Roman" w:hAnsi="Times New Roman" w:cs="Times New Roman"/>
          <w:sz w:val="24"/>
          <w:szCs w:val="24"/>
        </w:rPr>
        <w:t>evelopment degree of difficulty: A white p</w:t>
      </w:r>
      <w:r w:rsidRPr="006C0A3E">
        <w:rPr>
          <w:rFonts w:ascii="Times New Roman" w:hAnsi="Times New Roman" w:cs="Times New Roman"/>
          <w:sz w:val="24"/>
          <w:szCs w:val="24"/>
        </w:rPr>
        <w:t>aper</w:t>
      </w:r>
      <w:r>
        <w:rPr>
          <w:rFonts w:ascii="Times New Roman" w:hAnsi="Times New Roman" w:cs="Times New Roman"/>
          <w:sz w:val="24"/>
          <w:szCs w:val="24"/>
        </w:rPr>
        <w:t xml:space="preserve">. Washington, DC: </w:t>
      </w:r>
      <w:r w:rsidRPr="006C0A3E">
        <w:rPr>
          <w:rFonts w:ascii="Times New Roman" w:hAnsi="Times New Roman" w:cs="Times New Roman"/>
          <w:sz w:val="24"/>
          <w:szCs w:val="24"/>
        </w:rPr>
        <w:t xml:space="preserve">Advanced </w:t>
      </w:r>
      <w:r>
        <w:rPr>
          <w:rFonts w:ascii="Times New Roman" w:hAnsi="Times New Roman" w:cs="Times New Roman"/>
          <w:sz w:val="24"/>
          <w:szCs w:val="24"/>
        </w:rPr>
        <w:t>Projects Office, Office of Space Flight,</w:t>
      </w:r>
      <w:r w:rsidRPr="006C0A3E">
        <w:rPr>
          <w:rFonts w:ascii="Times New Roman" w:hAnsi="Times New Roman" w:cs="Times New Roman"/>
          <w:sz w:val="24"/>
          <w:szCs w:val="24"/>
        </w:rPr>
        <w:t xml:space="preserve"> National Aeronautics and Space Administration (NASA). Retrieved from</w:t>
      </w:r>
      <w:r>
        <w:rPr>
          <w:rFonts w:ascii="Times New Roman" w:hAnsi="Times New Roman" w:cs="Times New Roman"/>
          <w:sz w:val="24"/>
          <w:szCs w:val="24"/>
        </w:rPr>
        <w:t xml:space="preserve"> </w:t>
      </w:r>
      <w:r w:rsidRPr="006C0A3E">
        <w:rPr>
          <w:rFonts w:ascii="Times New Roman" w:hAnsi="Times New Roman" w:cs="Times New Roman"/>
          <w:sz w:val="24"/>
          <w:szCs w:val="24"/>
        </w:rPr>
        <w:t>http://www.economicswebinstitute.org/essays/nasadiff.pdf</w:t>
      </w:r>
    </w:p>
    <w:p w:rsidR="00306C34" w:rsidRDefault="00306C34" w:rsidP="00C63BD8">
      <w:pPr>
        <w:spacing w:after="0" w:line="480" w:lineRule="auto"/>
        <w:ind w:left="720" w:hanging="720"/>
        <w:rPr>
          <w:rFonts w:ascii="Times New Roman" w:hAnsi="Times New Roman" w:cs="Times New Roman"/>
          <w:sz w:val="24"/>
          <w:szCs w:val="24"/>
        </w:rPr>
      </w:pPr>
      <w:r w:rsidRPr="00306C34">
        <w:rPr>
          <w:rFonts w:ascii="Times New Roman" w:hAnsi="Times New Roman" w:cs="Times New Roman"/>
          <w:sz w:val="24"/>
          <w:szCs w:val="24"/>
        </w:rPr>
        <w:lastRenderedPageBreak/>
        <w:t xml:space="preserve">Mankins, J. C. (2009). Technology readiness assessments: A retrospective. </w:t>
      </w:r>
      <w:r w:rsidRPr="00306C34">
        <w:rPr>
          <w:rFonts w:ascii="Times New Roman" w:hAnsi="Times New Roman" w:cs="Times New Roman"/>
          <w:i/>
          <w:iCs/>
          <w:sz w:val="24"/>
          <w:szCs w:val="24"/>
        </w:rPr>
        <w:t>Acta Astronautica, 65</w:t>
      </w:r>
      <w:r>
        <w:rPr>
          <w:rFonts w:ascii="Times New Roman" w:hAnsi="Times New Roman" w:cs="Times New Roman"/>
          <w:sz w:val="24"/>
          <w:szCs w:val="24"/>
        </w:rPr>
        <w:t xml:space="preserve">(9-10), 1216-1223. </w:t>
      </w:r>
      <w:r w:rsidRPr="00306C34">
        <w:rPr>
          <w:rFonts w:ascii="Times New Roman" w:hAnsi="Times New Roman" w:cs="Times New Roman"/>
          <w:sz w:val="24"/>
          <w:szCs w:val="24"/>
        </w:rPr>
        <w:t>Retrieved from http://www.onethesis.com/wp-content/uploads/2016/11/1-s2.0-S0094576509002008-main.pdf</w:t>
      </w:r>
    </w:p>
    <w:p w:rsidR="006C0A3E" w:rsidRDefault="006C0A3E" w:rsidP="006C0A3E">
      <w:pPr>
        <w:spacing w:after="0" w:line="480" w:lineRule="auto"/>
        <w:ind w:left="720" w:hanging="720"/>
        <w:rPr>
          <w:rFonts w:ascii="Times New Roman" w:hAnsi="Times New Roman" w:cs="Times New Roman"/>
          <w:sz w:val="24"/>
          <w:szCs w:val="24"/>
        </w:rPr>
      </w:pPr>
      <w:r w:rsidRPr="006B1C5B">
        <w:rPr>
          <w:rFonts w:ascii="Times New Roman" w:hAnsi="Times New Roman" w:cs="Times New Roman"/>
          <w:sz w:val="24"/>
          <w:szCs w:val="24"/>
        </w:rPr>
        <w:t>Mankins,</w:t>
      </w:r>
      <w:r>
        <w:rPr>
          <w:rFonts w:ascii="Times New Roman" w:hAnsi="Times New Roman" w:cs="Times New Roman"/>
          <w:sz w:val="24"/>
          <w:szCs w:val="24"/>
        </w:rPr>
        <w:t xml:space="preserve"> J. C. (1995). Technology readiness levels: A white paper (edited December 22, 2004).</w:t>
      </w:r>
      <w:r w:rsidRPr="006B1C5B">
        <w:rPr>
          <w:rFonts w:ascii="Times New Roman" w:hAnsi="Times New Roman" w:cs="Times New Roman"/>
          <w:sz w:val="24"/>
          <w:szCs w:val="24"/>
        </w:rPr>
        <w:t xml:space="preserve"> </w:t>
      </w:r>
      <w:r>
        <w:rPr>
          <w:rFonts w:ascii="Times New Roman" w:hAnsi="Times New Roman" w:cs="Times New Roman"/>
          <w:sz w:val="24"/>
          <w:szCs w:val="24"/>
        </w:rPr>
        <w:t xml:space="preserve">Washington, DC: </w:t>
      </w:r>
      <w:r w:rsidRPr="00B813EB">
        <w:rPr>
          <w:rFonts w:ascii="Times New Roman" w:hAnsi="Times New Roman" w:cs="Times New Roman"/>
          <w:sz w:val="24"/>
          <w:szCs w:val="24"/>
        </w:rPr>
        <w:t xml:space="preserve">Advanced Concepts Office, Office of Space Access and Technology, </w:t>
      </w:r>
      <w:r>
        <w:rPr>
          <w:rFonts w:ascii="Times New Roman" w:hAnsi="Times New Roman" w:cs="Times New Roman"/>
          <w:sz w:val="24"/>
          <w:szCs w:val="24"/>
        </w:rPr>
        <w:t xml:space="preserve">National Aeronautics and Space Administration (NASA). Retrieved from </w:t>
      </w:r>
      <w:r w:rsidRPr="004A41A6">
        <w:rPr>
          <w:rFonts w:ascii="Times New Roman" w:hAnsi="Times New Roman" w:cs="Times New Roman"/>
          <w:sz w:val="24"/>
          <w:szCs w:val="24"/>
        </w:rPr>
        <w:t>http://www.artemisinnovation.com/images/TRL_White_Paper_2004-Edited.pdf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 xml:space="preserve">2011 Fifth International Conference on Research </w:t>
      </w:r>
      <w:r w:rsidRPr="00C63BD8">
        <w:rPr>
          <w:rFonts w:ascii="Times New Roman" w:hAnsi="Times New Roman" w:cs="Times New Roman"/>
          <w:i/>
          <w:sz w:val="24"/>
          <w:szCs w:val="24"/>
        </w:rPr>
        <w:lastRenderedPageBreak/>
        <w:t>Challenges in Information Science Proceedings</w:t>
      </w:r>
      <w:r w:rsidRPr="00C63BD8">
        <w:rPr>
          <w:rFonts w:ascii="Times New Roman" w:hAnsi="Times New Roman" w:cs="Times New Roman"/>
          <w:sz w:val="24"/>
          <w:szCs w:val="24"/>
        </w:rPr>
        <w:t>. Colette Rolland and Martine Collard (eds).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lastRenderedPageBreak/>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DA1842" w:rsidRDefault="00DA1842"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Stage. (2020). Cambridge Dictionary [Website]. Cambridge University Press. Retrieved May 13, 2020 from </w:t>
      </w:r>
      <w:r w:rsidR="007B23AF" w:rsidRPr="007B23AF">
        <w:rPr>
          <w:rFonts w:ascii="Times New Roman" w:hAnsi="Times New Roman" w:cs="Times New Roman"/>
          <w:sz w:val="24"/>
          <w:szCs w:val="24"/>
        </w:rPr>
        <w:t>https://dictionary.cambridge.org/us/dictionary/english/stage</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(2018b). </w:t>
      </w:r>
      <w:r w:rsidRPr="001D2ACA">
        <w:rPr>
          <w:rFonts w:ascii="Times New Roman" w:hAnsi="Times New Roman" w:cs="Times New Roman"/>
          <w:i/>
          <w:sz w:val="24"/>
          <w:szCs w:val="24"/>
        </w:rPr>
        <w:t>Monthly Treasury Statement: Receipts and Outlays of the United States Government, For Fiscal Year 2019 Through October 31, 2018, and Other Periods</w:t>
      </w:r>
      <w:r w:rsidRPr="001134F8">
        <w:rPr>
          <w:rFonts w:ascii="Times New Roman" w:hAnsi="Times New Roman" w:cs="Times New Roman"/>
          <w:sz w:val="24"/>
          <w:szCs w:val="24"/>
        </w:rPr>
        <w:t>.  Retrieved from https://www.fiscal.treasury.gov/reports-statements/mts/previous.html</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Journal of Grey 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lastRenderedPageBreak/>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Commercialisation </w:t>
      </w:r>
      <w:r w:rsidRPr="00756E53">
        <w:rPr>
          <w:rFonts w:ascii="Times New Roman" w:hAnsi="Times New Roman" w:cs="Times New Roman"/>
          <w:sz w:val="24"/>
          <w:szCs w:val="24"/>
        </w:rPr>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D87ADF">
        <w:rPr>
          <w:rFonts w:ascii="Times New Roman" w:hAnsi="Times New Roman" w:cs="Times New Roman"/>
          <w:sz w:val="24"/>
          <w:szCs w:val="24"/>
        </w:rPr>
        <w:t>Tables and Figures</w:t>
      </w:r>
    </w:p>
    <w:p w:rsidR="006C5F4B" w:rsidRDefault="00C17BAA" w:rsidP="007907C3">
      <w:pPr>
        <w:spacing w:after="0" w:line="480" w:lineRule="auto"/>
        <w:rPr>
          <w:rFonts w:ascii="Times New Roman" w:hAnsi="Times New Roman" w:cs="Times New Roman"/>
          <w:sz w:val="24"/>
          <w:szCs w:val="24"/>
        </w:rPr>
      </w:pPr>
      <w:r w:rsidRPr="00C17BAA">
        <w:rPr>
          <w:noProof/>
        </w:rPr>
        <w:drawing>
          <wp:inline distT="0" distB="0" distL="0" distR="0">
            <wp:extent cx="5667375" cy="717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7172325"/>
                    </a:xfrm>
                    <a:prstGeom prst="rect">
                      <a:avLst/>
                    </a:prstGeom>
                    <a:noFill/>
                    <a:ln>
                      <a:noFill/>
                    </a:ln>
                  </pic:spPr>
                </pic:pic>
              </a:graphicData>
            </a:graphic>
          </wp:inline>
        </w:drawing>
      </w:r>
    </w:p>
    <w:p w:rsidR="006C5F4B" w:rsidRDefault="006C5F4B" w:rsidP="007907C3">
      <w:pPr>
        <w:spacing w:after="0" w:line="480" w:lineRule="auto"/>
        <w:rPr>
          <w:rFonts w:ascii="Times New Roman" w:hAnsi="Times New Roman" w:cs="Times New Roman"/>
          <w:sz w:val="24"/>
          <w:szCs w:val="24"/>
        </w:rPr>
      </w:pPr>
    </w:p>
    <w:p w:rsidR="006C5F4B" w:rsidRDefault="006C5F4B">
      <w:pPr>
        <w:rPr>
          <w:rFonts w:ascii="Times New Roman" w:hAnsi="Times New Roman" w:cs="Times New Roman"/>
          <w:sz w:val="24"/>
          <w:szCs w:val="24"/>
        </w:rPr>
      </w:pPr>
      <w:r>
        <w:rPr>
          <w:rFonts w:ascii="Times New Roman" w:hAnsi="Times New Roman" w:cs="Times New Roman"/>
          <w:sz w:val="24"/>
          <w:szCs w:val="24"/>
        </w:rPr>
        <w:br w:type="page"/>
      </w:r>
    </w:p>
    <w:p w:rsidR="007907C3" w:rsidRDefault="00655DAD"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p>
    <w:p w:rsidR="007907C3" w:rsidRDefault="007907C3"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Federal Legislation</w:t>
      </w:r>
      <w:r w:rsidR="0010652D">
        <w:rPr>
          <w:rFonts w:ascii="Times New Roman" w:hAnsi="Times New Roman" w:cs="Times New Roman"/>
          <w:sz w:val="24"/>
          <w:szCs w:val="24"/>
        </w:rPr>
        <w:t xml:space="preserve"> and Executive Actions</w:t>
      </w:r>
      <w:r>
        <w:rPr>
          <w:rFonts w:ascii="Times New Roman" w:hAnsi="Times New Roman" w:cs="Times New Roman"/>
          <w:sz w:val="24"/>
          <w:szCs w:val="24"/>
        </w:rPr>
        <w:t xml:space="preserve"> Related to University Technology Transfer</w:t>
      </w:r>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bl>
    <w:p w:rsidR="005D5B0C" w:rsidRDefault="005D5B0C">
      <w:pPr>
        <w:rPr>
          <w:rFonts w:ascii="Times New Roman" w:hAnsi="Times New Roman" w:cs="Times New Roman"/>
          <w:sz w:val="24"/>
          <w:szCs w:val="24"/>
        </w:rPr>
      </w:pPr>
    </w:p>
    <w:p w:rsidR="005D5B0C" w:rsidRDefault="005D5B0C" w:rsidP="005D5B0C">
      <w:pPr>
        <w:rPr>
          <w:rFonts w:ascii="Times New Roman" w:hAnsi="Times New Roman" w:cs="Times New Roman"/>
          <w:sz w:val="24"/>
          <w:szCs w:val="24"/>
        </w:rPr>
      </w:pPr>
      <w:r>
        <w:rPr>
          <w:rFonts w:ascii="Times New Roman" w:hAnsi="Times New Roman" w:cs="Times New Roman"/>
          <w:sz w:val="24"/>
          <w:szCs w:val="24"/>
        </w:rPr>
        <w:t>Table created by author.</w:t>
      </w:r>
    </w:p>
    <w:p w:rsidR="008A5296" w:rsidRDefault="005D5B0C">
      <w:pPr>
        <w:rPr>
          <w:rFonts w:ascii="Times New Roman" w:hAnsi="Times New Roman" w:cs="Times New Roman"/>
          <w:sz w:val="24"/>
          <w:szCs w:val="24"/>
        </w:rPr>
      </w:pPr>
      <w:r>
        <w:rPr>
          <w:rFonts w:ascii="Times New Roman" w:hAnsi="Times New Roman" w:cs="Times New Roman"/>
          <w:sz w:val="24"/>
          <w:szCs w:val="24"/>
        </w:rPr>
        <w:t>Source</w:t>
      </w:r>
      <w:r w:rsidR="008A5296">
        <w:rPr>
          <w:rFonts w:ascii="Times New Roman" w:hAnsi="Times New Roman" w:cs="Times New Roman"/>
          <w:sz w:val="24"/>
          <w:szCs w:val="24"/>
        </w:rPr>
        <w:t>s</w:t>
      </w:r>
      <w:r>
        <w:rPr>
          <w:rFonts w:ascii="Times New Roman" w:hAnsi="Times New Roman" w:cs="Times New Roman"/>
          <w:sz w:val="24"/>
          <w:szCs w:val="24"/>
        </w:rPr>
        <w:t xml:space="preserve">: </w:t>
      </w:r>
    </w:p>
    <w:p w:rsidR="00A166BD" w:rsidRDefault="00A166BD"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Feberallabs. (2013, December 23). </w:t>
      </w:r>
      <w:r w:rsidRPr="00A166BD">
        <w:rPr>
          <w:rFonts w:ascii="Times New Roman" w:hAnsi="Times New Roman" w:cs="Times New Roman"/>
          <w:i/>
          <w:sz w:val="24"/>
          <w:szCs w:val="24"/>
        </w:rPr>
        <w:t>Technology Transfer Laws</w:t>
      </w:r>
      <w:r>
        <w:rPr>
          <w:rFonts w:ascii="Times New Roman" w:hAnsi="Times New Roman" w:cs="Times New Roman"/>
          <w:sz w:val="24"/>
          <w:szCs w:val="24"/>
        </w:rPr>
        <w:t xml:space="preserve"> [Video file]. Retrieved from </w:t>
      </w:r>
      <w:r w:rsidR="002E1707" w:rsidRPr="002E1707">
        <w:rPr>
          <w:rFonts w:ascii="Times New Roman" w:hAnsi="Times New Roman" w:cs="Times New Roman"/>
          <w:sz w:val="24"/>
          <w:szCs w:val="24"/>
        </w:rPr>
        <w:t>https://youtu.be/k9CEPfku5DI</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H.R.1989 – American Technology Preeminence Act of 1991. (n.d.). Congress.gov. Retrieved April 23, 2020 from </w:t>
      </w:r>
      <w:r w:rsidRPr="00804C5F">
        <w:rPr>
          <w:rFonts w:ascii="Times New Roman" w:hAnsi="Times New Roman" w:cs="Times New Roman"/>
          <w:sz w:val="24"/>
          <w:szCs w:val="24"/>
        </w:rPr>
        <w:t>https://www.congress.gov/bill/102nd-congress/house-bill/1989</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H.R.209 – Technology Transfer Commercialization Act of 2000. (n.d.). Congress.gov. Retrieved April 23, 2020 from </w:t>
      </w:r>
      <w:r w:rsidRPr="00804C5F">
        <w:rPr>
          <w:rFonts w:ascii="Times New Roman" w:hAnsi="Times New Roman" w:cs="Times New Roman"/>
          <w:sz w:val="24"/>
          <w:szCs w:val="24"/>
        </w:rPr>
        <w:t>https://www.congress.gov/bill/106th-congress/house-bill/209</w:t>
      </w:r>
    </w:p>
    <w:p w:rsidR="005D5B0C" w:rsidRDefault="005D5B0C" w:rsidP="008A5296">
      <w:pPr>
        <w:ind w:left="720" w:hanging="720"/>
        <w:rPr>
          <w:rFonts w:ascii="Times New Roman" w:hAnsi="Times New Roman" w:cs="Times New Roman"/>
          <w:sz w:val="24"/>
          <w:szCs w:val="24"/>
        </w:rPr>
      </w:pPr>
      <w:r>
        <w:rPr>
          <w:rFonts w:ascii="Times New Roman" w:hAnsi="Times New Roman" w:cs="Times New Roman"/>
          <w:sz w:val="24"/>
          <w:szCs w:val="24"/>
        </w:rPr>
        <w:t xml:space="preserve">Lee, Y. S. (1997). Technology transfer and economic development: A framework for policy analysis. In Y. S. Lee (Ed.), </w:t>
      </w:r>
      <w:r w:rsidRPr="00C25CEB">
        <w:rPr>
          <w:rFonts w:ascii="Times New Roman" w:hAnsi="Times New Roman" w:cs="Times New Roman"/>
          <w:i/>
          <w:sz w:val="24"/>
          <w:szCs w:val="24"/>
        </w:rPr>
        <w:t>Technol</w:t>
      </w:r>
      <w:r w:rsidR="00B114C9" w:rsidRPr="00C25CEB">
        <w:rPr>
          <w:rFonts w:ascii="Times New Roman" w:hAnsi="Times New Roman" w:cs="Times New Roman"/>
          <w:i/>
          <w:sz w:val="24"/>
          <w:szCs w:val="24"/>
        </w:rPr>
        <w:t>ogy Transfer and Public Policy</w:t>
      </w:r>
      <w:r w:rsidR="00B114C9">
        <w:rPr>
          <w:rFonts w:ascii="Times New Roman" w:hAnsi="Times New Roman" w:cs="Times New Roman"/>
          <w:sz w:val="24"/>
          <w:szCs w:val="24"/>
        </w:rPr>
        <w:t xml:space="preserve"> (</w:t>
      </w:r>
      <w:r>
        <w:rPr>
          <w:rFonts w:ascii="Times New Roman" w:hAnsi="Times New Roman" w:cs="Times New Roman"/>
          <w:sz w:val="24"/>
          <w:szCs w:val="24"/>
        </w:rPr>
        <w:t>pp. 3-20</w:t>
      </w:r>
      <w:r w:rsidR="00B114C9">
        <w:rPr>
          <w:rFonts w:ascii="Times New Roman" w:hAnsi="Times New Roman" w:cs="Times New Roman"/>
          <w:sz w:val="24"/>
          <w:szCs w:val="24"/>
        </w:rPr>
        <w:t>)</w:t>
      </w:r>
      <w:r w:rsidR="00C25CEB">
        <w:rPr>
          <w:rFonts w:ascii="Times New Roman" w:hAnsi="Times New Roman" w:cs="Times New Roman"/>
          <w:sz w:val="24"/>
          <w:szCs w:val="24"/>
        </w:rPr>
        <w:t>.</w:t>
      </w:r>
      <w:r>
        <w:rPr>
          <w:rFonts w:ascii="Times New Roman" w:hAnsi="Times New Roman" w:cs="Times New Roman"/>
          <w:sz w:val="24"/>
          <w:szCs w:val="24"/>
        </w:rPr>
        <w:t xml:space="preserve"> </w:t>
      </w:r>
      <w:r w:rsidR="00B114C9">
        <w:rPr>
          <w:rFonts w:ascii="Times New Roman" w:hAnsi="Times New Roman" w:cs="Times New Roman"/>
          <w:sz w:val="24"/>
          <w:szCs w:val="24"/>
        </w:rPr>
        <w:t>Quorum Books.</w:t>
      </w:r>
    </w:p>
    <w:p w:rsidR="00264F4B" w:rsidRDefault="00264F4B">
      <w:pPr>
        <w:rPr>
          <w:rFonts w:ascii="Times New Roman" w:hAnsi="Times New Roman" w:cs="Times New Roman"/>
          <w:sz w:val="24"/>
          <w:szCs w:val="24"/>
        </w:rPr>
      </w:pPr>
      <w:r>
        <w:rPr>
          <w:rFonts w:ascii="Times New Roman" w:hAnsi="Times New Roman" w:cs="Times New Roman"/>
          <w:sz w:val="24"/>
          <w:szCs w:val="24"/>
        </w:rPr>
        <w:br w:type="page"/>
      </w:r>
    </w:p>
    <w:p w:rsidR="00D87ADF" w:rsidRDefault="0022349D" w:rsidP="00D87ADF">
      <w:pPr>
        <w:spacing w:after="0" w:line="480" w:lineRule="auto"/>
        <w:rPr>
          <w:rFonts w:ascii="Times New Roman" w:hAnsi="Times New Roman" w:cs="Times New Roman"/>
          <w:sz w:val="24"/>
          <w:szCs w:val="24"/>
        </w:rPr>
      </w:pPr>
      <w:r>
        <w:rPr>
          <w:noProof/>
        </w:rPr>
        <w:lastRenderedPageBreak/>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7ADF" w:rsidRDefault="00D87ADF"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Federal </w:t>
      </w:r>
      <w:r w:rsidR="00E2588F">
        <w:rPr>
          <w:rFonts w:ascii="Times New Roman" w:hAnsi="Times New Roman" w:cs="Times New Roman"/>
          <w:sz w:val="24"/>
          <w:szCs w:val="24"/>
        </w:rPr>
        <w:t>Obligations to Universities for Research and Development, 2000-2019</w:t>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0"/>
      <w:head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500" w:rsidRDefault="00DB2F99">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EE11EB" w:rsidP="00ED3A93">
    <w:pPr>
      <w:pStyle w:val="Header"/>
      <w:tabs>
        <w:tab w:val="left" w:pos="9000"/>
      </w:tabs>
      <w:rPr>
        <w:rFonts w:ascii="Times New Roman" w:hAnsi="Times New Roman" w:cs="Times New Roman"/>
        <w:sz w:val="24"/>
      </w:rPr>
    </w:pPr>
    <w:r>
      <w:rPr>
        <w:rFonts w:ascii="Times New Roman" w:hAnsi="Times New Roman" w:cs="Times New Roman"/>
        <w:sz w:val="24"/>
      </w:rPr>
      <w:t>The Role of D</w:t>
    </w:r>
    <w:r w:rsidR="00D3427A">
      <w:rPr>
        <w:rFonts w:ascii="Times New Roman" w:hAnsi="Times New Roman" w:cs="Times New Roman"/>
        <w:sz w:val="24"/>
      </w:rPr>
      <w:t>evelopment Stage in</w:t>
    </w:r>
    <w:r w:rsidR="001A5775">
      <w:rPr>
        <w:rFonts w:ascii="Times New Roman" w:hAnsi="Times New Roman" w:cs="Times New Roman"/>
        <w:sz w:val="24"/>
      </w:rPr>
      <w:t xml:space="preserve"> </w:t>
    </w:r>
    <w:r>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0152A4">
      <w:rPr>
        <w:rFonts w:ascii="Times New Roman" w:hAnsi="Times New Roman" w:cs="Times New Roman"/>
        <w:noProof/>
        <w:sz w:val="24"/>
      </w:rPr>
      <w:t>43</w:t>
    </w:r>
    <w:r w:rsidR="00ED3A93"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3C0F6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127591">
      <w:rPr>
        <w:rFonts w:ascii="Times New Roman" w:hAnsi="Times New Roman" w:cs="Times New Roman"/>
        <w:sz w:val="24"/>
      </w:rPr>
      <w:t xml:space="preserve">: </w:t>
    </w:r>
    <w:r w:rsidR="00EE11EB">
      <w:rPr>
        <w:rFonts w:ascii="Times New Roman" w:hAnsi="Times New Roman" w:cs="Times New Roman"/>
        <w:sz w:val="24"/>
      </w:rPr>
      <w:t xml:space="preserve">The Role of </w:t>
    </w:r>
    <w:r w:rsidR="00D3427A">
      <w:rPr>
        <w:rFonts w:ascii="Times New Roman" w:hAnsi="Times New Roman" w:cs="Times New Roman"/>
        <w:sz w:val="24"/>
      </w:rPr>
      <w:t xml:space="preserve">Development Stage in </w:t>
    </w:r>
    <w:r w:rsidR="00EE11EB">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3E5F18">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983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C79"/>
    <w:rsid w:val="000064BC"/>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7283"/>
    <w:rsid w:val="00047763"/>
    <w:rsid w:val="000505D0"/>
    <w:rsid w:val="00051D3D"/>
    <w:rsid w:val="00051FA5"/>
    <w:rsid w:val="0005222B"/>
    <w:rsid w:val="000530DF"/>
    <w:rsid w:val="0006408A"/>
    <w:rsid w:val="0006678C"/>
    <w:rsid w:val="00067065"/>
    <w:rsid w:val="0007069C"/>
    <w:rsid w:val="00072B09"/>
    <w:rsid w:val="00073E04"/>
    <w:rsid w:val="00074C44"/>
    <w:rsid w:val="00075D47"/>
    <w:rsid w:val="000809F2"/>
    <w:rsid w:val="00082379"/>
    <w:rsid w:val="00083DE1"/>
    <w:rsid w:val="000845F2"/>
    <w:rsid w:val="0009129B"/>
    <w:rsid w:val="00091B05"/>
    <w:rsid w:val="00091E30"/>
    <w:rsid w:val="0009261D"/>
    <w:rsid w:val="00093ED3"/>
    <w:rsid w:val="00094D4E"/>
    <w:rsid w:val="00094FA8"/>
    <w:rsid w:val="000B08E9"/>
    <w:rsid w:val="000B2216"/>
    <w:rsid w:val="000B2EE0"/>
    <w:rsid w:val="000B37AB"/>
    <w:rsid w:val="000B3AD0"/>
    <w:rsid w:val="000B3C53"/>
    <w:rsid w:val="000B4774"/>
    <w:rsid w:val="000B6373"/>
    <w:rsid w:val="000B7D41"/>
    <w:rsid w:val="000C2073"/>
    <w:rsid w:val="000C2EEA"/>
    <w:rsid w:val="000C45A7"/>
    <w:rsid w:val="000C5A82"/>
    <w:rsid w:val="000E1328"/>
    <w:rsid w:val="000E2AFE"/>
    <w:rsid w:val="000E602C"/>
    <w:rsid w:val="000E66F8"/>
    <w:rsid w:val="000F0F35"/>
    <w:rsid w:val="000F200B"/>
    <w:rsid w:val="000F20AA"/>
    <w:rsid w:val="000F2841"/>
    <w:rsid w:val="000F4BE8"/>
    <w:rsid w:val="00100708"/>
    <w:rsid w:val="00101BA2"/>
    <w:rsid w:val="0010301B"/>
    <w:rsid w:val="00103CE2"/>
    <w:rsid w:val="001055B9"/>
    <w:rsid w:val="0010652D"/>
    <w:rsid w:val="00110C8B"/>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40BB3"/>
    <w:rsid w:val="00141F38"/>
    <w:rsid w:val="001431E9"/>
    <w:rsid w:val="0014336E"/>
    <w:rsid w:val="00145E10"/>
    <w:rsid w:val="00146D8D"/>
    <w:rsid w:val="00147758"/>
    <w:rsid w:val="001515E7"/>
    <w:rsid w:val="0015245D"/>
    <w:rsid w:val="00152D1E"/>
    <w:rsid w:val="001541D5"/>
    <w:rsid w:val="00156B74"/>
    <w:rsid w:val="0016092D"/>
    <w:rsid w:val="001612C0"/>
    <w:rsid w:val="001632C5"/>
    <w:rsid w:val="00163BDE"/>
    <w:rsid w:val="00170BD8"/>
    <w:rsid w:val="001740CD"/>
    <w:rsid w:val="00181129"/>
    <w:rsid w:val="001812EE"/>
    <w:rsid w:val="00181E72"/>
    <w:rsid w:val="00184A26"/>
    <w:rsid w:val="001944B9"/>
    <w:rsid w:val="0019550C"/>
    <w:rsid w:val="001A5775"/>
    <w:rsid w:val="001A594D"/>
    <w:rsid w:val="001A635F"/>
    <w:rsid w:val="001B1337"/>
    <w:rsid w:val="001B352F"/>
    <w:rsid w:val="001B6DCD"/>
    <w:rsid w:val="001C138F"/>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23BE"/>
    <w:rsid w:val="001F4000"/>
    <w:rsid w:val="001F4643"/>
    <w:rsid w:val="001F7374"/>
    <w:rsid w:val="00202AD8"/>
    <w:rsid w:val="00210408"/>
    <w:rsid w:val="00210D12"/>
    <w:rsid w:val="002145F9"/>
    <w:rsid w:val="0022041C"/>
    <w:rsid w:val="0022349D"/>
    <w:rsid w:val="00223585"/>
    <w:rsid w:val="002250FA"/>
    <w:rsid w:val="00226860"/>
    <w:rsid w:val="00227EEF"/>
    <w:rsid w:val="002302B6"/>
    <w:rsid w:val="00247773"/>
    <w:rsid w:val="002508D1"/>
    <w:rsid w:val="00250EC3"/>
    <w:rsid w:val="002517F7"/>
    <w:rsid w:val="002534AA"/>
    <w:rsid w:val="002554E2"/>
    <w:rsid w:val="00257836"/>
    <w:rsid w:val="00262B2D"/>
    <w:rsid w:val="002636DF"/>
    <w:rsid w:val="002645FC"/>
    <w:rsid w:val="00264F4B"/>
    <w:rsid w:val="00265134"/>
    <w:rsid w:val="00265EB1"/>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7E22"/>
    <w:rsid w:val="002D2A1C"/>
    <w:rsid w:val="002D50B2"/>
    <w:rsid w:val="002D5F98"/>
    <w:rsid w:val="002E1707"/>
    <w:rsid w:val="002E208E"/>
    <w:rsid w:val="002E22F4"/>
    <w:rsid w:val="002E34EE"/>
    <w:rsid w:val="002E4651"/>
    <w:rsid w:val="002E7327"/>
    <w:rsid w:val="002F08DF"/>
    <w:rsid w:val="002F4DA6"/>
    <w:rsid w:val="002F5B90"/>
    <w:rsid w:val="00300EF5"/>
    <w:rsid w:val="003046E4"/>
    <w:rsid w:val="00306C34"/>
    <w:rsid w:val="00310A6F"/>
    <w:rsid w:val="00312BE2"/>
    <w:rsid w:val="003131B0"/>
    <w:rsid w:val="00317C25"/>
    <w:rsid w:val="0032335B"/>
    <w:rsid w:val="00323AE5"/>
    <w:rsid w:val="00330155"/>
    <w:rsid w:val="003339A1"/>
    <w:rsid w:val="003363E0"/>
    <w:rsid w:val="003368F6"/>
    <w:rsid w:val="00336CC9"/>
    <w:rsid w:val="00340415"/>
    <w:rsid w:val="0034273E"/>
    <w:rsid w:val="00343F4E"/>
    <w:rsid w:val="00345AC5"/>
    <w:rsid w:val="003504A2"/>
    <w:rsid w:val="003508C0"/>
    <w:rsid w:val="00351161"/>
    <w:rsid w:val="0035263C"/>
    <w:rsid w:val="003535B1"/>
    <w:rsid w:val="0035457F"/>
    <w:rsid w:val="0035640A"/>
    <w:rsid w:val="00356B30"/>
    <w:rsid w:val="00361DA7"/>
    <w:rsid w:val="00363DE3"/>
    <w:rsid w:val="00364A07"/>
    <w:rsid w:val="003659B8"/>
    <w:rsid w:val="0036601A"/>
    <w:rsid w:val="0037276A"/>
    <w:rsid w:val="003732B5"/>
    <w:rsid w:val="00374058"/>
    <w:rsid w:val="00374A8E"/>
    <w:rsid w:val="00375F97"/>
    <w:rsid w:val="00377EEE"/>
    <w:rsid w:val="00382937"/>
    <w:rsid w:val="00384799"/>
    <w:rsid w:val="00386242"/>
    <w:rsid w:val="00395611"/>
    <w:rsid w:val="00395942"/>
    <w:rsid w:val="003A66DF"/>
    <w:rsid w:val="003B30C9"/>
    <w:rsid w:val="003B33BB"/>
    <w:rsid w:val="003B3DF2"/>
    <w:rsid w:val="003B770E"/>
    <w:rsid w:val="003C0228"/>
    <w:rsid w:val="003C0F62"/>
    <w:rsid w:val="003C6908"/>
    <w:rsid w:val="003C7B43"/>
    <w:rsid w:val="003C7E14"/>
    <w:rsid w:val="003D115D"/>
    <w:rsid w:val="003D120D"/>
    <w:rsid w:val="003D2307"/>
    <w:rsid w:val="003D3719"/>
    <w:rsid w:val="003E104B"/>
    <w:rsid w:val="003E5991"/>
    <w:rsid w:val="003E5F18"/>
    <w:rsid w:val="003E750D"/>
    <w:rsid w:val="003F0478"/>
    <w:rsid w:val="003F3EB5"/>
    <w:rsid w:val="003F55E8"/>
    <w:rsid w:val="003F79AB"/>
    <w:rsid w:val="00410B3F"/>
    <w:rsid w:val="00412167"/>
    <w:rsid w:val="00417649"/>
    <w:rsid w:val="00420136"/>
    <w:rsid w:val="00420BAD"/>
    <w:rsid w:val="004216AA"/>
    <w:rsid w:val="00422B14"/>
    <w:rsid w:val="00423EBC"/>
    <w:rsid w:val="004240F3"/>
    <w:rsid w:val="004255CA"/>
    <w:rsid w:val="00427A5E"/>
    <w:rsid w:val="004329AE"/>
    <w:rsid w:val="0043462B"/>
    <w:rsid w:val="0043517B"/>
    <w:rsid w:val="004375F9"/>
    <w:rsid w:val="00442D63"/>
    <w:rsid w:val="0044539A"/>
    <w:rsid w:val="00460D7A"/>
    <w:rsid w:val="00463E3C"/>
    <w:rsid w:val="004753DF"/>
    <w:rsid w:val="00477E2B"/>
    <w:rsid w:val="00482E41"/>
    <w:rsid w:val="00482F2B"/>
    <w:rsid w:val="00483975"/>
    <w:rsid w:val="00486209"/>
    <w:rsid w:val="00486402"/>
    <w:rsid w:val="0048729E"/>
    <w:rsid w:val="00494213"/>
    <w:rsid w:val="004948EA"/>
    <w:rsid w:val="00496458"/>
    <w:rsid w:val="00496CEA"/>
    <w:rsid w:val="004A0CC1"/>
    <w:rsid w:val="004A3D81"/>
    <w:rsid w:val="004A41A6"/>
    <w:rsid w:val="004A5165"/>
    <w:rsid w:val="004A7A2B"/>
    <w:rsid w:val="004B14F8"/>
    <w:rsid w:val="004B566E"/>
    <w:rsid w:val="004C1F09"/>
    <w:rsid w:val="004C6EA5"/>
    <w:rsid w:val="004C7C20"/>
    <w:rsid w:val="004D2232"/>
    <w:rsid w:val="004D3052"/>
    <w:rsid w:val="004D4A5E"/>
    <w:rsid w:val="004D519F"/>
    <w:rsid w:val="004D72FD"/>
    <w:rsid w:val="004E6120"/>
    <w:rsid w:val="004E6565"/>
    <w:rsid w:val="004E6E11"/>
    <w:rsid w:val="004F0576"/>
    <w:rsid w:val="004F1075"/>
    <w:rsid w:val="004F1BBD"/>
    <w:rsid w:val="004F1D29"/>
    <w:rsid w:val="004F2C16"/>
    <w:rsid w:val="00504858"/>
    <w:rsid w:val="00507ADE"/>
    <w:rsid w:val="00507EDB"/>
    <w:rsid w:val="0051091F"/>
    <w:rsid w:val="00511298"/>
    <w:rsid w:val="00512089"/>
    <w:rsid w:val="00515430"/>
    <w:rsid w:val="00515BC8"/>
    <w:rsid w:val="005174F4"/>
    <w:rsid w:val="005229B5"/>
    <w:rsid w:val="00523F7F"/>
    <w:rsid w:val="00527F1E"/>
    <w:rsid w:val="00533EB5"/>
    <w:rsid w:val="005358FF"/>
    <w:rsid w:val="00536682"/>
    <w:rsid w:val="00536913"/>
    <w:rsid w:val="00537F52"/>
    <w:rsid w:val="00540780"/>
    <w:rsid w:val="00545D1A"/>
    <w:rsid w:val="005559B3"/>
    <w:rsid w:val="00556E08"/>
    <w:rsid w:val="00557C0C"/>
    <w:rsid w:val="0056293C"/>
    <w:rsid w:val="00564B13"/>
    <w:rsid w:val="00570DB7"/>
    <w:rsid w:val="005723E9"/>
    <w:rsid w:val="005732E2"/>
    <w:rsid w:val="005735E1"/>
    <w:rsid w:val="00575910"/>
    <w:rsid w:val="00577549"/>
    <w:rsid w:val="00582BC1"/>
    <w:rsid w:val="00586445"/>
    <w:rsid w:val="00586EFC"/>
    <w:rsid w:val="00590049"/>
    <w:rsid w:val="00590D27"/>
    <w:rsid w:val="00591812"/>
    <w:rsid w:val="00591EBA"/>
    <w:rsid w:val="005A1156"/>
    <w:rsid w:val="005A2DE8"/>
    <w:rsid w:val="005A46F1"/>
    <w:rsid w:val="005A514F"/>
    <w:rsid w:val="005A5BB8"/>
    <w:rsid w:val="005A7F5D"/>
    <w:rsid w:val="005B0F2F"/>
    <w:rsid w:val="005B1327"/>
    <w:rsid w:val="005C0498"/>
    <w:rsid w:val="005C0613"/>
    <w:rsid w:val="005C0A22"/>
    <w:rsid w:val="005C1509"/>
    <w:rsid w:val="005C4305"/>
    <w:rsid w:val="005C5547"/>
    <w:rsid w:val="005C6018"/>
    <w:rsid w:val="005C74DA"/>
    <w:rsid w:val="005D1743"/>
    <w:rsid w:val="005D3117"/>
    <w:rsid w:val="005D31BB"/>
    <w:rsid w:val="005D3F04"/>
    <w:rsid w:val="005D5B0C"/>
    <w:rsid w:val="005D6172"/>
    <w:rsid w:val="005D6B07"/>
    <w:rsid w:val="005D74E1"/>
    <w:rsid w:val="005E0911"/>
    <w:rsid w:val="005E167D"/>
    <w:rsid w:val="005E1C7C"/>
    <w:rsid w:val="005E2F8F"/>
    <w:rsid w:val="005E32E5"/>
    <w:rsid w:val="005E38B5"/>
    <w:rsid w:val="005E456E"/>
    <w:rsid w:val="005E7122"/>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6267"/>
    <w:rsid w:val="00617533"/>
    <w:rsid w:val="006204F2"/>
    <w:rsid w:val="0062144B"/>
    <w:rsid w:val="006235E8"/>
    <w:rsid w:val="00625A71"/>
    <w:rsid w:val="00632E3E"/>
    <w:rsid w:val="00633DE9"/>
    <w:rsid w:val="006372DC"/>
    <w:rsid w:val="00640E07"/>
    <w:rsid w:val="00646806"/>
    <w:rsid w:val="00651A08"/>
    <w:rsid w:val="00651EF5"/>
    <w:rsid w:val="00653692"/>
    <w:rsid w:val="006538BC"/>
    <w:rsid w:val="00655DAD"/>
    <w:rsid w:val="006563A8"/>
    <w:rsid w:val="006567EE"/>
    <w:rsid w:val="00660AE2"/>
    <w:rsid w:val="00664650"/>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B1C5B"/>
    <w:rsid w:val="006B44ED"/>
    <w:rsid w:val="006B59AE"/>
    <w:rsid w:val="006C0A3E"/>
    <w:rsid w:val="006C5F4B"/>
    <w:rsid w:val="006C6B15"/>
    <w:rsid w:val="006D2E49"/>
    <w:rsid w:val="006D3D9D"/>
    <w:rsid w:val="006D483D"/>
    <w:rsid w:val="006D7657"/>
    <w:rsid w:val="006E0B5C"/>
    <w:rsid w:val="006E0D7F"/>
    <w:rsid w:val="006E21F6"/>
    <w:rsid w:val="006E2D4C"/>
    <w:rsid w:val="006E3B67"/>
    <w:rsid w:val="006E5F29"/>
    <w:rsid w:val="006E64C1"/>
    <w:rsid w:val="006F05F3"/>
    <w:rsid w:val="006F291D"/>
    <w:rsid w:val="006F73B7"/>
    <w:rsid w:val="007005A5"/>
    <w:rsid w:val="007027BE"/>
    <w:rsid w:val="007030CA"/>
    <w:rsid w:val="007038DA"/>
    <w:rsid w:val="00704AF8"/>
    <w:rsid w:val="00704B6E"/>
    <w:rsid w:val="007059B1"/>
    <w:rsid w:val="00705F8F"/>
    <w:rsid w:val="00714240"/>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E40"/>
    <w:rsid w:val="007506FA"/>
    <w:rsid w:val="00752DF5"/>
    <w:rsid w:val="00754341"/>
    <w:rsid w:val="007544E8"/>
    <w:rsid w:val="00755F43"/>
    <w:rsid w:val="00756E53"/>
    <w:rsid w:val="00757297"/>
    <w:rsid w:val="00760EFB"/>
    <w:rsid w:val="0076497C"/>
    <w:rsid w:val="007655E7"/>
    <w:rsid w:val="007663E5"/>
    <w:rsid w:val="007728CD"/>
    <w:rsid w:val="0077384C"/>
    <w:rsid w:val="0077405E"/>
    <w:rsid w:val="007740FA"/>
    <w:rsid w:val="007746C9"/>
    <w:rsid w:val="00776464"/>
    <w:rsid w:val="0078388F"/>
    <w:rsid w:val="007907C3"/>
    <w:rsid w:val="00791159"/>
    <w:rsid w:val="0079623B"/>
    <w:rsid w:val="007A06D2"/>
    <w:rsid w:val="007A6478"/>
    <w:rsid w:val="007A6893"/>
    <w:rsid w:val="007A77FD"/>
    <w:rsid w:val="007A7E69"/>
    <w:rsid w:val="007B23AF"/>
    <w:rsid w:val="007B27B9"/>
    <w:rsid w:val="007B4723"/>
    <w:rsid w:val="007B4C19"/>
    <w:rsid w:val="007B56C5"/>
    <w:rsid w:val="007C2B18"/>
    <w:rsid w:val="007C3906"/>
    <w:rsid w:val="007C406E"/>
    <w:rsid w:val="007C6F82"/>
    <w:rsid w:val="007D1948"/>
    <w:rsid w:val="007D601A"/>
    <w:rsid w:val="007D68B4"/>
    <w:rsid w:val="007E15AD"/>
    <w:rsid w:val="007E4AA2"/>
    <w:rsid w:val="007E4D24"/>
    <w:rsid w:val="007E4E33"/>
    <w:rsid w:val="007F01B3"/>
    <w:rsid w:val="007F0731"/>
    <w:rsid w:val="007F0C9A"/>
    <w:rsid w:val="007F1E2C"/>
    <w:rsid w:val="007F4F79"/>
    <w:rsid w:val="007F5C5C"/>
    <w:rsid w:val="007F6155"/>
    <w:rsid w:val="008039A2"/>
    <w:rsid w:val="00804C5F"/>
    <w:rsid w:val="008053ED"/>
    <w:rsid w:val="00805CD2"/>
    <w:rsid w:val="008073F3"/>
    <w:rsid w:val="008110BD"/>
    <w:rsid w:val="00811225"/>
    <w:rsid w:val="00811ED2"/>
    <w:rsid w:val="00812417"/>
    <w:rsid w:val="008230EC"/>
    <w:rsid w:val="00823757"/>
    <w:rsid w:val="00823C21"/>
    <w:rsid w:val="0082532D"/>
    <w:rsid w:val="008266E4"/>
    <w:rsid w:val="00830666"/>
    <w:rsid w:val="008331D8"/>
    <w:rsid w:val="008340BC"/>
    <w:rsid w:val="00834E75"/>
    <w:rsid w:val="008367C0"/>
    <w:rsid w:val="00836926"/>
    <w:rsid w:val="008373D0"/>
    <w:rsid w:val="00841DBD"/>
    <w:rsid w:val="00847116"/>
    <w:rsid w:val="00847667"/>
    <w:rsid w:val="00850D63"/>
    <w:rsid w:val="00851627"/>
    <w:rsid w:val="008537A3"/>
    <w:rsid w:val="008550F8"/>
    <w:rsid w:val="0086207B"/>
    <w:rsid w:val="00862230"/>
    <w:rsid w:val="00873C51"/>
    <w:rsid w:val="00877513"/>
    <w:rsid w:val="00881E0D"/>
    <w:rsid w:val="00882134"/>
    <w:rsid w:val="008821C7"/>
    <w:rsid w:val="0088274C"/>
    <w:rsid w:val="00883CD1"/>
    <w:rsid w:val="0088623B"/>
    <w:rsid w:val="008918B0"/>
    <w:rsid w:val="00892CD7"/>
    <w:rsid w:val="00892D8A"/>
    <w:rsid w:val="008A1B8F"/>
    <w:rsid w:val="008A3E45"/>
    <w:rsid w:val="008A41BC"/>
    <w:rsid w:val="008A5296"/>
    <w:rsid w:val="008A53D4"/>
    <w:rsid w:val="008A5F23"/>
    <w:rsid w:val="008C048D"/>
    <w:rsid w:val="008C0E1C"/>
    <w:rsid w:val="008C281B"/>
    <w:rsid w:val="008D51F3"/>
    <w:rsid w:val="008D56C3"/>
    <w:rsid w:val="008E0082"/>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B76"/>
    <w:rsid w:val="00941565"/>
    <w:rsid w:val="00941A89"/>
    <w:rsid w:val="00943BB2"/>
    <w:rsid w:val="00947E58"/>
    <w:rsid w:val="00950D1D"/>
    <w:rsid w:val="009513D6"/>
    <w:rsid w:val="009524E5"/>
    <w:rsid w:val="0095562A"/>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B1AA5"/>
    <w:rsid w:val="009B3256"/>
    <w:rsid w:val="009B5B25"/>
    <w:rsid w:val="009B6D22"/>
    <w:rsid w:val="009C1768"/>
    <w:rsid w:val="009C5FF8"/>
    <w:rsid w:val="009D1465"/>
    <w:rsid w:val="009E2252"/>
    <w:rsid w:val="009E2F20"/>
    <w:rsid w:val="009E4AE5"/>
    <w:rsid w:val="009E66F7"/>
    <w:rsid w:val="009E697C"/>
    <w:rsid w:val="009F22AD"/>
    <w:rsid w:val="009F2B70"/>
    <w:rsid w:val="009F3DF7"/>
    <w:rsid w:val="009F5C49"/>
    <w:rsid w:val="00A03066"/>
    <w:rsid w:val="00A03E98"/>
    <w:rsid w:val="00A0545A"/>
    <w:rsid w:val="00A10EA0"/>
    <w:rsid w:val="00A11F83"/>
    <w:rsid w:val="00A14BF4"/>
    <w:rsid w:val="00A166BD"/>
    <w:rsid w:val="00A22400"/>
    <w:rsid w:val="00A276D0"/>
    <w:rsid w:val="00A3021C"/>
    <w:rsid w:val="00A30B61"/>
    <w:rsid w:val="00A311E5"/>
    <w:rsid w:val="00A3695E"/>
    <w:rsid w:val="00A36AA2"/>
    <w:rsid w:val="00A43115"/>
    <w:rsid w:val="00A469A5"/>
    <w:rsid w:val="00A51FFE"/>
    <w:rsid w:val="00A54CD0"/>
    <w:rsid w:val="00A565FA"/>
    <w:rsid w:val="00A5675E"/>
    <w:rsid w:val="00A6012B"/>
    <w:rsid w:val="00A64BF7"/>
    <w:rsid w:val="00A71561"/>
    <w:rsid w:val="00A72207"/>
    <w:rsid w:val="00A76F18"/>
    <w:rsid w:val="00A775D9"/>
    <w:rsid w:val="00A803BA"/>
    <w:rsid w:val="00A84246"/>
    <w:rsid w:val="00A848B3"/>
    <w:rsid w:val="00A94102"/>
    <w:rsid w:val="00A943B4"/>
    <w:rsid w:val="00A9478E"/>
    <w:rsid w:val="00A95B39"/>
    <w:rsid w:val="00AA1098"/>
    <w:rsid w:val="00AA1CD6"/>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B4B"/>
    <w:rsid w:val="00AE1334"/>
    <w:rsid w:val="00AE5E9C"/>
    <w:rsid w:val="00AE77C8"/>
    <w:rsid w:val="00AF4E9B"/>
    <w:rsid w:val="00AF7D04"/>
    <w:rsid w:val="00B010A6"/>
    <w:rsid w:val="00B022D6"/>
    <w:rsid w:val="00B03618"/>
    <w:rsid w:val="00B04EF0"/>
    <w:rsid w:val="00B0712D"/>
    <w:rsid w:val="00B07645"/>
    <w:rsid w:val="00B0787E"/>
    <w:rsid w:val="00B107BD"/>
    <w:rsid w:val="00B10CF6"/>
    <w:rsid w:val="00B114C9"/>
    <w:rsid w:val="00B12CE1"/>
    <w:rsid w:val="00B139F3"/>
    <w:rsid w:val="00B140EB"/>
    <w:rsid w:val="00B26836"/>
    <w:rsid w:val="00B359D6"/>
    <w:rsid w:val="00B36ADD"/>
    <w:rsid w:val="00B4066E"/>
    <w:rsid w:val="00B4635C"/>
    <w:rsid w:val="00B4636A"/>
    <w:rsid w:val="00B46C1A"/>
    <w:rsid w:val="00B50A7A"/>
    <w:rsid w:val="00B541DF"/>
    <w:rsid w:val="00B643CD"/>
    <w:rsid w:val="00B740D2"/>
    <w:rsid w:val="00B758B0"/>
    <w:rsid w:val="00B75B9A"/>
    <w:rsid w:val="00B76741"/>
    <w:rsid w:val="00B76EEE"/>
    <w:rsid w:val="00B80784"/>
    <w:rsid w:val="00B8112A"/>
    <w:rsid w:val="00B813EB"/>
    <w:rsid w:val="00B81D67"/>
    <w:rsid w:val="00B844FA"/>
    <w:rsid w:val="00B852A8"/>
    <w:rsid w:val="00B907C2"/>
    <w:rsid w:val="00B90C2A"/>
    <w:rsid w:val="00B91BEB"/>
    <w:rsid w:val="00BA308E"/>
    <w:rsid w:val="00BA6B02"/>
    <w:rsid w:val="00BB2F1E"/>
    <w:rsid w:val="00BB40ED"/>
    <w:rsid w:val="00BB4827"/>
    <w:rsid w:val="00BB60F6"/>
    <w:rsid w:val="00BB6440"/>
    <w:rsid w:val="00BC339F"/>
    <w:rsid w:val="00BC5CD8"/>
    <w:rsid w:val="00BD3740"/>
    <w:rsid w:val="00BE0CC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5043"/>
    <w:rsid w:val="00C15047"/>
    <w:rsid w:val="00C15CAC"/>
    <w:rsid w:val="00C16250"/>
    <w:rsid w:val="00C17BAA"/>
    <w:rsid w:val="00C25CEB"/>
    <w:rsid w:val="00C260E9"/>
    <w:rsid w:val="00C2759B"/>
    <w:rsid w:val="00C27DF8"/>
    <w:rsid w:val="00C315F7"/>
    <w:rsid w:val="00C3364A"/>
    <w:rsid w:val="00C3533E"/>
    <w:rsid w:val="00C37C82"/>
    <w:rsid w:val="00C411DD"/>
    <w:rsid w:val="00C5065A"/>
    <w:rsid w:val="00C50AFC"/>
    <w:rsid w:val="00C55F39"/>
    <w:rsid w:val="00C62809"/>
    <w:rsid w:val="00C63078"/>
    <w:rsid w:val="00C63BD8"/>
    <w:rsid w:val="00C66F08"/>
    <w:rsid w:val="00C76724"/>
    <w:rsid w:val="00C80445"/>
    <w:rsid w:val="00C842C1"/>
    <w:rsid w:val="00C84BC7"/>
    <w:rsid w:val="00C924C4"/>
    <w:rsid w:val="00C95140"/>
    <w:rsid w:val="00CA0C07"/>
    <w:rsid w:val="00CA1A11"/>
    <w:rsid w:val="00CA4576"/>
    <w:rsid w:val="00CA74D7"/>
    <w:rsid w:val="00CA7BC1"/>
    <w:rsid w:val="00CB222C"/>
    <w:rsid w:val="00CB3663"/>
    <w:rsid w:val="00CB6D16"/>
    <w:rsid w:val="00CB76CC"/>
    <w:rsid w:val="00CB7BA8"/>
    <w:rsid w:val="00CC4511"/>
    <w:rsid w:val="00CC77FE"/>
    <w:rsid w:val="00CC78D0"/>
    <w:rsid w:val="00CD47D5"/>
    <w:rsid w:val="00CD58EA"/>
    <w:rsid w:val="00CE098E"/>
    <w:rsid w:val="00CE498E"/>
    <w:rsid w:val="00CE58F8"/>
    <w:rsid w:val="00CF19A1"/>
    <w:rsid w:val="00CF21E7"/>
    <w:rsid w:val="00CF21EE"/>
    <w:rsid w:val="00CF3A67"/>
    <w:rsid w:val="00CF4CBC"/>
    <w:rsid w:val="00CF4F94"/>
    <w:rsid w:val="00CF7AE4"/>
    <w:rsid w:val="00D02E6C"/>
    <w:rsid w:val="00D02EB1"/>
    <w:rsid w:val="00D140E3"/>
    <w:rsid w:val="00D15913"/>
    <w:rsid w:val="00D21295"/>
    <w:rsid w:val="00D22D35"/>
    <w:rsid w:val="00D230D7"/>
    <w:rsid w:val="00D2340D"/>
    <w:rsid w:val="00D25E34"/>
    <w:rsid w:val="00D32A3C"/>
    <w:rsid w:val="00D3427A"/>
    <w:rsid w:val="00D34FBE"/>
    <w:rsid w:val="00D35106"/>
    <w:rsid w:val="00D37CC1"/>
    <w:rsid w:val="00D42C53"/>
    <w:rsid w:val="00D437CB"/>
    <w:rsid w:val="00D439AB"/>
    <w:rsid w:val="00D44D86"/>
    <w:rsid w:val="00D45D87"/>
    <w:rsid w:val="00D46C54"/>
    <w:rsid w:val="00D477BA"/>
    <w:rsid w:val="00D52703"/>
    <w:rsid w:val="00D5517A"/>
    <w:rsid w:val="00D64B80"/>
    <w:rsid w:val="00D65594"/>
    <w:rsid w:val="00D65DD5"/>
    <w:rsid w:val="00D71252"/>
    <w:rsid w:val="00D71F4C"/>
    <w:rsid w:val="00D7233B"/>
    <w:rsid w:val="00D727AB"/>
    <w:rsid w:val="00D72B16"/>
    <w:rsid w:val="00D7315A"/>
    <w:rsid w:val="00D7581D"/>
    <w:rsid w:val="00D77E6A"/>
    <w:rsid w:val="00D809B8"/>
    <w:rsid w:val="00D83869"/>
    <w:rsid w:val="00D83A3E"/>
    <w:rsid w:val="00D86C5D"/>
    <w:rsid w:val="00D872BD"/>
    <w:rsid w:val="00D87ADF"/>
    <w:rsid w:val="00D87C66"/>
    <w:rsid w:val="00D9503D"/>
    <w:rsid w:val="00DA1842"/>
    <w:rsid w:val="00DA191C"/>
    <w:rsid w:val="00DA20C8"/>
    <w:rsid w:val="00DA761B"/>
    <w:rsid w:val="00DA7E59"/>
    <w:rsid w:val="00DB2F99"/>
    <w:rsid w:val="00DB6F0A"/>
    <w:rsid w:val="00DB76EA"/>
    <w:rsid w:val="00DC0457"/>
    <w:rsid w:val="00DC0DD7"/>
    <w:rsid w:val="00DC7156"/>
    <w:rsid w:val="00DD122E"/>
    <w:rsid w:val="00DD5FF5"/>
    <w:rsid w:val="00DE4A96"/>
    <w:rsid w:val="00DF0EE9"/>
    <w:rsid w:val="00DF3435"/>
    <w:rsid w:val="00E03FC5"/>
    <w:rsid w:val="00E070F2"/>
    <w:rsid w:val="00E10427"/>
    <w:rsid w:val="00E11B9C"/>
    <w:rsid w:val="00E11EA6"/>
    <w:rsid w:val="00E1353E"/>
    <w:rsid w:val="00E17386"/>
    <w:rsid w:val="00E17D03"/>
    <w:rsid w:val="00E237F7"/>
    <w:rsid w:val="00E246A4"/>
    <w:rsid w:val="00E251AD"/>
    <w:rsid w:val="00E2588F"/>
    <w:rsid w:val="00E307AD"/>
    <w:rsid w:val="00E338AA"/>
    <w:rsid w:val="00E4317F"/>
    <w:rsid w:val="00E44258"/>
    <w:rsid w:val="00E45902"/>
    <w:rsid w:val="00E46706"/>
    <w:rsid w:val="00E46DC4"/>
    <w:rsid w:val="00E50380"/>
    <w:rsid w:val="00E55D84"/>
    <w:rsid w:val="00E60242"/>
    <w:rsid w:val="00E6382B"/>
    <w:rsid w:val="00E63B23"/>
    <w:rsid w:val="00E7124A"/>
    <w:rsid w:val="00E73372"/>
    <w:rsid w:val="00E76B21"/>
    <w:rsid w:val="00E806FF"/>
    <w:rsid w:val="00E81911"/>
    <w:rsid w:val="00E8568B"/>
    <w:rsid w:val="00E8736C"/>
    <w:rsid w:val="00E90400"/>
    <w:rsid w:val="00E924E3"/>
    <w:rsid w:val="00E93F6D"/>
    <w:rsid w:val="00EA38A4"/>
    <w:rsid w:val="00EA654C"/>
    <w:rsid w:val="00EB049D"/>
    <w:rsid w:val="00EB2EDE"/>
    <w:rsid w:val="00EB350B"/>
    <w:rsid w:val="00EB4AAA"/>
    <w:rsid w:val="00EB4EBB"/>
    <w:rsid w:val="00EB605B"/>
    <w:rsid w:val="00EB640C"/>
    <w:rsid w:val="00EC448E"/>
    <w:rsid w:val="00ED2BAA"/>
    <w:rsid w:val="00ED3A93"/>
    <w:rsid w:val="00ED712C"/>
    <w:rsid w:val="00EE11EB"/>
    <w:rsid w:val="00EE1B57"/>
    <w:rsid w:val="00EE332D"/>
    <w:rsid w:val="00EE7743"/>
    <w:rsid w:val="00EE7BD2"/>
    <w:rsid w:val="00EF12FF"/>
    <w:rsid w:val="00EF2CE9"/>
    <w:rsid w:val="00EF6629"/>
    <w:rsid w:val="00F016F6"/>
    <w:rsid w:val="00F01C8B"/>
    <w:rsid w:val="00F06220"/>
    <w:rsid w:val="00F07825"/>
    <w:rsid w:val="00F11CA7"/>
    <w:rsid w:val="00F11F1A"/>
    <w:rsid w:val="00F12833"/>
    <w:rsid w:val="00F14A89"/>
    <w:rsid w:val="00F15ED6"/>
    <w:rsid w:val="00F16012"/>
    <w:rsid w:val="00F17FAE"/>
    <w:rsid w:val="00F2314C"/>
    <w:rsid w:val="00F24BBD"/>
    <w:rsid w:val="00F24C17"/>
    <w:rsid w:val="00F26D1A"/>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2694"/>
    <w:rsid w:val="00F65770"/>
    <w:rsid w:val="00F65C12"/>
    <w:rsid w:val="00F65C5D"/>
    <w:rsid w:val="00F71EA3"/>
    <w:rsid w:val="00F73B7C"/>
    <w:rsid w:val="00F7705B"/>
    <w:rsid w:val="00F80336"/>
    <w:rsid w:val="00F814E2"/>
    <w:rsid w:val="00F82401"/>
    <w:rsid w:val="00F82A8D"/>
    <w:rsid w:val="00F85B18"/>
    <w:rsid w:val="00F86808"/>
    <w:rsid w:val="00F879FA"/>
    <w:rsid w:val="00F87DE5"/>
    <w:rsid w:val="00F906C6"/>
    <w:rsid w:val="00F90723"/>
    <w:rsid w:val="00F95841"/>
    <w:rsid w:val="00FA0FE1"/>
    <w:rsid w:val="00FA52BD"/>
    <w:rsid w:val="00FA52C4"/>
    <w:rsid w:val="00FA5E02"/>
    <w:rsid w:val="00FB51DD"/>
    <w:rsid w:val="00FB5587"/>
    <w:rsid w:val="00FB6C0D"/>
    <w:rsid w:val="00FC0ABA"/>
    <w:rsid w:val="00FC0FAF"/>
    <w:rsid w:val="00FC77F2"/>
    <w:rsid w:val="00FD240F"/>
    <w:rsid w:val="00FD63F4"/>
    <w:rsid w:val="00FD642E"/>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4:docId w14:val="1590F6CA"/>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9228A-FB75-4BE8-8CEB-AE4D64A5F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62</Pages>
  <Words>16139</Words>
  <Characters>91997</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202</cp:revision>
  <cp:lastPrinted>2020-05-08T20:03:00Z</cp:lastPrinted>
  <dcterms:created xsi:type="dcterms:W3CDTF">2020-05-08T19:55:00Z</dcterms:created>
  <dcterms:modified xsi:type="dcterms:W3CDTF">2020-05-14T20:58:00Z</dcterms:modified>
</cp:coreProperties>
</file>