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07F4">
        <w:rPr>
          <w:rFonts w:ascii="Times New Roman" w:hAnsi="Times New Roman" w:cs="Times New Roman"/>
          <w:sz w:val="24"/>
          <w:szCs w:val="24"/>
        </w:rPr>
        <w:t>Influence</w:t>
      </w:r>
      <w:r w:rsidR="00EC52FA">
        <w:rPr>
          <w:rFonts w:ascii="Times New Roman" w:hAnsi="Times New Roman" w:cs="Times New Roman"/>
          <w:sz w:val="24"/>
          <w:szCs w:val="24"/>
        </w:rPr>
        <w:t xml:space="preserve"> of</w:t>
      </w:r>
      <w:r w:rsidR="00D3427A">
        <w:rPr>
          <w:rFonts w:ascii="Times New Roman" w:hAnsi="Times New Roman" w:cs="Times New Roman"/>
          <w:sz w:val="24"/>
          <w:szCs w:val="24"/>
        </w:rPr>
        <w:t xml:space="preserve"> </w:t>
      </w:r>
      <w:r w:rsidR="00127591">
        <w:rPr>
          <w:rFonts w:ascii="Times New Roman" w:hAnsi="Times New Roman" w:cs="Times New Roman"/>
          <w:sz w:val="24"/>
          <w:szCs w:val="24"/>
        </w:rPr>
        <w:t>Development Stage</w:t>
      </w:r>
      <w:r w:rsidR="00EC52FA">
        <w:rPr>
          <w:rFonts w:ascii="Times New Roman" w:hAnsi="Times New Roman" w:cs="Times New Roman"/>
          <w:sz w:val="24"/>
          <w:szCs w:val="24"/>
        </w:rPr>
        <w:t xml:space="preserve"> </w:t>
      </w:r>
      <w:r w:rsidR="00D307F4">
        <w:rPr>
          <w:rFonts w:ascii="Times New Roman" w:hAnsi="Times New Roman" w:cs="Times New Roman"/>
          <w:sz w:val="24"/>
          <w:szCs w:val="24"/>
        </w:rPr>
        <w:t>i</w:t>
      </w:r>
      <w:r w:rsidR="00D3427A">
        <w:rPr>
          <w:rFonts w:ascii="Times New Roman" w:hAnsi="Times New Roman" w:cs="Times New Roman"/>
          <w:sz w:val="24"/>
          <w:szCs w:val="24"/>
        </w:rPr>
        <w:t>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B04B70" w:rsidRPr="008215E4" w:rsidRDefault="008215E4" w:rsidP="008215E4">
      <w:pPr>
        <w:jc w:val="center"/>
        <w:rPr>
          <w:rFonts w:ascii="Times New Roman" w:hAnsi="Times New Roman" w:cs="Times New Roman"/>
          <w:bCs/>
          <w:noProof/>
          <w:sz w:val="24"/>
        </w:rPr>
      </w:pPr>
      <w:r w:rsidRPr="008215E4">
        <w:rPr>
          <w:rFonts w:ascii="Times New Roman" w:hAnsi="Times New Roman" w:cs="Times New Roman"/>
          <w:bCs/>
          <w:noProof/>
          <w:sz w:val="24"/>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8215E4" w:rsidRDefault="008215E4" w:rsidP="008215E4">
          <w:pPr>
            <w:pStyle w:val="TOCHeading"/>
            <w:rPr>
              <w:rFonts w:ascii="Times New Roman" w:hAnsi="Times New Roman" w:cs="Times New Roman"/>
              <w:color w:val="auto"/>
              <w:sz w:val="24"/>
            </w:rPr>
          </w:pPr>
        </w:p>
        <w:p w:rsidR="0082167C" w:rsidRPr="0082167C" w:rsidRDefault="008215E4">
          <w:pPr>
            <w:pStyle w:val="TOC1"/>
            <w:tabs>
              <w:tab w:val="right" w:leader="dot" w:pos="9350"/>
            </w:tabs>
            <w:rPr>
              <w:rFonts w:ascii="Times New Roman" w:eastAsiaTheme="minorEastAsia" w:hAnsi="Times New Roman" w:cs="Times New Roman"/>
              <w:noProof/>
              <w:sz w:val="24"/>
              <w:szCs w:val="24"/>
            </w:rPr>
          </w:pPr>
          <w:r w:rsidRPr="0082167C">
            <w:rPr>
              <w:rFonts w:ascii="Times New Roman" w:hAnsi="Times New Roman" w:cs="Times New Roman"/>
              <w:sz w:val="24"/>
              <w:szCs w:val="24"/>
            </w:rPr>
            <w:fldChar w:fldCharType="begin"/>
          </w:r>
          <w:r w:rsidRPr="0082167C">
            <w:rPr>
              <w:rFonts w:ascii="Times New Roman" w:hAnsi="Times New Roman" w:cs="Times New Roman"/>
              <w:sz w:val="24"/>
              <w:szCs w:val="24"/>
            </w:rPr>
            <w:instrText xml:space="preserve"> TOC \o "1-3" \h \z \t "LiteratureReviewHeader1,1,LiteratureReviewHeader1Bold,1,LiteratureReviewHeader2Bold,2" </w:instrText>
          </w:r>
          <w:r w:rsidRPr="0082167C">
            <w:rPr>
              <w:rFonts w:ascii="Times New Roman" w:hAnsi="Times New Roman" w:cs="Times New Roman"/>
              <w:sz w:val="24"/>
              <w:szCs w:val="24"/>
            </w:rPr>
            <w:fldChar w:fldCharType="separate"/>
          </w:r>
          <w:hyperlink w:anchor="_Toc40815293" w:history="1">
            <w:r w:rsidR="0082167C" w:rsidRPr="0082167C">
              <w:rPr>
                <w:rStyle w:val="Hyperlink"/>
                <w:rFonts w:ascii="Times New Roman" w:hAnsi="Times New Roman" w:cs="Times New Roman"/>
                <w:noProof/>
                <w:sz w:val="24"/>
                <w:szCs w:val="24"/>
              </w:rPr>
              <w:t>List of Tables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294" w:history="1">
            <w:r w:rsidR="0082167C" w:rsidRPr="0082167C">
              <w:rPr>
                <w:rStyle w:val="Hyperlink"/>
                <w:rFonts w:ascii="Times New Roman" w:hAnsi="Times New Roman" w:cs="Times New Roman"/>
                <w:noProof/>
                <w:sz w:val="24"/>
                <w:szCs w:val="24"/>
              </w:rPr>
              <w:t>List of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295" w:history="1">
            <w:r w:rsidR="0082167C" w:rsidRPr="0082167C">
              <w:rPr>
                <w:rStyle w:val="Hyperlink"/>
                <w:rFonts w:ascii="Times New Roman" w:hAnsi="Times New Roman" w:cs="Times New Roman"/>
                <w:noProof/>
                <w:sz w:val="24"/>
                <w:szCs w:val="24"/>
              </w:rPr>
              <w:t>Abstract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296" w:history="1">
            <w:r w:rsidR="0082167C" w:rsidRPr="0082167C">
              <w:rPr>
                <w:rStyle w:val="Hyperlink"/>
                <w:rFonts w:ascii="Times New Roman" w:hAnsi="Times New Roman" w:cs="Times New Roman"/>
                <w:noProof/>
                <w:sz w:val="24"/>
                <w:szCs w:val="24"/>
              </w:rPr>
              <w:t>Introduction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297" w:history="1">
            <w:r w:rsidR="0082167C" w:rsidRPr="0082167C">
              <w:rPr>
                <w:rStyle w:val="Hyperlink"/>
                <w:rFonts w:ascii="Times New Roman" w:hAnsi="Times New Roman" w:cs="Times New Roman"/>
                <w:noProof/>
                <w:sz w:val="24"/>
                <w:szCs w:val="24"/>
              </w:rPr>
              <w:t>Defining Technology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298" w:history="1">
            <w:r w:rsidR="0082167C" w:rsidRPr="0082167C">
              <w:rPr>
                <w:rStyle w:val="Hyperlink"/>
                <w:rFonts w:ascii="Times New Roman" w:hAnsi="Times New Roman" w:cs="Times New Roman"/>
                <w:noProof/>
                <w:sz w:val="24"/>
                <w:szCs w:val="24"/>
              </w:rPr>
              <w:t>Conceptualizing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12</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299" w:history="1">
            <w:r w:rsidR="0082167C" w:rsidRPr="0082167C">
              <w:rPr>
                <w:rStyle w:val="Hyperlink"/>
                <w:rFonts w:ascii="Times New Roman" w:hAnsi="Times New Roman" w:cs="Times New Roman"/>
                <w:noProof/>
                <w:sz w:val="24"/>
                <w:szCs w:val="24"/>
              </w:rPr>
              <w:t>Approach to Examining the Topic</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18</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300" w:history="1">
            <w:r w:rsidR="0082167C" w:rsidRPr="0082167C">
              <w:rPr>
                <w:rStyle w:val="Hyperlink"/>
                <w:rFonts w:ascii="Times New Roman" w:hAnsi="Times New Roman" w:cs="Times New Roman"/>
                <w:noProof/>
                <w:sz w:val="24"/>
                <w:szCs w:val="24"/>
              </w:rPr>
              <w:t>The Significance of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1" w:history="1">
            <w:r w:rsidR="0082167C" w:rsidRPr="0082167C">
              <w:rPr>
                <w:rStyle w:val="Hyperlink"/>
                <w:rFonts w:ascii="Times New Roman" w:hAnsi="Times New Roman" w:cs="Times New Roman"/>
                <w:noProof/>
                <w:sz w:val="24"/>
                <w:szCs w:val="24"/>
              </w:rPr>
              <w:t>Research and Development, Technology, and Social Well-Being</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2" w:history="1">
            <w:r w:rsidR="0082167C" w:rsidRPr="0082167C">
              <w:rPr>
                <w:rStyle w:val="Hyperlink"/>
                <w:rFonts w:ascii="Times New Roman" w:hAnsi="Times New Roman" w:cs="Times New Roman"/>
                <w:noProof/>
                <w:sz w:val="24"/>
                <w:szCs w:val="24"/>
              </w:rPr>
              <w:t>The Public Interest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24</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3" w:history="1">
            <w:r w:rsidR="0082167C" w:rsidRPr="0082167C">
              <w:rPr>
                <w:rStyle w:val="Hyperlink"/>
                <w:rFonts w:ascii="Times New Roman" w:hAnsi="Times New Roman" w:cs="Times New Roman"/>
                <w:noProof/>
                <w:sz w:val="24"/>
                <w:szCs w:val="24"/>
              </w:rPr>
              <w:t>The Role of the Federal Government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26</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4" w:history="1">
            <w:r w:rsidR="0082167C" w:rsidRPr="0082167C">
              <w:rPr>
                <w:rStyle w:val="Hyperlink"/>
                <w:rFonts w:ascii="Times New Roman" w:hAnsi="Times New Roman" w:cs="Times New Roman"/>
                <w:noProof/>
                <w:sz w:val="24"/>
                <w:szCs w:val="24"/>
              </w:rPr>
              <w:t>Determinants of Success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29</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5" w:history="1">
            <w:r w:rsidR="0082167C" w:rsidRPr="0082167C">
              <w:rPr>
                <w:rStyle w:val="Hyperlink"/>
                <w:rFonts w:ascii="Times New Roman" w:hAnsi="Times New Roman" w:cs="Times New Roman"/>
                <w:noProof/>
                <w:sz w:val="24"/>
                <w:szCs w:val="24"/>
              </w:rPr>
              <w:t>Development Stage as an Understudied Explanatory Factor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35</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306" w:history="1">
            <w:r w:rsidR="0082167C" w:rsidRPr="0082167C">
              <w:rPr>
                <w:rStyle w:val="Hyperlink"/>
                <w:rFonts w:ascii="Times New Roman" w:hAnsi="Times New Roman" w:cs="Times New Roman"/>
                <w:noProof/>
                <w:sz w:val="24"/>
                <w:szCs w:val="24"/>
              </w:rPr>
              <w:t>Understanding the Potential Influence of Development Stage</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38</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7" w:history="1">
            <w:r w:rsidR="0082167C" w:rsidRPr="0082167C">
              <w:rPr>
                <w:rStyle w:val="Hyperlink"/>
                <w:rFonts w:ascii="Times New Roman" w:hAnsi="Times New Roman" w:cs="Times New Roman"/>
                <w:noProof/>
                <w:sz w:val="24"/>
                <w:szCs w:val="24"/>
              </w:rPr>
              <w:t>The Role of Organizations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41</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8" w:history="1">
            <w:r w:rsidR="0082167C" w:rsidRPr="0082167C">
              <w:rPr>
                <w:rStyle w:val="Hyperlink"/>
                <w:rFonts w:ascii="Times New Roman" w:hAnsi="Times New Roman" w:cs="Times New Roman"/>
                <w:noProof/>
                <w:sz w:val="24"/>
                <w:szCs w:val="24"/>
              </w:rPr>
              <w:t>Decision Making in an Organizational Context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43</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09" w:history="1">
            <w:r w:rsidR="0082167C" w:rsidRPr="0082167C">
              <w:rPr>
                <w:rStyle w:val="Hyperlink"/>
                <w:rFonts w:ascii="Times New Roman" w:hAnsi="Times New Roman" w:cs="Times New Roman"/>
                <w:noProof/>
                <w:sz w:val="24"/>
                <w:szCs w:val="24"/>
              </w:rPr>
              <w:t>Development Stage and Technology Transfer Outcomes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45</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2"/>
            <w:tabs>
              <w:tab w:val="right" w:leader="dot" w:pos="9350"/>
            </w:tabs>
            <w:rPr>
              <w:rFonts w:ascii="Times New Roman" w:eastAsiaTheme="minorEastAsia" w:hAnsi="Times New Roman" w:cs="Times New Roman"/>
              <w:noProof/>
              <w:sz w:val="24"/>
              <w:szCs w:val="24"/>
            </w:rPr>
          </w:pPr>
          <w:hyperlink w:anchor="_Toc40815310" w:history="1">
            <w:r w:rsidR="0082167C" w:rsidRPr="0082167C">
              <w:rPr>
                <w:rStyle w:val="Hyperlink"/>
                <w:rFonts w:ascii="Times New Roman" w:hAnsi="Times New Roman" w:cs="Times New Roman"/>
                <w:noProof/>
                <w:sz w:val="24"/>
                <w:szCs w:val="24"/>
              </w:rPr>
              <w:t>The Valley of Death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50</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311" w:history="1">
            <w:r w:rsidR="0082167C" w:rsidRPr="0082167C">
              <w:rPr>
                <w:rStyle w:val="Hyperlink"/>
                <w:rFonts w:ascii="Times New Roman" w:hAnsi="Times New Roman" w:cs="Times New Roman"/>
                <w:noProof/>
                <w:sz w:val="24"/>
                <w:szCs w:val="24"/>
              </w:rPr>
              <w:t>Development Stage in Federal Technology Transfer Policy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51</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312" w:history="1">
            <w:r w:rsidR="0082167C" w:rsidRPr="0082167C">
              <w:rPr>
                <w:rStyle w:val="Hyperlink"/>
                <w:rFonts w:ascii="Times New Roman" w:hAnsi="Times New Roman" w:cs="Times New Roman"/>
                <w:noProof/>
                <w:sz w:val="24"/>
                <w:szCs w:val="24"/>
              </w:rPr>
              <w:t>Conclusion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52</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313" w:history="1">
            <w:r w:rsidR="0082167C" w:rsidRPr="0082167C">
              <w:rPr>
                <w:rStyle w:val="Hyperlink"/>
                <w:rFonts w:ascii="Times New Roman" w:hAnsi="Times New Roman" w:cs="Times New Roman"/>
                <w:noProof/>
                <w:sz w:val="24"/>
                <w:szCs w:val="24"/>
              </w:rPr>
              <w:t>References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54</w:t>
            </w:r>
            <w:r w:rsidR="0082167C" w:rsidRPr="0082167C">
              <w:rPr>
                <w:rFonts w:ascii="Times New Roman" w:hAnsi="Times New Roman" w:cs="Times New Roman"/>
                <w:noProof/>
                <w:webHidden/>
                <w:sz w:val="24"/>
                <w:szCs w:val="24"/>
              </w:rPr>
              <w:fldChar w:fldCharType="end"/>
            </w:r>
          </w:hyperlink>
        </w:p>
        <w:p w:rsidR="0082167C" w:rsidRPr="0082167C" w:rsidRDefault="004E6738">
          <w:pPr>
            <w:pStyle w:val="TOC1"/>
            <w:tabs>
              <w:tab w:val="right" w:leader="dot" w:pos="9350"/>
            </w:tabs>
            <w:rPr>
              <w:rFonts w:ascii="Times New Roman" w:eastAsiaTheme="minorEastAsia" w:hAnsi="Times New Roman" w:cs="Times New Roman"/>
              <w:noProof/>
              <w:sz w:val="24"/>
              <w:szCs w:val="24"/>
            </w:rPr>
          </w:pPr>
          <w:hyperlink w:anchor="_Toc40815314" w:history="1">
            <w:r w:rsidR="0082167C" w:rsidRPr="0082167C">
              <w:rPr>
                <w:rStyle w:val="Hyperlink"/>
                <w:rFonts w:ascii="Times New Roman" w:hAnsi="Times New Roman" w:cs="Times New Roman"/>
                <w:noProof/>
                <w:sz w:val="24"/>
                <w:szCs w:val="24"/>
              </w:rPr>
              <w:t>Appendix A. Tables and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68</w:t>
            </w:r>
            <w:r w:rsidR="0082167C" w:rsidRPr="0082167C">
              <w:rPr>
                <w:rFonts w:ascii="Times New Roman" w:hAnsi="Times New Roman" w:cs="Times New Roman"/>
                <w:noProof/>
                <w:webHidden/>
                <w:sz w:val="24"/>
                <w:szCs w:val="24"/>
              </w:rPr>
              <w:fldChar w:fldCharType="end"/>
            </w:r>
          </w:hyperlink>
        </w:p>
        <w:p w:rsidR="00BC3D18" w:rsidRPr="0082167C" w:rsidRDefault="008215E4">
          <w:pPr>
            <w:rPr>
              <w:rFonts w:ascii="Times New Roman" w:hAnsi="Times New Roman" w:cs="Times New Roman"/>
              <w:b/>
              <w:bCs/>
              <w:noProof/>
              <w:sz w:val="24"/>
              <w:szCs w:val="24"/>
            </w:rPr>
          </w:pPr>
          <w:r w:rsidRPr="0082167C">
            <w:rPr>
              <w:rFonts w:ascii="Times New Roman" w:hAnsi="Times New Roman" w:cs="Times New Roman"/>
              <w:sz w:val="24"/>
              <w:szCs w:val="24"/>
            </w:rPr>
            <w:fldChar w:fldCharType="end"/>
          </w:r>
        </w:p>
      </w:sdtContent>
    </w:sdt>
    <w:p w:rsidR="00B04B70" w:rsidRPr="0082167C" w:rsidRDefault="00B04B70">
      <w:pPr>
        <w:rPr>
          <w:rFonts w:ascii="Times New Roman" w:hAnsi="Times New Roman" w:cs="Times New Roman"/>
          <w:b/>
          <w:bCs/>
          <w:noProof/>
          <w:sz w:val="24"/>
          <w:szCs w:val="24"/>
        </w:rPr>
      </w:pPr>
      <w:r w:rsidRPr="0082167C">
        <w:rPr>
          <w:rFonts w:ascii="Times New Roman" w:hAnsi="Times New Roman" w:cs="Times New Roman"/>
          <w:b/>
          <w:bCs/>
          <w:noProof/>
          <w:sz w:val="24"/>
          <w:szCs w:val="24"/>
        </w:rPr>
        <w:br w:type="page"/>
      </w:r>
    </w:p>
    <w:p w:rsidR="00B04B70" w:rsidRPr="00B04B70" w:rsidRDefault="00B04B70" w:rsidP="005E72F3">
      <w:pPr>
        <w:pStyle w:val="LiteratureReviewHeader1"/>
      </w:pPr>
      <w:bookmarkStart w:id="0" w:name="_Toc40815293"/>
      <w:r>
        <w:lastRenderedPageBreak/>
        <w:t xml:space="preserve">List of </w:t>
      </w:r>
      <w:r w:rsidR="005E72F3">
        <w:t>Tables</w:t>
      </w:r>
      <w:bookmarkEnd w:id="0"/>
    </w:p>
    <w:p w:rsidR="00BC581D" w:rsidRPr="00BC581D" w:rsidRDefault="005E72F3" w:rsidP="00BC581D">
      <w:pPr>
        <w:pStyle w:val="TableofFigures"/>
        <w:tabs>
          <w:tab w:val="right" w:leader="dot" w:pos="9350"/>
        </w:tabs>
        <w:spacing w:line="480" w:lineRule="auto"/>
        <w:rPr>
          <w:rFonts w:ascii="Times New Roman" w:eastAsiaTheme="minorEastAsia" w:hAnsi="Times New Roman" w:cs="Times New Roman"/>
          <w:noProof/>
          <w:sz w:val="24"/>
          <w:szCs w:val="24"/>
        </w:rPr>
      </w:pPr>
      <w:r w:rsidRPr="00BC581D">
        <w:rPr>
          <w:rFonts w:ascii="Times New Roman" w:hAnsi="Times New Roman" w:cs="Times New Roman"/>
          <w:sz w:val="24"/>
          <w:szCs w:val="24"/>
        </w:rPr>
        <w:fldChar w:fldCharType="begin"/>
      </w:r>
      <w:r w:rsidRPr="00BC581D">
        <w:rPr>
          <w:rFonts w:ascii="Times New Roman" w:hAnsi="Times New Roman" w:cs="Times New Roman"/>
          <w:sz w:val="24"/>
          <w:szCs w:val="24"/>
        </w:rPr>
        <w:instrText xml:space="preserve"> TOC \h \z \t "Table" \c </w:instrText>
      </w:r>
      <w:r w:rsidRPr="00BC581D">
        <w:rPr>
          <w:rFonts w:ascii="Times New Roman" w:hAnsi="Times New Roman" w:cs="Times New Roman"/>
          <w:sz w:val="24"/>
          <w:szCs w:val="24"/>
        </w:rPr>
        <w:fldChar w:fldCharType="separate"/>
      </w:r>
      <w:hyperlink w:anchor="_Toc40858165" w:history="1">
        <w:r w:rsidR="00BC581D" w:rsidRPr="00BC581D">
          <w:rPr>
            <w:rStyle w:val="Hyperlink"/>
            <w:rFonts w:ascii="Times New Roman" w:hAnsi="Times New Roman" w:cs="Times New Roman"/>
            <w:noProof/>
            <w:sz w:val="24"/>
            <w:szCs w:val="24"/>
          </w:rPr>
          <w:t>Table 1 Federal Obligations to Universities for Research and Development</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_Toc40858165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68</w:t>
        </w:r>
        <w:r w:rsidR="00BC581D" w:rsidRPr="00BC581D">
          <w:rPr>
            <w:rFonts w:ascii="Times New Roman" w:hAnsi="Times New Roman" w:cs="Times New Roman"/>
            <w:noProof/>
            <w:webHidden/>
            <w:sz w:val="24"/>
            <w:szCs w:val="24"/>
          </w:rPr>
          <w:fldChar w:fldCharType="end"/>
        </w:r>
      </w:hyperlink>
    </w:p>
    <w:p w:rsidR="00BC581D" w:rsidRPr="00BC581D" w:rsidRDefault="004E673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6" w:history="1">
        <w:r w:rsidR="00BC581D" w:rsidRPr="00BC581D">
          <w:rPr>
            <w:rStyle w:val="Hyperlink"/>
            <w:rFonts w:ascii="Times New Roman" w:hAnsi="Times New Roman" w:cs="Times New Roman"/>
            <w:noProof/>
            <w:sz w:val="24"/>
            <w:szCs w:val="24"/>
          </w:rPr>
          <w:t xml:space="preserve">Table 2  Federal </w:t>
        </w:r>
        <w:r w:rsidR="00BC581D">
          <w:rPr>
            <w:rStyle w:val="Hyperlink"/>
            <w:rFonts w:ascii="Times New Roman" w:hAnsi="Times New Roman" w:cs="Times New Roman"/>
            <w:noProof/>
            <w:sz w:val="24"/>
            <w:szCs w:val="24"/>
          </w:rPr>
          <w:t>Polic</w:t>
        </w:r>
        <w:r w:rsidR="00C917A6">
          <w:rPr>
            <w:rStyle w:val="Hyperlink"/>
            <w:rFonts w:ascii="Times New Roman" w:hAnsi="Times New Roman" w:cs="Times New Roman"/>
            <w:noProof/>
            <w:sz w:val="24"/>
            <w:szCs w:val="24"/>
          </w:rPr>
          <w:t>ies</w:t>
        </w:r>
        <w:r w:rsidR="00BC581D">
          <w:rPr>
            <w:rStyle w:val="Hyperlink"/>
            <w:rFonts w:ascii="Times New Roman" w:hAnsi="Times New Roman" w:cs="Times New Roman"/>
            <w:noProof/>
            <w:sz w:val="24"/>
            <w:szCs w:val="24"/>
          </w:rPr>
          <w:t xml:space="preserve"> </w:t>
        </w:r>
        <w:r w:rsidR="00BC581D" w:rsidRPr="00BC581D">
          <w:rPr>
            <w:rStyle w:val="Hyperlink"/>
            <w:rFonts w:ascii="Times New Roman" w:hAnsi="Times New Roman" w:cs="Times New Roman"/>
            <w:noProof/>
            <w:sz w:val="24"/>
            <w:szCs w:val="24"/>
          </w:rPr>
          <w:t>Related to University Technology Transfer</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_Toc40858166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69</w:t>
        </w:r>
        <w:r w:rsidR="00BC581D" w:rsidRPr="00BC581D">
          <w:rPr>
            <w:rFonts w:ascii="Times New Roman" w:hAnsi="Times New Roman" w:cs="Times New Roman"/>
            <w:noProof/>
            <w:webHidden/>
            <w:sz w:val="24"/>
            <w:szCs w:val="24"/>
          </w:rPr>
          <w:fldChar w:fldCharType="end"/>
        </w:r>
      </w:hyperlink>
    </w:p>
    <w:p w:rsidR="00BC581D" w:rsidRPr="00BC581D" w:rsidRDefault="004E673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7" w:history="1">
        <w:r w:rsidR="00BC581D" w:rsidRPr="00BC581D">
          <w:rPr>
            <w:rStyle w:val="Hyperlink"/>
            <w:rFonts w:ascii="Times New Roman" w:hAnsi="Times New Roman" w:cs="Times New Roman"/>
            <w:noProof/>
            <w:sz w:val="24"/>
            <w:szCs w:val="24"/>
          </w:rPr>
          <w:t>Table 3  Determinants of Technology Transfer Outcomes Found in the Literature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_Toc40858167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72</w:t>
        </w:r>
        <w:r w:rsidR="00BC581D" w:rsidRPr="00BC581D">
          <w:rPr>
            <w:rFonts w:ascii="Times New Roman" w:hAnsi="Times New Roman" w:cs="Times New Roman"/>
            <w:noProof/>
            <w:webHidden/>
            <w:sz w:val="24"/>
            <w:szCs w:val="24"/>
          </w:rPr>
          <w:fldChar w:fldCharType="end"/>
        </w:r>
      </w:hyperlink>
    </w:p>
    <w:p w:rsidR="00BC581D" w:rsidRPr="00BC581D" w:rsidRDefault="004E673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8" w:history="1">
        <w:r w:rsidR="00BC581D" w:rsidRPr="00BC581D">
          <w:rPr>
            <w:rStyle w:val="Hyperlink"/>
            <w:rFonts w:ascii="Times New Roman" w:hAnsi="Times New Roman" w:cs="Times New Roman"/>
            <w:noProof/>
            <w:sz w:val="24"/>
            <w:szCs w:val="24"/>
          </w:rPr>
          <w:t>Table 4  NASA Technology Readiness Level Scale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_Toc40858168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73</w:t>
        </w:r>
        <w:r w:rsidR="00BC581D" w:rsidRPr="00BC581D">
          <w:rPr>
            <w:rFonts w:ascii="Times New Roman" w:hAnsi="Times New Roman" w:cs="Times New Roman"/>
            <w:noProof/>
            <w:webHidden/>
            <w:sz w:val="24"/>
            <w:szCs w:val="24"/>
          </w:rPr>
          <w:fldChar w:fldCharType="end"/>
        </w:r>
      </w:hyperlink>
    </w:p>
    <w:p w:rsidR="00BC581D" w:rsidRPr="00BC581D" w:rsidRDefault="004E6738"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9" w:history="1">
        <w:r w:rsidR="00BC581D" w:rsidRPr="00BC581D">
          <w:rPr>
            <w:rStyle w:val="Hyperlink"/>
            <w:rFonts w:ascii="Times New Roman" w:hAnsi="Times New Roman" w:cs="Times New Roman"/>
            <w:noProof/>
            <w:sz w:val="24"/>
            <w:szCs w:val="24"/>
          </w:rPr>
          <w:t>Table 5  Alternative Readiness Level Scales</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_Toc40858169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74</w:t>
        </w:r>
        <w:r w:rsidR="00BC581D" w:rsidRPr="00BC581D">
          <w:rPr>
            <w:rFonts w:ascii="Times New Roman" w:hAnsi="Times New Roman" w:cs="Times New Roman"/>
            <w:noProof/>
            <w:webHidden/>
            <w:sz w:val="24"/>
            <w:szCs w:val="24"/>
          </w:rPr>
          <w:fldChar w:fldCharType="end"/>
        </w:r>
      </w:hyperlink>
    </w:p>
    <w:p w:rsidR="000F5225" w:rsidRPr="00BC581D" w:rsidRDefault="005E72F3" w:rsidP="00BC581D">
      <w:pPr>
        <w:spacing w:line="480" w:lineRule="auto"/>
        <w:rPr>
          <w:rFonts w:ascii="Times New Roman" w:hAnsi="Times New Roman" w:cs="Times New Roman"/>
          <w:sz w:val="24"/>
          <w:szCs w:val="24"/>
        </w:rPr>
      </w:pPr>
      <w:r w:rsidRPr="00BC581D">
        <w:rPr>
          <w:rFonts w:ascii="Times New Roman" w:hAnsi="Times New Roman" w:cs="Times New Roman"/>
          <w:sz w:val="24"/>
          <w:szCs w:val="24"/>
        </w:rPr>
        <w:fldChar w:fldCharType="end"/>
      </w:r>
      <w:r w:rsidR="000F5225" w:rsidRPr="00BC581D">
        <w:rPr>
          <w:rFonts w:ascii="Times New Roman" w:hAnsi="Times New Roman" w:cs="Times New Roman"/>
          <w:sz w:val="24"/>
          <w:szCs w:val="24"/>
        </w:rPr>
        <w:br w:type="page"/>
      </w:r>
    </w:p>
    <w:p w:rsidR="000F5225" w:rsidRPr="00566037" w:rsidRDefault="000F5225" w:rsidP="008215E4">
      <w:pPr>
        <w:pStyle w:val="LiteratureReviewHeader1"/>
      </w:pPr>
      <w:bookmarkStart w:id="1" w:name="_Toc40815294"/>
      <w:r w:rsidRPr="00566037">
        <w:lastRenderedPageBreak/>
        <w:t>List of Figures</w:t>
      </w:r>
      <w:bookmarkEnd w:id="1"/>
    </w:p>
    <w:p w:rsidR="00390AEE" w:rsidRPr="00390AEE" w:rsidRDefault="00390AEE">
      <w:pPr>
        <w:pStyle w:val="TableofFigures"/>
        <w:tabs>
          <w:tab w:val="right" w:leader="dot" w:pos="9350"/>
        </w:tabs>
        <w:rPr>
          <w:rFonts w:ascii="Times New Roman" w:eastAsiaTheme="minorEastAsia" w:hAnsi="Times New Roman" w:cs="Times New Roman"/>
          <w:noProof/>
          <w:sz w:val="24"/>
          <w:szCs w:val="24"/>
        </w:rPr>
      </w:pPr>
      <w:r w:rsidRPr="00390AEE">
        <w:rPr>
          <w:rFonts w:ascii="Times New Roman" w:hAnsi="Times New Roman" w:cs="Times New Roman"/>
          <w:sz w:val="24"/>
          <w:szCs w:val="24"/>
        </w:rPr>
        <w:fldChar w:fldCharType="begin"/>
      </w:r>
      <w:r w:rsidRPr="00390AEE">
        <w:rPr>
          <w:rFonts w:ascii="Times New Roman" w:hAnsi="Times New Roman" w:cs="Times New Roman"/>
          <w:sz w:val="24"/>
          <w:szCs w:val="24"/>
        </w:rPr>
        <w:instrText xml:space="preserve"> TOC \h \z \t "Figure" \c </w:instrText>
      </w:r>
      <w:r w:rsidRPr="00390AEE">
        <w:rPr>
          <w:rFonts w:ascii="Times New Roman" w:hAnsi="Times New Roman" w:cs="Times New Roman"/>
          <w:sz w:val="24"/>
          <w:szCs w:val="24"/>
        </w:rPr>
        <w:fldChar w:fldCharType="separate"/>
      </w:r>
      <w:hyperlink w:anchor="_Toc40857873" w:history="1">
        <w:r w:rsidRPr="00390AEE">
          <w:rPr>
            <w:rStyle w:val="Hyperlink"/>
            <w:rFonts w:ascii="Times New Roman" w:hAnsi="Times New Roman" w:cs="Times New Roman"/>
            <w:noProof/>
            <w:sz w:val="24"/>
            <w:szCs w:val="24"/>
          </w:rPr>
          <w:t>Figure 1  Federal Obligations to Universities for Research and Development, 2000-2019</w:t>
        </w:r>
        <w:r w:rsidRPr="00390AEE">
          <w:rPr>
            <w:rFonts w:ascii="Times New Roman" w:hAnsi="Times New Roman" w:cs="Times New Roman"/>
            <w:noProof/>
            <w:webHidden/>
            <w:sz w:val="24"/>
            <w:szCs w:val="24"/>
          </w:rPr>
          <w:tab/>
        </w:r>
        <w:r w:rsidRPr="00390AEE">
          <w:rPr>
            <w:rFonts w:ascii="Times New Roman" w:hAnsi="Times New Roman" w:cs="Times New Roman"/>
            <w:noProof/>
            <w:webHidden/>
            <w:sz w:val="24"/>
            <w:szCs w:val="24"/>
          </w:rPr>
          <w:fldChar w:fldCharType="begin"/>
        </w:r>
        <w:r w:rsidRPr="00390AEE">
          <w:rPr>
            <w:rFonts w:ascii="Times New Roman" w:hAnsi="Times New Roman" w:cs="Times New Roman"/>
            <w:noProof/>
            <w:webHidden/>
            <w:sz w:val="24"/>
            <w:szCs w:val="24"/>
          </w:rPr>
          <w:instrText xml:space="preserve"> PAGEREF _Toc40857873 \h </w:instrText>
        </w:r>
        <w:r w:rsidRPr="00390AEE">
          <w:rPr>
            <w:rFonts w:ascii="Times New Roman" w:hAnsi="Times New Roman" w:cs="Times New Roman"/>
            <w:noProof/>
            <w:webHidden/>
            <w:sz w:val="24"/>
            <w:szCs w:val="24"/>
          </w:rPr>
        </w:r>
        <w:r w:rsidRPr="00390AEE">
          <w:rPr>
            <w:rFonts w:ascii="Times New Roman" w:hAnsi="Times New Roman" w:cs="Times New Roman"/>
            <w:noProof/>
            <w:webHidden/>
            <w:sz w:val="24"/>
            <w:szCs w:val="24"/>
          </w:rPr>
          <w:fldChar w:fldCharType="separate"/>
        </w:r>
        <w:r w:rsidRPr="00390AEE">
          <w:rPr>
            <w:rFonts w:ascii="Times New Roman" w:hAnsi="Times New Roman" w:cs="Times New Roman"/>
            <w:noProof/>
            <w:webHidden/>
            <w:sz w:val="24"/>
            <w:szCs w:val="24"/>
          </w:rPr>
          <w:t>75</w:t>
        </w:r>
        <w:r w:rsidRPr="00390AEE">
          <w:rPr>
            <w:rFonts w:ascii="Times New Roman" w:hAnsi="Times New Roman" w:cs="Times New Roman"/>
            <w:noProof/>
            <w:webHidden/>
            <w:sz w:val="24"/>
            <w:szCs w:val="24"/>
          </w:rPr>
          <w:fldChar w:fldCharType="end"/>
        </w:r>
      </w:hyperlink>
    </w:p>
    <w:p w:rsidR="008842DB" w:rsidRPr="00390AEE" w:rsidRDefault="00390AEE"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fldChar w:fldCharType="end"/>
      </w:r>
    </w:p>
    <w:p w:rsidR="00F61BCF" w:rsidRPr="00390AEE" w:rsidRDefault="00F61BCF"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br w:type="page"/>
      </w:r>
    </w:p>
    <w:p w:rsidR="00ED3A93" w:rsidRDefault="00A95B39" w:rsidP="00615E78">
      <w:pPr>
        <w:pStyle w:val="LiteratureReviewHeader1"/>
      </w:pPr>
      <w:bookmarkStart w:id="2" w:name="_Toc40815295"/>
      <w:r>
        <w:lastRenderedPageBreak/>
        <w:t>Abstract</w:t>
      </w:r>
      <w:bookmarkEnd w:id="2"/>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615E78">
      <w:pPr>
        <w:pStyle w:val="LiteratureReviewHeader1Bold"/>
      </w:pPr>
      <w:bookmarkStart w:id="3" w:name="_Toc40815296"/>
      <w:r w:rsidRPr="0003023E">
        <w:lastRenderedPageBreak/>
        <w:t>Introduction</w:t>
      </w:r>
      <w:bookmarkEnd w:id="3"/>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615E78">
      <w:pPr>
        <w:pStyle w:val="LiteratureReviewHeader2Bold"/>
      </w:pPr>
      <w:bookmarkStart w:id="4" w:name="_Toc40815297"/>
      <w:r>
        <w:t xml:space="preserve">Defining </w:t>
      </w:r>
      <w:r w:rsidRPr="00D477BA">
        <w:t>Technology</w:t>
      </w:r>
      <w:bookmarkEnd w:id="4"/>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82167C" w:rsidP="00615E78">
      <w:pPr>
        <w:pStyle w:val="LiteratureReviewHeader2Bold"/>
      </w:pPr>
      <w:bookmarkStart w:id="5" w:name="_Toc40815298"/>
      <w:r>
        <w:t xml:space="preserve">Conceptualizing </w:t>
      </w:r>
      <w:r w:rsidR="004E6565">
        <w:t xml:space="preserve">University </w:t>
      </w:r>
      <w:r w:rsidR="004E6565" w:rsidRPr="002F08DF">
        <w:t>Technology Transfer</w:t>
      </w:r>
      <w:bookmarkEnd w:id="5"/>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615E78">
      <w:pPr>
        <w:pStyle w:val="LiteratureReviewHeader2Bold"/>
      </w:pPr>
      <w:bookmarkStart w:id="6" w:name="_Toc40815299"/>
      <w:r>
        <w:lastRenderedPageBreak/>
        <w:t xml:space="preserve">Approach to Examining </w:t>
      </w:r>
      <w:r w:rsidRPr="00E4317F">
        <w:t>the Topic</w:t>
      </w:r>
      <w:bookmarkEnd w:id="6"/>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615E78">
      <w:pPr>
        <w:pStyle w:val="LiteratureReviewHeader1Bold"/>
      </w:pPr>
      <w:bookmarkStart w:id="7" w:name="_Toc40815300"/>
      <w:r>
        <w:t xml:space="preserve">The </w:t>
      </w:r>
      <w:r w:rsidR="00F510C9">
        <w:t>Significance</w:t>
      </w:r>
      <w:r w:rsidR="00646806">
        <w:t xml:space="preserve"> of </w:t>
      </w:r>
      <w:r w:rsidR="00F510C9">
        <w:t xml:space="preserve">University </w:t>
      </w:r>
      <w:r w:rsidR="00646806">
        <w:t>Technology Transfer</w:t>
      </w:r>
      <w:bookmarkEnd w:id="7"/>
    </w:p>
    <w:p w:rsidR="00752DF5" w:rsidRDefault="00752DF5" w:rsidP="00615E78">
      <w:pPr>
        <w:pStyle w:val="LiteratureReviewHeader2Bold"/>
      </w:pPr>
      <w:bookmarkStart w:id="8" w:name="_Toc40815301"/>
      <w:r>
        <w:t>Research and Development, Technology, and Social</w:t>
      </w:r>
      <w:r w:rsidR="00E251AD">
        <w:t xml:space="preserve"> Well-B</w:t>
      </w:r>
      <w:r>
        <w:t>eing</w:t>
      </w:r>
      <w:bookmarkEnd w:id="8"/>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615E78">
      <w:pPr>
        <w:pStyle w:val="LiteratureReviewHeader2Bold"/>
      </w:pPr>
      <w:bookmarkStart w:id="9" w:name="_Toc40815302"/>
      <w:r>
        <w:t xml:space="preserve">The </w:t>
      </w:r>
      <w:r w:rsidR="00752DF5">
        <w:t>Public Interest in</w:t>
      </w:r>
      <w:r>
        <w:t xml:space="preserve"> </w:t>
      </w:r>
      <w:r w:rsidR="00073E04">
        <w:t>University Technology Transfer</w:t>
      </w:r>
      <w:bookmarkEnd w:id="9"/>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615E78">
      <w:pPr>
        <w:pStyle w:val="LiteratureReviewHeader2Bold"/>
      </w:pPr>
      <w:bookmarkStart w:id="10" w:name="_Toc40815303"/>
      <w:r>
        <w:t>The Role of the Federal Government in University Technology Transfer</w:t>
      </w:r>
      <w:bookmarkEnd w:id="10"/>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 xml:space="preserve">There are at least </w:t>
      </w:r>
      <w:r w:rsidR="00300399">
        <w:rPr>
          <w:rFonts w:ascii="Times New Roman" w:hAnsi="Times New Roman" w:cs="Times New Roman"/>
          <w:sz w:val="24"/>
          <w:szCs w:val="24"/>
        </w:rPr>
        <w:t>14</w:t>
      </w:r>
      <w:r w:rsidRPr="005358FF">
        <w:rPr>
          <w:rFonts w:ascii="Times New Roman" w:hAnsi="Times New Roman" w:cs="Times New Roman"/>
          <w:sz w:val="24"/>
          <w:szCs w:val="24"/>
        </w:rPr>
        <w:t xml:space="preserve">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615E78">
      <w:pPr>
        <w:pStyle w:val="LiteratureReviewHeader2Bold"/>
      </w:pPr>
      <w:bookmarkStart w:id="11" w:name="_Toc40815304"/>
      <w:r>
        <w:t>Determinants of Success in University Technology Transfer</w:t>
      </w:r>
      <w:bookmarkEnd w:id="11"/>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Studies of technology transfer in general, and university technology transfer in specific, seem to have mostly focused on factors exogeneous to the technology transfer process</w:t>
      </w:r>
      <w:r w:rsidR="00E74482">
        <w:rPr>
          <w:rFonts w:ascii="Times New Roman" w:hAnsi="Times New Roman" w:cs="Times New Roman"/>
          <w:sz w:val="24"/>
          <w:szCs w:val="24"/>
        </w:rPr>
        <w:t xml:space="preserve"> (Table 3)</w:t>
      </w:r>
      <w:r>
        <w:rPr>
          <w:rFonts w:ascii="Times New Roman" w:hAnsi="Times New Roman" w:cs="Times New Roman"/>
          <w:sz w:val="24"/>
          <w:szCs w:val="24"/>
        </w:rPr>
        <w:t xml:space="preserve">.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 xml:space="preserve">technology transfer offices and the amount of revenue generated from licensing university-created technologies.  They found a weak </w:t>
      </w:r>
      <w:r w:rsidRPr="001D4CB2">
        <w:rPr>
          <w:rFonts w:ascii="Times New Roman" w:hAnsi="Times New Roman" w:cs="Times New Roman"/>
          <w:sz w:val="24"/>
          <w:szCs w:val="24"/>
        </w:rPr>
        <w:lastRenderedPageBreak/>
        <w:t>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w:t>
      </w:r>
      <w:r w:rsidRPr="00D872BD">
        <w:rPr>
          <w:rFonts w:ascii="Times New Roman" w:hAnsi="Times New Roman" w:cs="Times New Roman"/>
          <w:sz w:val="24"/>
          <w:szCs w:val="24"/>
        </w:rPr>
        <w:lastRenderedPageBreak/>
        <w:t xml:space="preserve">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615E78">
      <w:pPr>
        <w:pStyle w:val="LiteratureReviewHeader2Bold"/>
      </w:pPr>
      <w:bookmarkStart w:id="12" w:name="_Toc40815305"/>
      <w:r w:rsidRPr="00FB6C0D">
        <w:lastRenderedPageBreak/>
        <w:t>Development Stage</w:t>
      </w:r>
      <w:r w:rsidR="0082167C">
        <w:t xml:space="preserve"> as an Understudied Explanatory Factor</w:t>
      </w:r>
      <w:bookmarkEnd w:id="12"/>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r w:rsidR="00871CC3">
        <w:rPr>
          <w:rFonts w:ascii="Times New Roman" w:hAnsi="Times New Roman" w:cs="Times New Roman"/>
          <w:sz w:val="24"/>
          <w:szCs w:val="24"/>
        </w:rPr>
        <w:t xml:space="preserve">Speser (2006) </w:t>
      </w:r>
      <w:r w:rsidR="005B2A64">
        <w:rPr>
          <w:rFonts w:ascii="Times New Roman" w:hAnsi="Times New Roman" w:cs="Times New Roman"/>
          <w:sz w:val="24"/>
          <w:szCs w:val="24"/>
        </w:rPr>
        <w:t xml:space="preserve">also discussed these differences in kinds of risk and included firm-specific risk as a third type.  Speser argued that one could not control market risk but the lean startup </w:t>
      </w:r>
      <w:r w:rsidR="005B2A64">
        <w:rPr>
          <w:rFonts w:ascii="Times New Roman" w:hAnsi="Times New Roman" w:cs="Times New Roman"/>
          <w:sz w:val="24"/>
          <w:szCs w:val="24"/>
        </w:rPr>
        <w:lastRenderedPageBreak/>
        <w:t>methodology that has gained widespread acceptance among entrepreneurship practitioners and support organizations has demonstrated</w:t>
      </w:r>
      <w:r w:rsidR="006D355B">
        <w:rPr>
          <w:rFonts w:ascii="Times New Roman" w:hAnsi="Times New Roman" w:cs="Times New Roman"/>
          <w:sz w:val="24"/>
          <w:szCs w:val="24"/>
        </w:rPr>
        <w:t xml:space="preserve"> that this is not the case</w:t>
      </w:r>
      <w:r w:rsidR="005B2A64">
        <w:rPr>
          <w:rFonts w:ascii="Times New Roman" w:hAnsi="Times New Roman" w:cs="Times New Roman"/>
          <w:sz w:val="24"/>
          <w:szCs w:val="24"/>
        </w:rPr>
        <w:t>.</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(Mankins, 1995; Mankins, 2009).  </w:t>
      </w:r>
      <w:r w:rsidR="00953B3A">
        <w:rPr>
          <w:rFonts w:ascii="Times New Roman" w:hAnsi="Times New Roman" w:cs="Times New Roman"/>
          <w:sz w:val="24"/>
          <w:szCs w:val="24"/>
        </w:rPr>
        <w:t xml:space="preserve">This resulted in </w:t>
      </w:r>
      <w:r w:rsidR="009A4D7B">
        <w:rPr>
          <w:rFonts w:ascii="Times New Roman" w:hAnsi="Times New Roman" w:cs="Times New Roman"/>
          <w:sz w:val="24"/>
          <w:szCs w:val="24"/>
        </w:rPr>
        <w:t>a</w:t>
      </w:r>
      <w:r w:rsidR="00953B3A">
        <w:rPr>
          <w:rFonts w:ascii="Times New Roman" w:hAnsi="Times New Roman" w:cs="Times New Roman"/>
          <w:sz w:val="24"/>
          <w:szCs w:val="24"/>
        </w:rPr>
        <w:t xml:space="preserve"> nine level TRL scale that NASA currently uses (Table 4). </w:t>
      </w:r>
      <w:r w:rsidR="009A4D7B">
        <w:rPr>
          <w:rFonts w:ascii="Times New Roman" w:hAnsi="Times New Roman" w:cs="Times New Roman"/>
          <w:sz w:val="24"/>
          <w:szCs w:val="24"/>
        </w:rPr>
        <w:t xml:space="preserve">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r w:rsidR="00871CC3">
        <w:rPr>
          <w:rFonts w:ascii="Times New Roman" w:hAnsi="Times New Roman" w:cs="Times New Roman"/>
          <w:sz w:val="24"/>
          <w:szCs w:val="24"/>
        </w:rPr>
        <w:t xml:space="preserve">  In fact, the U.S. Congress mandated the use of TRLs in the NASA and Department of Defense (DoD) programs (Nolte &amp; Kruse, 2011).</w:t>
      </w:r>
    </w:p>
    <w:p w:rsidR="00EE1B57" w:rsidRDefault="006D355B"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the TRL scale to denote development stage has also taken hold in </w:t>
      </w:r>
      <w:r w:rsidR="00267F15">
        <w:rPr>
          <w:rFonts w:ascii="Times New Roman" w:hAnsi="Times New Roman" w:cs="Times New Roman"/>
          <w:sz w:val="24"/>
          <w:szCs w:val="24"/>
        </w:rPr>
        <w:t>the field of</w:t>
      </w:r>
      <w:r>
        <w:rPr>
          <w:rFonts w:ascii="Times New Roman" w:hAnsi="Times New Roman" w:cs="Times New Roman"/>
          <w:sz w:val="24"/>
          <w:szCs w:val="24"/>
        </w:rPr>
        <w:t xml:space="preserve"> technology transfer.  </w:t>
      </w:r>
      <w:r w:rsidR="00EE1B57">
        <w:rPr>
          <w:rFonts w:ascii="Times New Roman" w:hAnsi="Times New Roman" w:cs="Times New Roman"/>
          <w:sz w:val="24"/>
          <w:szCs w:val="24"/>
        </w:rPr>
        <w:t xml:space="preserve">Spearman (2013) </w:t>
      </w:r>
      <w:r w:rsidR="00EE1B57" w:rsidRPr="002A3328">
        <w:rPr>
          <w:rFonts w:ascii="Times New Roman" w:hAnsi="Times New Roman" w:cs="Times New Roman"/>
          <w:sz w:val="24"/>
          <w:szCs w:val="24"/>
        </w:rPr>
        <w:t xml:space="preserve">specifically used the concept of TRLs to describe </w:t>
      </w:r>
      <w:r w:rsidR="00EE1B57" w:rsidRPr="002A3328">
        <w:rPr>
          <w:rFonts w:ascii="Times New Roman" w:hAnsi="Times New Roman" w:cs="Times New Roman"/>
          <w:sz w:val="24"/>
          <w:szCs w:val="24"/>
        </w:rPr>
        <w:lastRenderedPageBreak/>
        <w:t xml:space="preserve">development stage and the point where it becomes more difficult to advance the technology to where it is useful and can be transitioned to the private sector for commercialization.  </w:t>
      </w:r>
      <w:r>
        <w:rPr>
          <w:rFonts w:ascii="Times New Roman" w:hAnsi="Times New Roman" w:cs="Times New Roman"/>
          <w:sz w:val="24"/>
          <w:szCs w:val="24"/>
        </w:rPr>
        <w:t xml:space="preserve">Speser (2006) also </w:t>
      </w:r>
      <w:r w:rsidR="00BD171E">
        <w:rPr>
          <w:rFonts w:ascii="Times New Roman" w:hAnsi="Times New Roman" w:cs="Times New Roman"/>
          <w:sz w:val="24"/>
          <w:szCs w:val="24"/>
        </w:rPr>
        <w:t>used the TRL scale as an indication of the maturity of a technology in the technology transfer process.</w:t>
      </w:r>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hey 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w:t>
      </w:r>
      <w:r w:rsidR="00BD171E">
        <w:rPr>
          <w:rFonts w:ascii="Times New Roman" w:hAnsi="Times New Roman" w:cs="Times New Roman"/>
          <w:sz w:val="24"/>
          <w:szCs w:val="24"/>
        </w:rPr>
        <w:t>technical</w:t>
      </w:r>
      <w:r w:rsidR="00633033">
        <w:rPr>
          <w:rFonts w:ascii="Times New Roman" w:hAnsi="Times New Roman" w:cs="Times New Roman"/>
          <w:sz w:val="24"/>
          <w:szCs w:val="24"/>
        </w:rPr>
        <w:t xml:space="preserve"> risk</w:t>
      </w:r>
      <w:r w:rsidR="00BD171E">
        <w:rPr>
          <w:rFonts w:ascii="Times New Roman" w:hAnsi="Times New Roman" w:cs="Times New Roman"/>
          <w:sz w:val="24"/>
          <w:szCs w:val="24"/>
        </w:rPr>
        <w:t xml:space="preserve"> (i.e., invention risk)</w:t>
      </w:r>
      <w:r w:rsidR="00633033">
        <w:rPr>
          <w:rFonts w:ascii="Times New Roman" w:hAnsi="Times New Roman" w:cs="Times New Roman"/>
          <w:sz w:val="24"/>
          <w:szCs w:val="24"/>
        </w:rPr>
        <w:t xml:space="preserve">.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w:t>
      </w:r>
      <w:r w:rsidR="00ED6061">
        <w:rPr>
          <w:rFonts w:ascii="Times New Roman" w:hAnsi="Times New Roman" w:cs="Times New Roman"/>
          <w:sz w:val="24"/>
          <w:szCs w:val="24"/>
        </w:rPr>
        <w:t xml:space="preserve"> as well as alternate </w:t>
      </w:r>
      <w:r w:rsidR="00004D42">
        <w:rPr>
          <w:rFonts w:ascii="Times New Roman" w:hAnsi="Times New Roman" w:cs="Times New Roman"/>
          <w:sz w:val="24"/>
          <w:szCs w:val="24"/>
        </w:rPr>
        <w:t>scales that express the notion</w:t>
      </w:r>
      <w:r w:rsidR="00ED6061">
        <w:rPr>
          <w:rFonts w:ascii="Times New Roman" w:hAnsi="Times New Roman" w:cs="Times New Roman"/>
          <w:sz w:val="24"/>
          <w:szCs w:val="24"/>
        </w:rPr>
        <w:t xml:space="preserve"> of development stage</w:t>
      </w:r>
      <w:r w:rsidR="00004D42">
        <w:rPr>
          <w:rFonts w:ascii="Times New Roman" w:hAnsi="Times New Roman" w:cs="Times New Roman"/>
          <w:sz w:val="24"/>
          <w:szCs w:val="24"/>
        </w:rPr>
        <w:t xml:space="preserve"> in various contexts (Table 5</w:t>
      </w:r>
      <w:r w:rsidR="00BD171E">
        <w:rPr>
          <w:rFonts w:ascii="Times New Roman" w:hAnsi="Times New Roman" w:cs="Times New Roman"/>
          <w:sz w:val="24"/>
          <w:szCs w:val="24"/>
        </w:rPr>
        <w:t>)</w:t>
      </w:r>
      <w:r>
        <w:rPr>
          <w:rFonts w:ascii="Times New Roman" w:hAnsi="Times New Roman" w:cs="Times New Roman"/>
          <w:sz w:val="24"/>
          <w:szCs w:val="24"/>
        </w:rPr>
        <w:t xml:space="preserve">.  </w:t>
      </w:r>
      <w:r w:rsidR="00BD171E">
        <w:rPr>
          <w:rFonts w:ascii="Times New Roman" w:hAnsi="Times New Roman" w:cs="Times New Roman"/>
          <w:sz w:val="24"/>
          <w:szCs w:val="24"/>
        </w:rPr>
        <w:t xml:space="preserve">Most of these scales seem to focus on technical risk.  </w:t>
      </w:r>
      <w:r w:rsidR="00D93BCB">
        <w:rPr>
          <w:rFonts w:ascii="Times New Roman" w:hAnsi="Times New Roman" w:cs="Times New Roman"/>
          <w:sz w:val="24"/>
          <w:szCs w:val="24"/>
        </w:rPr>
        <w:t xml:space="preserve">Mankins (1998) introduced the </w:t>
      </w:r>
      <w:r>
        <w:rPr>
          <w:rFonts w:ascii="Times New Roman" w:hAnsi="Times New Roman" w:cs="Times New Roman"/>
          <w:sz w:val="24"/>
          <w:szCs w:val="24"/>
        </w:rPr>
        <w:t xml:space="preserve">research and development degree of difficulty </w:t>
      </w:r>
      <w:r w:rsidR="00D93BCB">
        <w:rPr>
          <w:rFonts w:ascii="Times New Roman" w:hAnsi="Times New Roman" w:cs="Times New Roman"/>
          <w:sz w:val="24"/>
          <w:szCs w:val="24"/>
        </w:rPr>
        <w:t xml:space="preserve">scale as a complement to the TRL scale to indicate the amount of difficulty expected in maturing a technology.  </w:t>
      </w:r>
      <w:r w:rsidR="00ED6061">
        <w:rPr>
          <w:rFonts w:ascii="Times New Roman" w:hAnsi="Times New Roman" w:cs="Times New Roman"/>
          <w:sz w:val="24"/>
          <w:szCs w:val="24"/>
        </w:rPr>
        <w:t xml:space="preserve">Bohn (1994) offered an eight-level ordinal scale for measuring and evaluating the amount of knowledge an organization possesses about its production processes.  </w:t>
      </w:r>
      <w:r w:rsidR="00871CC3">
        <w:rPr>
          <w:rFonts w:ascii="Times New Roman" w:hAnsi="Times New Roman" w:cs="Times New Roman"/>
          <w:sz w:val="24"/>
          <w:szCs w:val="24"/>
        </w:rPr>
        <w:t>In fact, so many alternatives and variants of the TRL scale have been offered, introduced, or adapted for various situations that readiness level proliferation has become a problem in the public sector (Nolte &amp; Kruse, 2011).</w:t>
      </w:r>
    </w:p>
    <w:p w:rsidR="00EE1B57" w:rsidRDefault="00EE1B57" w:rsidP="00615E78">
      <w:pPr>
        <w:pStyle w:val="LiteratureReviewHeader1Bold"/>
      </w:pPr>
      <w:bookmarkStart w:id="13" w:name="_Toc40815306"/>
      <w:r>
        <w:t>Understanding the Potential Influence of Development Stage</w:t>
      </w:r>
      <w:bookmarkEnd w:id="13"/>
      <w:r>
        <w:t xml:space="preserv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access to the resources </w:t>
      </w:r>
      <w:r>
        <w:rPr>
          <w:rFonts w:ascii="Times New Roman" w:hAnsi="Times New Roman" w:cs="Times New Roman"/>
          <w:sz w:val="24"/>
          <w:szCs w:val="24"/>
        </w:rPr>
        <w:lastRenderedPageBreak/>
        <w:t>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xml:space="preserve">; Hudson &amp; </w:t>
      </w:r>
      <w:r w:rsidR="007F5C5C">
        <w:rPr>
          <w:rFonts w:ascii="Times New Roman" w:hAnsi="Times New Roman" w:cs="Times New Roman"/>
          <w:sz w:val="24"/>
          <w:szCs w:val="24"/>
        </w:rPr>
        <w:lastRenderedPageBreak/>
        <w:t>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w:t>
      </w:r>
      <w:r w:rsidR="001F198A">
        <w:rPr>
          <w:rFonts w:ascii="Times New Roman" w:hAnsi="Times New Roman" w:cs="Times New Roman"/>
          <w:sz w:val="24"/>
          <w:szCs w:val="24"/>
        </w:rPr>
        <w:t>is literature</w:t>
      </w:r>
      <w:r w:rsidRPr="00A22400">
        <w:rPr>
          <w:rFonts w:ascii="Times New Roman" w:hAnsi="Times New Roman" w:cs="Times New Roman"/>
          <w:sz w:val="24"/>
          <w:szCs w:val="24"/>
        </w:rPr>
        <w:t xml:space="preserve">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w:t>
      </w:r>
      <w:r w:rsidR="001F198A">
        <w:rPr>
          <w:rFonts w:ascii="Times New Roman" w:hAnsi="Times New Roman" w:cs="Times New Roman"/>
          <w:sz w:val="24"/>
          <w:szCs w:val="24"/>
        </w:rPr>
        <w:t xml:space="preserve">see, e.g., </w:t>
      </w:r>
      <w:r w:rsidRPr="00A22400">
        <w:rPr>
          <w:rFonts w:ascii="Times New Roman" w:hAnsi="Times New Roman" w:cs="Times New Roman"/>
          <w:sz w:val="24"/>
          <w:szCs w:val="24"/>
        </w:rPr>
        <w:t>EARTO, 2014</w:t>
      </w:r>
      <w:r>
        <w:rPr>
          <w:rFonts w:ascii="Times New Roman" w:hAnsi="Times New Roman" w:cs="Times New Roman"/>
          <w:sz w:val="24"/>
          <w:szCs w:val="24"/>
        </w:rPr>
        <w:t xml:space="preserve">; </w:t>
      </w:r>
      <w:r w:rsidR="00D966E8">
        <w:rPr>
          <w:rFonts w:ascii="Times New Roman" w:hAnsi="Times New Roman" w:cs="Times New Roman"/>
          <w:sz w:val="24"/>
          <w:szCs w:val="24"/>
        </w:rPr>
        <w:t>Mankins, 1995; Mankins, 2009</w:t>
      </w:r>
      <w:r w:rsidR="00DA19BD">
        <w:rPr>
          <w:rFonts w:ascii="Times New Roman" w:hAnsi="Times New Roman" w:cs="Times New Roman"/>
          <w:sz w:val="24"/>
          <w:szCs w:val="24"/>
        </w:rPr>
        <w:t>; Nolte</w:t>
      </w:r>
      <w:r w:rsidR="005408A7">
        <w:rPr>
          <w:rFonts w:ascii="Times New Roman" w:hAnsi="Times New Roman" w:cs="Times New Roman"/>
          <w:sz w:val="24"/>
          <w:szCs w:val="24"/>
        </w:rPr>
        <w:t xml:space="preserve"> &amp; Kruse, 2011; Olechowski, Eppinger, &amp; Joglekar, 2015</w:t>
      </w:r>
      <w:r w:rsidR="00D966E8">
        <w:rPr>
          <w:rFonts w:ascii="Times New Roman" w:hAnsi="Times New Roman" w:cs="Times New Roman"/>
          <w:sz w:val="24"/>
          <w:szCs w:val="24"/>
        </w:rPr>
        <w:t>)</w:t>
      </w:r>
      <w:r>
        <w:rPr>
          <w:rFonts w:ascii="Times New Roman" w:hAnsi="Times New Roman" w:cs="Times New Roman"/>
          <w:sz w:val="24"/>
          <w:szCs w:val="24"/>
        </w:rPr>
        <w:t xml:space="preserve">, but most of </w:t>
      </w:r>
      <w:r w:rsidR="001F198A">
        <w:rPr>
          <w:rFonts w:ascii="Times New Roman" w:hAnsi="Times New Roman" w:cs="Times New Roman"/>
          <w:sz w:val="24"/>
          <w:szCs w:val="24"/>
        </w:rPr>
        <w:t xml:space="preserve">these sources merely describe the scale or </w:t>
      </w:r>
      <w:r w:rsidR="00A407A1">
        <w:rPr>
          <w:rFonts w:ascii="Times New Roman" w:hAnsi="Times New Roman" w:cs="Times New Roman"/>
          <w:sz w:val="24"/>
          <w:szCs w:val="24"/>
        </w:rPr>
        <w:t>discuss</w:t>
      </w:r>
      <w:r w:rsidR="001F198A">
        <w:rPr>
          <w:rFonts w:ascii="Times New Roman" w:hAnsi="Times New Roman" w:cs="Times New Roman"/>
          <w:sz w:val="24"/>
          <w:szCs w:val="24"/>
        </w:rPr>
        <w:t xml:space="preserve"> applications of it.  They</w:t>
      </w:r>
      <w:r>
        <w:rPr>
          <w:rFonts w:ascii="Times New Roman" w:hAnsi="Times New Roman" w:cs="Times New Roman"/>
          <w:sz w:val="24"/>
          <w:szCs w:val="24"/>
        </w:rPr>
        <w:t xml:space="preserve"> provide </w:t>
      </w:r>
      <w:r w:rsidR="001F198A">
        <w:rPr>
          <w:rFonts w:ascii="Times New Roman" w:hAnsi="Times New Roman" w:cs="Times New Roman"/>
          <w:sz w:val="24"/>
          <w:szCs w:val="24"/>
        </w:rPr>
        <w:t xml:space="preserve">very </w:t>
      </w:r>
      <w:r>
        <w:rPr>
          <w:rFonts w:ascii="Times New Roman" w:hAnsi="Times New Roman" w:cs="Times New Roman"/>
          <w:sz w:val="24"/>
          <w:szCs w:val="24"/>
        </w:rPr>
        <w:t>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w:t>
      </w:r>
      <w:r w:rsidRPr="003F55E8">
        <w:rPr>
          <w:rFonts w:ascii="Times New Roman" w:hAnsi="Times New Roman" w:cs="Times New Roman"/>
          <w:sz w:val="24"/>
          <w:szCs w:val="24"/>
        </w:rPr>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C14EF5" w:rsidP="00615E78">
      <w:pPr>
        <w:pStyle w:val="LiteratureReviewHeader2Bold"/>
      </w:pPr>
      <w:bookmarkStart w:id="14" w:name="_Toc40815307"/>
      <w:r>
        <w:t xml:space="preserve">The Role of </w:t>
      </w:r>
      <w:r w:rsidR="00EE1B57">
        <w:t>Organizations</w:t>
      </w:r>
      <w:r w:rsidR="006657E9">
        <w:t xml:space="preserve"> i</w:t>
      </w:r>
      <w:r>
        <w:t>n University Technology Transfer</w:t>
      </w:r>
      <w:bookmarkEnd w:id="14"/>
    </w:p>
    <w:p w:rsidR="00EE1B57" w:rsidRDefault="00F65D6D"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university technology transfer activity occurs in an organizational context.  </w:t>
      </w:r>
      <w:r w:rsidR="00EE1B57">
        <w:rPr>
          <w:rFonts w:ascii="Times New Roman" w:hAnsi="Times New Roman" w:cs="Times New Roman"/>
          <w:sz w:val="24"/>
          <w:szCs w:val="24"/>
        </w:rPr>
        <w:t xml:space="preserve">In testimony to a hearing held by the U.S. House of Representatives, U.S. Department of </w:t>
      </w:r>
      <w:r w:rsidR="00EE1B57">
        <w:rPr>
          <w:rFonts w:ascii="Times New Roman" w:hAnsi="Times New Roman" w:cs="Times New Roman"/>
          <w:sz w:val="24"/>
          <w:szCs w:val="24"/>
        </w:rPr>
        <w:lastRenderedPageBreak/>
        <w:t xml:space="preserve">Commerce Undersecretary for Technology Robert M. White pointed out that </w:t>
      </w:r>
      <w:r w:rsidR="00EE1B57" w:rsidRPr="00A72207">
        <w:rPr>
          <w:rFonts w:ascii="Times New Roman" w:hAnsi="Times New Roman" w:cs="Times New Roman"/>
          <w:sz w:val="24"/>
          <w:szCs w:val="24"/>
        </w:rPr>
        <w:t>technology transfer is fund</w:t>
      </w:r>
      <w:r w:rsidR="00EE1B57">
        <w:rPr>
          <w:rFonts w:ascii="Times New Roman" w:hAnsi="Times New Roman" w:cs="Times New Roman"/>
          <w:sz w:val="24"/>
          <w:szCs w:val="24"/>
        </w:rPr>
        <w:t xml:space="preserve">amentally a business decision </w:t>
      </w:r>
      <w:r w:rsidR="00EE1B57" w:rsidRPr="00A72207">
        <w:rPr>
          <w:rFonts w:ascii="Times New Roman" w:hAnsi="Times New Roman" w:cs="Times New Roman"/>
          <w:sz w:val="24"/>
          <w:szCs w:val="24"/>
        </w:rPr>
        <w:t>on the demand</w:t>
      </w:r>
      <w:r w:rsidR="00EE1B57">
        <w:rPr>
          <w:rFonts w:ascii="Times New Roman" w:hAnsi="Times New Roman" w:cs="Times New Roman"/>
          <w:sz w:val="24"/>
          <w:szCs w:val="24"/>
        </w:rPr>
        <w:t xml:space="preserve"> </w:t>
      </w:r>
      <w:r>
        <w:rPr>
          <w:rFonts w:ascii="Times New Roman" w:hAnsi="Times New Roman" w:cs="Times New Roman"/>
          <w:sz w:val="24"/>
          <w:szCs w:val="24"/>
        </w:rPr>
        <w:t xml:space="preserve">side </w:t>
      </w:r>
      <w:r w:rsidR="00EE1B57">
        <w:rPr>
          <w:rFonts w:ascii="Times New Roman" w:hAnsi="Times New Roman" w:cs="Times New Roman"/>
          <w:sz w:val="24"/>
          <w:szCs w:val="24"/>
        </w:rPr>
        <w:t>of the process</w:t>
      </w:r>
      <w:r w:rsidR="00EE1B57" w:rsidRPr="00A72207">
        <w:rPr>
          <w:rFonts w:ascii="Times New Roman" w:hAnsi="Times New Roman" w:cs="Times New Roman"/>
          <w:sz w:val="24"/>
          <w:szCs w:val="24"/>
        </w:rPr>
        <w:t xml:space="preserve"> </w:t>
      </w:r>
      <w:r w:rsidR="00EE1B57">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65D6D">
        <w:rPr>
          <w:rFonts w:ascii="Times New Roman" w:hAnsi="Times New Roman" w:cs="Times New Roman"/>
          <w:sz w:val="24"/>
          <w:szCs w:val="24"/>
        </w:rPr>
        <w:t>I employ a postmodern conceptualization of organizations</w:t>
      </w:r>
      <w:r w:rsidRPr="00562110">
        <w:rPr>
          <w:rFonts w:ascii="Times New Roman" w:hAnsi="Times New Roman" w:cs="Times New Roman"/>
          <w:sz w:val="24"/>
          <w:szCs w:val="24"/>
        </w:rPr>
        <w:t xml:space="preserve"> </w:t>
      </w:r>
      <w:r>
        <w:rPr>
          <w:rFonts w:ascii="Times New Roman" w:hAnsi="Times New Roman" w:cs="Times New Roman"/>
          <w:sz w:val="24"/>
          <w:szCs w:val="24"/>
        </w:rPr>
        <w:t>for the purposes of the proposed study</w:t>
      </w:r>
      <w:r w:rsidR="00F65D6D">
        <w:rPr>
          <w:rFonts w:ascii="Times New Roman" w:hAnsi="Times New Roman" w:cs="Times New Roman"/>
          <w:sz w:val="24"/>
          <w:szCs w:val="24"/>
        </w:rPr>
        <w:t>.  In the postmodern approach, organizations are “sets of recursive practices sustained by resource appropriation and rules” (Miller &amp; Fox, 2019, p. 90).</w:t>
      </w:r>
      <w:r w:rsidR="005E592D">
        <w:rPr>
          <w:rFonts w:ascii="Times New Roman" w:hAnsi="Times New Roman" w:cs="Times New Roman"/>
          <w:sz w:val="24"/>
          <w:szCs w:val="24"/>
        </w:rPr>
        <w:t xml:space="preserve">  An organization is nothing more than a human construct defined by the norms and expectations of its members who must continually negotiate and affirm those norms and expectations.  </w:t>
      </w:r>
      <w:r w:rsidR="00DF76C5">
        <w:rPr>
          <w:rFonts w:ascii="Times New Roman" w:hAnsi="Times New Roman" w:cs="Times New Roman"/>
          <w:sz w:val="24"/>
          <w:szCs w:val="24"/>
        </w:rPr>
        <w:t>It is simply a way that a group of people have</w:t>
      </w:r>
      <w:r w:rsidR="00DF76C5" w:rsidRPr="00DF76C5">
        <w:rPr>
          <w:rFonts w:ascii="Times New Roman" w:hAnsi="Times New Roman" w:cs="Times New Roman"/>
          <w:sz w:val="24"/>
          <w:szCs w:val="24"/>
        </w:rPr>
        <w:t xml:space="preserve"> </w:t>
      </w:r>
      <w:r w:rsidR="00DF76C5">
        <w:rPr>
          <w:rFonts w:ascii="Times New Roman" w:hAnsi="Times New Roman" w:cs="Times New Roman"/>
          <w:sz w:val="24"/>
          <w:szCs w:val="24"/>
        </w:rPr>
        <w:t xml:space="preserve">settled on interacting to achieve agreed upon objectives.  </w:t>
      </w:r>
      <w:r>
        <w:rPr>
          <w:rFonts w:ascii="Times New Roman" w:hAnsi="Times New Roman" w:cs="Times New Roman"/>
          <w:sz w:val="24"/>
          <w:szCs w:val="24"/>
        </w:rPr>
        <w:t xml:space="preserve">In this sense, the term </w:t>
      </w:r>
      <w:r w:rsidRPr="00562110">
        <w:rPr>
          <w:rFonts w:ascii="Times New Roman" w:hAnsi="Times New Roman" w:cs="Times New Roman"/>
          <w:i/>
          <w:sz w:val="24"/>
          <w:szCs w:val="24"/>
        </w:rPr>
        <w:t>organization</w:t>
      </w:r>
      <w:r>
        <w:rPr>
          <w:rFonts w:ascii="Times New Roman" w:hAnsi="Times New Roman" w:cs="Times New Roman"/>
          <w:sz w:val="24"/>
          <w:szCs w:val="24"/>
        </w:rPr>
        <w:t xml:space="preserve"> connotes both a type of group and the malleable repeated patterns of social interactions employed by the members of a group.  </w:t>
      </w:r>
      <w:r w:rsidR="005E592D">
        <w:rPr>
          <w:rFonts w:ascii="Times New Roman" w:hAnsi="Times New Roman" w:cs="Times New Roman"/>
          <w:sz w:val="24"/>
          <w:szCs w:val="24"/>
        </w:rPr>
        <w:t>This is significantly different from the traditional conceptualization</w:t>
      </w:r>
      <w:r w:rsidR="0078713A">
        <w:rPr>
          <w:rFonts w:ascii="Times New Roman" w:hAnsi="Times New Roman" w:cs="Times New Roman"/>
          <w:sz w:val="24"/>
          <w:szCs w:val="24"/>
        </w:rPr>
        <w:t>s</w:t>
      </w:r>
      <w:r w:rsidR="005E592D">
        <w:rPr>
          <w:rFonts w:ascii="Times New Roman" w:hAnsi="Times New Roman" w:cs="Times New Roman"/>
          <w:sz w:val="24"/>
          <w:szCs w:val="24"/>
        </w:rPr>
        <w:t xml:space="preserve"> of organizations as </w:t>
      </w:r>
      <w:r w:rsidR="0078713A">
        <w:rPr>
          <w:rFonts w:ascii="Times New Roman" w:hAnsi="Times New Roman" w:cs="Times New Roman"/>
          <w:sz w:val="24"/>
          <w:szCs w:val="24"/>
        </w:rPr>
        <w:t xml:space="preserve">physical objects and life-like </w:t>
      </w:r>
      <w:r w:rsidR="004976CD">
        <w:rPr>
          <w:rFonts w:ascii="Times New Roman" w:hAnsi="Times New Roman" w:cs="Times New Roman"/>
          <w:sz w:val="24"/>
          <w:szCs w:val="24"/>
        </w:rPr>
        <w:t>entities c</w:t>
      </w:r>
      <w:r>
        <w:rPr>
          <w:rFonts w:ascii="Times New Roman" w:hAnsi="Times New Roman" w:cs="Times New Roman"/>
          <w:sz w:val="24"/>
          <w:szCs w:val="24"/>
        </w:rPr>
        <w:t>apable of acting</w:t>
      </w:r>
      <w:r w:rsidR="004976CD">
        <w:rPr>
          <w:rFonts w:ascii="Times New Roman" w:hAnsi="Times New Roman" w:cs="Times New Roman"/>
          <w:sz w:val="24"/>
          <w:szCs w:val="24"/>
        </w:rPr>
        <w:t xml:space="preserve"> on their own distinct motivations.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5" w:name="_Toc40815308"/>
      <w:r>
        <w:t xml:space="preserve">Decision Making in an </w:t>
      </w:r>
      <w:r w:rsidR="00EE1B57">
        <w:t>Organization</w:t>
      </w:r>
      <w:r>
        <w:t>al Context</w:t>
      </w:r>
      <w:bookmarkEnd w:id="15"/>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Pr>
          <w:rFonts w:ascii="Times New Roman" w:hAnsi="Times New Roman" w:cs="Times New Roman"/>
          <w:sz w:val="24"/>
          <w:szCs w:val="24"/>
        </w:rPr>
        <w:t xml:space="preserve"> because what is available simply does not meet their requirements</w:t>
      </w:r>
      <w:r>
        <w:rPr>
          <w:rFonts w:ascii="Times New Roman" w:hAnsi="Times New Roman" w:cs="Times New Roman"/>
          <w:sz w:val="24"/>
          <w:szCs w:val="24"/>
        </w:rPr>
        <w:t xml:space="preserve">.  In an environment where organizations are faced with more opportunities to acquire technology than </w:t>
      </w:r>
      <w:r>
        <w:rPr>
          <w:rFonts w:ascii="Times New Roman" w:hAnsi="Times New Roman" w:cs="Times New Roman"/>
          <w:sz w:val="24"/>
          <w:szCs w:val="24"/>
        </w:rPr>
        <w:lastRenderedPageBreak/>
        <w:t>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Pr>
          <w:rFonts w:ascii="Times New Roman" w:hAnsi="Times New Roman" w:cs="Times New Roman"/>
          <w:sz w:val="24"/>
          <w:szCs w:val="24"/>
        </w:rPr>
        <w:t>sue available technology that appears</w:t>
      </w:r>
      <w:r>
        <w:rPr>
          <w:rFonts w:ascii="Times New Roman" w:hAnsi="Times New Roman" w:cs="Times New Roman"/>
          <w:sz w:val="24"/>
          <w:szCs w:val="24"/>
        </w:rPr>
        <w:t xml:space="preserve"> relevant to their missions</w:t>
      </w:r>
      <w:r w:rsidR="00D335CA">
        <w:rPr>
          <w:rFonts w:ascii="Times New Roman" w:hAnsi="Times New Roman" w:cs="Times New Roman"/>
          <w:sz w:val="24"/>
          <w:szCs w:val="24"/>
        </w:rPr>
        <w:t xml:space="preserve"> and motives</w:t>
      </w:r>
      <w:r>
        <w:rPr>
          <w:rFonts w:ascii="Times New Roman" w:hAnsi="Times New Roman" w:cs="Times New Roman"/>
          <w:sz w:val="24"/>
          <w:szCs w:val="24"/>
        </w:rPr>
        <w:t>?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w:t>
      </w:r>
      <w:r>
        <w:rPr>
          <w:rFonts w:ascii="Times New Roman" w:hAnsi="Times New Roman" w:cs="Times New Roman"/>
          <w:sz w:val="24"/>
          <w:szCs w:val="24"/>
        </w:rPr>
        <w:lastRenderedPageBreak/>
        <w:t>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6" w:name="_Toc40815309"/>
      <w:r w:rsidRPr="00671437">
        <w:t>Development Stage and Technology Transfer</w:t>
      </w:r>
      <w:r w:rsidR="001F283B">
        <w:t xml:space="preserve"> Outcomes</w:t>
      </w:r>
      <w:bookmarkEnd w:id="16"/>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rPr>
          <w:rFonts w:ascii="Times New Roman" w:hAnsi="Times New Roman" w:cs="Times New Roman"/>
          <w:sz w:val="24"/>
          <w:szCs w:val="24"/>
        </w:rP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rPr>
          <w:rFonts w:ascii="Times New Roman" w:hAnsi="Times New Roman" w:cs="Times New Roman"/>
          <w:sz w:val="24"/>
          <w:szCs w:val="24"/>
        </w:rP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C931E3"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insightful, Munteanu (2012) does not specifically answer the research question </w:t>
      </w:r>
      <w:r w:rsidR="00711100">
        <w:rPr>
          <w:rFonts w:ascii="Times New Roman" w:hAnsi="Times New Roman" w:cs="Times New Roman"/>
          <w:sz w:val="24"/>
          <w:szCs w:val="24"/>
        </w:rPr>
        <w:t xml:space="preserve">put forward </w:t>
      </w:r>
      <w:r>
        <w:rPr>
          <w:rFonts w:ascii="Times New Roman" w:hAnsi="Times New Roman" w:cs="Times New Roman"/>
          <w:sz w:val="24"/>
          <w:szCs w:val="24"/>
        </w:rPr>
        <w:t xml:space="preserve">for the proposed study.  </w:t>
      </w:r>
      <w:r w:rsidRPr="00C931E3">
        <w:rPr>
          <w:rFonts w:ascii="Times New Roman" w:hAnsi="Times New Roman" w:cs="Times New Roman"/>
          <w:sz w:val="24"/>
          <w:szCs w:val="24"/>
        </w:rPr>
        <w:t>The nature of the sample used by Munteanu significantly limits the generalizability of the study’s results.</w:t>
      </w:r>
      <w:r>
        <w:rPr>
          <w:rFonts w:ascii="Times New Roman" w:hAnsi="Times New Roman" w:cs="Times New Roman"/>
          <w:sz w:val="24"/>
          <w:szCs w:val="24"/>
        </w:rPr>
        <w:t xml:space="preserve">  Moreover, the study by Munteanu only establishes correlation, not causation.  </w:t>
      </w:r>
      <w:r w:rsidR="00832BDB">
        <w:rPr>
          <w:rFonts w:ascii="Times New Roman" w:hAnsi="Times New Roman" w:cs="Times New Roman"/>
          <w:sz w:val="24"/>
          <w:szCs w:val="24"/>
        </w:rPr>
        <w:t xml:space="preserve">Although the results obtained by Munteanu can be taken as </w:t>
      </w:r>
      <w:r w:rsidR="00832BDB" w:rsidRPr="00832BDB">
        <w:rPr>
          <w:rFonts w:ascii="Times New Roman" w:hAnsi="Times New Roman" w:cs="Times New Roman"/>
          <w:i/>
          <w:sz w:val="24"/>
          <w:szCs w:val="24"/>
        </w:rPr>
        <w:t>prima facie</w:t>
      </w:r>
      <w:r w:rsidR="00832BDB">
        <w:rPr>
          <w:rFonts w:ascii="Times New Roman" w:hAnsi="Times New Roman" w:cs="Times New Roman"/>
          <w:sz w:val="24"/>
          <w:szCs w:val="24"/>
        </w:rPr>
        <w:t xml:space="preserve"> evidence that comparative advantage</w:t>
      </w:r>
      <w:r w:rsidR="008E365C">
        <w:rPr>
          <w:rFonts w:ascii="Times New Roman" w:hAnsi="Times New Roman" w:cs="Times New Roman"/>
          <w:sz w:val="24"/>
          <w:szCs w:val="24"/>
        </w:rPr>
        <w:t xml:space="preserve"> may lead certain types of private sector firms to prefer earlier or later stage technologies</w:t>
      </w:r>
      <w:r w:rsidR="00832BDB">
        <w:rPr>
          <w:rFonts w:ascii="Times New Roman" w:hAnsi="Times New Roman" w:cs="Times New Roman"/>
          <w:sz w:val="24"/>
          <w:szCs w:val="24"/>
        </w:rPr>
        <w:t>, they do not rule out other causes</w:t>
      </w:r>
      <w:r w:rsidR="00327664">
        <w:rPr>
          <w:rFonts w:ascii="Times New Roman" w:hAnsi="Times New Roman" w:cs="Times New Roman"/>
          <w:sz w:val="24"/>
          <w:szCs w:val="24"/>
        </w:rPr>
        <w:t xml:space="preserve"> or potential dynamics</w:t>
      </w:r>
      <w:r w:rsidR="00832BDB">
        <w:rPr>
          <w:rFonts w:ascii="Times New Roman" w:hAnsi="Times New Roman" w:cs="Times New Roman"/>
          <w:sz w:val="24"/>
          <w:szCs w:val="24"/>
        </w:rPr>
        <w:t xml:space="preserve">.  </w:t>
      </w:r>
      <w:r w:rsidR="0093619D">
        <w:rPr>
          <w:rFonts w:ascii="Times New Roman" w:hAnsi="Times New Roman" w:cs="Times New Roman"/>
          <w:sz w:val="24"/>
          <w:szCs w:val="24"/>
        </w:rPr>
        <w:t xml:space="preserve">For example, startup </w:t>
      </w:r>
      <w:r w:rsidR="00074CE1">
        <w:rPr>
          <w:rFonts w:ascii="Times New Roman" w:hAnsi="Times New Roman" w:cs="Times New Roman"/>
          <w:sz w:val="24"/>
          <w:szCs w:val="24"/>
        </w:rPr>
        <w:t xml:space="preserve">companies </w:t>
      </w:r>
      <w:r w:rsidR="0093619D">
        <w:rPr>
          <w:rFonts w:ascii="Times New Roman" w:hAnsi="Times New Roman" w:cs="Times New Roman"/>
          <w:sz w:val="24"/>
          <w:szCs w:val="24"/>
        </w:rPr>
        <w:t xml:space="preserve">may actually prefer later stage technologies but may not have the resources to competitively bid for such technologies.  As such, </w:t>
      </w:r>
      <w:r w:rsidR="00074CE1">
        <w:rPr>
          <w:rFonts w:ascii="Times New Roman" w:hAnsi="Times New Roman" w:cs="Times New Roman"/>
          <w:sz w:val="24"/>
          <w:szCs w:val="24"/>
        </w:rPr>
        <w:t>startup companies</w:t>
      </w:r>
      <w:r w:rsidR="0093619D">
        <w:rPr>
          <w:rFonts w:ascii="Times New Roman" w:hAnsi="Times New Roman" w:cs="Times New Roman"/>
          <w:sz w:val="24"/>
          <w:szCs w:val="24"/>
        </w:rPr>
        <w:t xml:space="preserve"> may simply settle for earlier stage technologies because they are forced to do so, not because they have a comparative advantage in commercializing earlier stage technologies.  Also, g</w:t>
      </w:r>
      <w:r>
        <w:rPr>
          <w:rFonts w:ascii="Times New Roman" w:hAnsi="Times New Roman" w:cs="Times New Roman"/>
          <w:sz w:val="24"/>
          <w:szCs w:val="24"/>
        </w:rPr>
        <w:t xml:space="preserve">iven the uncertainty surrounding how </w:t>
      </w:r>
      <w:r w:rsidR="0093619D">
        <w:rPr>
          <w:rFonts w:ascii="Times New Roman" w:hAnsi="Times New Roman" w:cs="Times New Roman"/>
          <w:sz w:val="24"/>
          <w:szCs w:val="24"/>
        </w:rPr>
        <w:t>Munteneau categorized technologies</w:t>
      </w:r>
      <w:r w:rsidR="00074CE1">
        <w:rPr>
          <w:rFonts w:ascii="Times New Roman" w:hAnsi="Times New Roman" w:cs="Times New Roman"/>
          <w:sz w:val="24"/>
          <w:szCs w:val="24"/>
        </w:rPr>
        <w:t xml:space="preserve"> by</w:t>
      </w:r>
      <w:r>
        <w:rPr>
          <w:rFonts w:ascii="Times New Roman" w:hAnsi="Times New Roman" w:cs="Times New Roman"/>
          <w:sz w:val="24"/>
          <w:szCs w:val="24"/>
        </w:rPr>
        <w:t xml:space="preserve"> development stage, it’</w:t>
      </w:r>
      <w:r w:rsidR="0093619D">
        <w:rPr>
          <w:rFonts w:ascii="Times New Roman" w:hAnsi="Times New Roman" w:cs="Times New Roman"/>
          <w:sz w:val="24"/>
          <w:szCs w:val="24"/>
        </w:rPr>
        <w:t>s quite possible that any</w:t>
      </w:r>
      <w:r>
        <w:rPr>
          <w:rFonts w:ascii="Times New Roman" w:hAnsi="Times New Roman" w:cs="Times New Roman"/>
          <w:sz w:val="24"/>
          <w:szCs w:val="24"/>
        </w:rPr>
        <w:t xml:space="preserve"> correlation </w:t>
      </w:r>
      <w:r w:rsidR="0093619D">
        <w:rPr>
          <w:rFonts w:ascii="Times New Roman" w:hAnsi="Times New Roman" w:cs="Times New Roman"/>
          <w:sz w:val="24"/>
          <w:szCs w:val="24"/>
        </w:rPr>
        <w:t>observed was a product</w:t>
      </w:r>
      <w:r>
        <w:rPr>
          <w:rFonts w:ascii="Times New Roman" w:hAnsi="Times New Roman" w:cs="Times New Roman"/>
          <w:sz w:val="24"/>
          <w:szCs w:val="24"/>
        </w:rPr>
        <w:t xml:space="preserve"> of </w:t>
      </w:r>
      <w:r w:rsidR="00074CE1">
        <w:rPr>
          <w:rFonts w:ascii="Times New Roman" w:hAnsi="Times New Roman" w:cs="Times New Roman"/>
          <w:sz w:val="24"/>
          <w:szCs w:val="24"/>
        </w:rPr>
        <w:t>the method used to categorize technologies by development stage</w:t>
      </w:r>
      <w:r>
        <w:rPr>
          <w:rFonts w:ascii="Times New Roman" w:hAnsi="Times New Roman" w:cs="Times New Roman"/>
          <w:sz w:val="24"/>
          <w:szCs w:val="24"/>
        </w:rPr>
        <w:t xml:space="preserve"> and not anything fundamental to the nature of</w:t>
      </w:r>
      <w:r w:rsidR="00D505D4">
        <w:rPr>
          <w:rFonts w:ascii="Times New Roman" w:hAnsi="Times New Roman" w:cs="Times New Roman"/>
          <w:sz w:val="24"/>
          <w:szCs w:val="24"/>
        </w:rPr>
        <w:t xml:space="preserve"> university technology transfer or the way that private sector firms operate.</w:t>
      </w:r>
    </w:p>
    <w:p w:rsidR="00422CF5" w:rsidRDefault="00422CF5"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Baek, Hwang, and Park (2018) included development stage (i.e., </w:t>
      </w:r>
      <w:r w:rsidR="00D64061">
        <w:rPr>
          <w:rFonts w:ascii="Times New Roman" w:hAnsi="Times New Roman" w:cs="Times New Roman"/>
          <w:sz w:val="24"/>
          <w:szCs w:val="24"/>
        </w:rPr>
        <w:t xml:space="preserve">degree of </w:t>
      </w:r>
      <w:r>
        <w:rPr>
          <w:rFonts w:ascii="Times New Roman" w:hAnsi="Times New Roman" w:cs="Times New Roman"/>
          <w:sz w:val="24"/>
          <w:szCs w:val="24"/>
        </w:rPr>
        <w:t>technology maturity</w:t>
      </w:r>
      <w:r w:rsidR="00D64061">
        <w:rPr>
          <w:rFonts w:ascii="Times New Roman" w:hAnsi="Times New Roman" w:cs="Times New Roman"/>
          <w:sz w:val="24"/>
          <w:szCs w:val="24"/>
        </w:rPr>
        <w:t xml:space="preserve">) </w:t>
      </w:r>
      <w:r>
        <w:rPr>
          <w:rFonts w:ascii="Times New Roman" w:hAnsi="Times New Roman" w:cs="Times New Roman"/>
          <w:sz w:val="24"/>
          <w:szCs w:val="24"/>
        </w:rP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rPr>
          <w:rFonts w:ascii="Times New Roman" w:hAnsi="Times New Roman" w:cs="Times New Roman"/>
          <w:sz w:val="24"/>
          <w:szCs w:val="24"/>
        </w:rPr>
        <w:t xml:space="preserve"> to university technology transfer in the United States</w:t>
      </w:r>
      <w:r>
        <w:rPr>
          <w:rFonts w:ascii="Times New Roman" w:hAnsi="Times New Roman" w:cs="Times New Roman"/>
          <w:sz w:val="24"/>
          <w:szCs w:val="24"/>
        </w:rPr>
        <w:t>.  It focused only on railroad projects in South Korea, which has a significantly different economic system than the United States.</w:t>
      </w:r>
      <w:r w:rsidR="00D64061">
        <w:rPr>
          <w:rFonts w:ascii="Times New Roman" w:hAnsi="Times New Roman" w:cs="Times New Roman"/>
          <w:sz w:val="24"/>
          <w:szCs w:val="24"/>
        </w:rPr>
        <w:t xml:space="preserve">  It</w:t>
      </w:r>
      <w:r w:rsidR="007F17FF">
        <w:rPr>
          <w:rFonts w:ascii="Times New Roman" w:hAnsi="Times New Roman" w:cs="Times New Roman"/>
          <w:sz w:val="24"/>
          <w:szCs w:val="24"/>
        </w:rPr>
        <w:t xml:space="preserve"> also did not address causality in the relationship between development stage and technology transfer success.</w:t>
      </w:r>
    </w:p>
    <w:p w:rsidR="00623D11" w:rsidRDefault="00623D11"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Song, Park, &amp; Park (2017) examined factors that could potentially influence business decisions about commercializing technology transferred from government research institutes (GRIs) to small and medium-sized enterprises (SMEs).  </w:t>
      </w:r>
      <w:r w:rsidR="004D2C3C">
        <w:rPr>
          <w:rFonts w:ascii="Times New Roman" w:hAnsi="Times New Roman" w:cs="Times New Roman"/>
          <w:sz w:val="24"/>
          <w:szCs w:val="24"/>
        </w:rPr>
        <w:t xml:space="preserve">They included technology maturity as a potential explanatory factor.  </w:t>
      </w:r>
      <w:r w:rsidR="008C55EA">
        <w:rPr>
          <w:rFonts w:ascii="Times New Roman" w:hAnsi="Times New Roman" w:cs="Times New Roman"/>
          <w:sz w:val="24"/>
          <w:szCs w:val="24"/>
        </w:rPr>
        <w:t xml:space="preserve">They operationalized successful technology transfer as a </w:t>
      </w:r>
      <w:r w:rsidR="004D2C3C">
        <w:rPr>
          <w:rFonts w:ascii="Times New Roman" w:hAnsi="Times New Roman" w:cs="Times New Roman"/>
          <w:sz w:val="24"/>
          <w:szCs w:val="24"/>
        </w:rPr>
        <w:t xml:space="preserve">dichotomous variable indicating the </w:t>
      </w:r>
      <w:r w:rsidR="008C55EA">
        <w:rPr>
          <w:rFonts w:ascii="Times New Roman" w:hAnsi="Times New Roman" w:cs="Times New Roman"/>
          <w:sz w:val="24"/>
          <w:szCs w:val="24"/>
        </w:rPr>
        <w:t>licensee’s intention to conduct additional research and de</w:t>
      </w:r>
      <w:r w:rsidR="004D2C3C">
        <w:rPr>
          <w:rFonts w:ascii="Times New Roman" w:hAnsi="Times New Roman" w:cs="Times New Roman"/>
          <w:sz w:val="24"/>
          <w:szCs w:val="24"/>
        </w:rPr>
        <w:t xml:space="preserve">velopment on the technology.  </w:t>
      </w:r>
      <w:r w:rsidR="008C55EA">
        <w:rPr>
          <w:rFonts w:ascii="Times New Roman" w:hAnsi="Times New Roman" w:cs="Times New Roman"/>
          <w:sz w:val="24"/>
          <w:szCs w:val="24"/>
        </w:rPr>
        <w:t xml:space="preserve">The authors did not find a statistically significant association between technology maturity and technology transfer success as defined in the study.  </w:t>
      </w:r>
      <w:r w:rsidR="004D2C3C">
        <w:rPr>
          <w:rFonts w:ascii="Times New Roman" w:hAnsi="Times New Roman" w:cs="Times New Roman"/>
          <w:sz w:val="24"/>
          <w:szCs w:val="24"/>
        </w:rPr>
        <w:t>However, t</w:t>
      </w:r>
      <w:r w:rsidR="008C55EA">
        <w:rPr>
          <w:rFonts w:ascii="Times New Roman" w:hAnsi="Times New Roman" w:cs="Times New Roman"/>
          <w:sz w:val="24"/>
          <w:szCs w:val="24"/>
        </w:rPr>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rPr>
          <w:rFonts w:ascii="Times New Roman" w:hAnsi="Times New Roman" w:cs="Times New Roman"/>
          <w:sz w:val="24"/>
          <w:szCs w:val="24"/>
        </w:rPr>
        <w:t xml:space="preserve">successful technology transfer also may have been problematic.  Moreover, the authors </w:t>
      </w:r>
      <w:r w:rsidR="008A6842">
        <w:rPr>
          <w:rFonts w:ascii="Times New Roman" w:hAnsi="Times New Roman" w:cs="Times New Roman"/>
          <w:sz w:val="24"/>
          <w:szCs w:val="24"/>
        </w:rPr>
        <w:lastRenderedPageBreak/>
        <w:t>conducted the study in South Korea in the context of an economic system that is significantly different than that for the United States.</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w:t>
      </w:r>
      <w:r w:rsidR="009A3D06">
        <w:rPr>
          <w:rFonts w:ascii="Times New Roman" w:hAnsi="Times New Roman" w:cs="Times New Roman"/>
          <w:sz w:val="24"/>
          <w:szCs w:val="24"/>
        </w:rPr>
        <w:t>to</w:t>
      </w:r>
      <w:r>
        <w:rPr>
          <w:rFonts w:ascii="Times New Roman" w:hAnsi="Times New Roman" w:cs="Times New Roman"/>
          <w:sz w:val="24"/>
          <w:szCs w:val="24"/>
        </w:rPr>
        <w:t xml:space="preserve">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615E78">
      <w:pPr>
        <w:pStyle w:val="LiteratureReviewHeader2Bold"/>
      </w:pPr>
      <w:bookmarkStart w:id="17" w:name="_Toc40815310"/>
      <w:r>
        <w:t>The Valley of Death</w:t>
      </w:r>
      <w:r w:rsidR="0082167C">
        <w:t xml:space="preserve"> in University Technology Transfer</w:t>
      </w:r>
      <w:bookmarkEnd w:id="17"/>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w:t>
      </w:r>
      <w:r w:rsidR="00AE3AAA">
        <w:rPr>
          <w:rFonts w:ascii="Times New Roman" w:hAnsi="Times New Roman" w:cs="Times New Roman"/>
          <w:sz w:val="24"/>
          <w:szCs w:val="24"/>
        </w:rPr>
        <w:t xml:space="preserve">see, e.g., </w:t>
      </w:r>
      <w:r>
        <w:rPr>
          <w:rFonts w:ascii="Times New Roman" w:hAnsi="Times New Roman" w:cs="Times New Roman"/>
          <w:sz w:val="24"/>
          <w:szCs w:val="24"/>
        </w:rPr>
        <w:t>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w:t>
      </w:r>
      <w:r>
        <w:rPr>
          <w:rFonts w:ascii="Times New Roman" w:hAnsi="Times New Roman" w:cs="Times New Roman"/>
          <w:sz w:val="24"/>
          <w:szCs w:val="24"/>
        </w:rPr>
        <w:lastRenderedPageBreak/>
        <w:t>employ a three-stage framework that describes the progress of technology from laboratory to market.</w:t>
      </w:r>
    </w:p>
    <w:p w:rsidR="00EE1B57" w:rsidRDefault="00A6081C"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rPr>
          <w:rFonts w:ascii="Times New Roman" w:hAnsi="Times New Roman" w:cs="Times New Roman"/>
          <w:sz w:val="24"/>
          <w:szCs w:val="24"/>
        </w:rPr>
        <w:t xml:space="preserve">  Moreover, Wessner argues there is clear evidence that ATP helped attract the private investment necessary to successfully transfer technologies to offerings in the private sector that benefited the public interest.</w:t>
      </w:r>
    </w:p>
    <w:p w:rsidR="0055716A" w:rsidRPr="00C5065A" w:rsidRDefault="0055716A"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Murphy and Edwards (2003) examined the difficulties of transitioning publicly-funded, early-stage ventures attempting to apply new </w:t>
      </w:r>
      <w:r w:rsidR="0055100A">
        <w:rPr>
          <w:rFonts w:ascii="Times New Roman" w:hAnsi="Times New Roman" w:cs="Times New Roman"/>
          <w:sz w:val="24"/>
          <w:szCs w:val="24"/>
        </w:rPr>
        <w:t xml:space="preserve">energy </w:t>
      </w:r>
      <w:r>
        <w:rPr>
          <w:rFonts w:ascii="Times New Roman" w:hAnsi="Times New Roman" w:cs="Times New Roman"/>
          <w:sz w:val="24"/>
          <w:szCs w:val="24"/>
        </w:rPr>
        <w:t xml:space="preserve">technologies to create commercial offerings </w:t>
      </w:r>
      <w:r w:rsidR="0007370C">
        <w:rPr>
          <w:rFonts w:ascii="Times New Roman" w:hAnsi="Times New Roman" w:cs="Times New Roman"/>
          <w:sz w:val="24"/>
          <w:szCs w:val="24"/>
        </w:rPr>
        <w:t>across the so-called valley of death</w:t>
      </w:r>
      <w:r>
        <w:rPr>
          <w:rFonts w:ascii="Times New Roman" w:hAnsi="Times New Roman" w:cs="Times New Roman"/>
          <w:sz w:val="24"/>
          <w:szCs w:val="24"/>
        </w:rPr>
        <w:t xml:space="preserve">.  </w:t>
      </w:r>
      <w:r w:rsidR="00403A22">
        <w:rPr>
          <w:rFonts w:ascii="Times New Roman" w:hAnsi="Times New Roman" w:cs="Times New Roman"/>
          <w:sz w:val="24"/>
          <w:szCs w:val="24"/>
        </w:rPr>
        <w:t>They argued that such ventures fail to obtain private sector funding because here are “significant gaps between what the ventures are offering to investors and what the potential investors are seeking” (p. 4).</w:t>
      </w:r>
      <w:r w:rsidR="0055100A">
        <w:rPr>
          <w:rFonts w:ascii="Times New Roman" w:hAnsi="Times New Roman" w:cs="Times New Roman"/>
          <w:sz w:val="24"/>
          <w:szCs w:val="24"/>
        </w:rPr>
        <w:t xml:space="preserve"> </w:t>
      </w:r>
      <w:r w:rsidR="005C34AE">
        <w:rPr>
          <w:rFonts w:ascii="Times New Roman" w:hAnsi="Times New Roman" w:cs="Times New Roman"/>
          <w:sz w:val="24"/>
          <w:szCs w:val="24"/>
        </w:rPr>
        <w:t xml:space="preserve"> </w:t>
      </w:r>
      <w:r w:rsidR="00785B05">
        <w:rPr>
          <w:rFonts w:ascii="Times New Roman" w:hAnsi="Times New Roman" w:cs="Times New Roman"/>
          <w:sz w:val="24"/>
          <w:szCs w:val="24"/>
        </w:rPr>
        <w:t>Murphy and Edwards observed that t</w:t>
      </w:r>
      <w:r w:rsidR="005C34AE">
        <w:rPr>
          <w:rFonts w:ascii="Times New Roman" w:hAnsi="Times New Roman" w:cs="Times New Roman"/>
          <w:sz w:val="24"/>
          <w:szCs w:val="24"/>
        </w:rPr>
        <w:t>he need to justify budgets and demonstrate public benefits in an unrealistically short time frame pressures fe</w:t>
      </w:r>
      <w:r w:rsidR="005B4A7D">
        <w:rPr>
          <w:rFonts w:ascii="Times New Roman" w:hAnsi="Times New Roman" w:cs="Times New Roman"/>
          <w:sz w:val="24"/>
          <w:szCs w:val="24"/>
        </w:rPr>
        <w:t>deral agencies to accelerate</w:t>
      </w:r>
      <w:r w:rsidR="005C34AE">
        <w:rPr>
          <w:rFonts w:ascii="Times New Roman" w:hAnsi="Times New Roman" w:cs="Times New Roman"/>
          <w:sz w:val="24"/>
          <w:szCs w:val="24"/>
        </w:rPr>
        <w:t xml:space="preserve"> hand</w:t>
      </w:r>
      <w:r w:rsidR="005B4A7D">
        <w:rPr>
          <w:rFonts w:ascii="Times New Roman" w:hAnsi="Times New Roman" w:cs="Times New Roman"/>
          <w:sz w:val="24"/>
          <w:szCs w:val="24"/>
        </w:rPr>
        <w:t>ing</w:t>
      </w:r>
      <w:r w:rsidR="005C34AE">
        <w:rPr>
          <w:rFonts w:ascii="Times New Roman" w:hAnsi="Times New Roman" w:cs="Times New Roman"/>
          <w:sz w:val="24"/>
          <w:szCs w:val="24"/>
        </w:rPr>
        <w:t xml:space="preserve">-off </w:t>
      </w:r>
      <w:r w:rsidR="005B4A7D">
        <w:rPr>
          <w:rFonts w:ascii="Times New Roman" w:hAnsi="Times New Roman" w:cs="Times New Roman"/>
          <w:sz w:val="24"/>
          <w:szCs w:val="24"/>
        </w:rPr>
        <w:t xml:space="preserve">technologies </w:t>
      </w:r>
      <w:r w:rsidR="005C34AE">
        <w:rPr>
          <w:rFonts w:ascii="Times New Roman" w:hAnsi="Times New Roman" w:cs="Times New Roman"/>
          <w:sz w:val="24"/>
          <w:szCs w:val="24"/>
        </w:rPr>
        <w:t>to the private sector in a way that is often abrupt and ineffective</w:t>
      </w:r>
      <w:r w:rsidR="00785B05">
        <w:rPr>
          <w:rFonts w:ascii="Times New Roman" w:hAnsi="Times New Roman" w:cs="Times New Roman"/>
          <w:sz w:val="24"/>
          <w:szCs w:val="24"/>
        </w:rPr>
        <w:t>.  The private sector typically focuses on investment opportunities that are at a</w:t>
      </w:r>
      <w:r w:rsidR="00F84A3C">
        <w:rPr>
          <w:rFonts w:ascii="Times New Roman" w:hAnsi="Times New Roman" w:cs="Times New Roman"/>
          <w:sz w:val="24"/>
          <w:szCs w:val="24"/>
        </w:rPr>
        <w:t xml:space="preserve"> later stage of development than</w:t>
      </w:r>
      <w:r w:rsidR="00785B05">
        <w:rPr>
          <w:rFonts w:ascii="Times New Roman" w:hAnsi="Times New Roman" w:cs="Times New Roman"/>
          <w:sz w:val="24"/>
          <w:szCs w:val="24"/>
        </w:rPr>
        <w:t xml:space="preserve"> what is normally the case with opportunities related to research and development projects at the point when public sector funding is ending</w:t>
      </w:r>
      <w:r w:rsidR="00F84A3C">
        <w:rPr>
          <w:rFonts w:ascii="Times New Roman" w:hAnsi="Times New Roman" w:cs="Times New Roman"/>
          <w:sz w:val="24"/>
          <w:szCs w:val="24"/>
        </w:rPr>
        <w:t xml:space="preserve"> (Murphy &amp; Edwards)</w:t>
      </w:r>
      <w:r w:rsidR="00785B05">
        <w:rPr>
          <w:rFonts w:ascii="Times New Roman" w:hAnsi="Times New Roman" w:cs="Times New Roman"/>
          <w:sz w:val="24"/>
          <w:szCs w:val="24"/>
        </w:rPr>
        <w:t xml:space="preserve">.  </w:t>
      </w:r>
      <w:r w:rsidR="00F84A3C">
        <w:rPr>
          <w:rFonts w:ascii="Times New Roman" w:hAnsi="Times New Roman" w:cs="Times New Roman"/>
          <w:sz w:val="24"/>
          <w:szCs w:val="24"/>
        </w:rPr>
        <w:t xml:space="preserve">Moran (2007) noted a similar phenomenon in drug discovery characterized by a widening in the gap between the </w:t>
      </w:r>
      <w:r w:rsidR="00F84A3C">
        <w:rPr>
          <w:rFonts w:ascii="Times New Roman" w:hAnsi="Times New Roman" w:cs="Times New Roman"/>
          <w:sz w:val="24"/>
          <w:szCs w:val="24"/>
        </w:rPr>
        <w:t>end-</w:t>
      </w:r>
      <w:r w:rsidR="00F84A3C">
        <w:rPr>
          <w:rFonts w:ascii="Times New Roman" w:hAnsi="Times New Roman" w:cs="Times New Roman"/>
          <w:sz w:val="24"/>
          <w:szCs w:val="24"/>
        </w:rPr>
        <w:t xml:space="preserve">point of traditional funding support for academic research </w:t>
      </w:r>
      <w:r w:rsidR="00F84A3C">
        <w:rPr>
          <w:rFonts w:ascii="Times New Roman" w:hAnsi="Times New Roman" w:cs="Times New Roman"/>
          <w:sz w:val="24"/>
          <w:szCs w:val="24"/>
        </w:rPr>
        <w:lastRenderedPageBreak/>
        <w:t xml:space="preserve">and development and the development stage of projects that the private sector is interested in </w:t>
      </w:r>
      <w:r w:rsidR="00F84A3C">
        <w:rPr>
          <w:rFonts w:ascii="Times New Roman" w:hAnsi="Times New Roman" w:cs="Times New Roman"/>
          <w:sz w:val="24"/>
          <w:szCs w:val="24"/>
        </w:rPr>
        <w:t xml:space="preserve">supporting or </w:t>
      </w:r>
      <w:r w:rsidR="00F84A3C">
        <w:rPr>
          <w:rFonts w:ascii="Times New Roman" w:hAnsi="Times New Roman" w:cs="Times New Roman"/>
          <w:sz w:val="24"/>
          <w:szCs w:val="24"/>
        </w:rPr>
        <w:t xml:space="preserve">acquiring.  </w:t>
      </w:r>
      <w:r w:rsidR="004172D8">
        <w:rPr>
          <w:rFonts w:ascii="Times New Roman" w:hAnsi="Times New Roman" w:cs="Times New Roman"/>
          <w:sz w:val="24"/>
          <w:szCs w:val="24"/>
        </w:rPr>
        <w:t xml:space="preserve">According to Murphy and Edwards, private sector investors view technologies derived from </w:t>
      </w:r>
      <w:r w:rsidR="008A7304">
        <w:rPr>
          <w:rFonts w:ascii="Times New Roman" w:hAnsi="Times New Roman" w:cs="Times New Roman"/>
          <w:sz w:val="24"/>
          <w:szCs w:val="24"/>
        </w:rPr>
        <w:t>federally-funded</w:t>
      </w:r>
      <w:r w:rsidR="004172D8">
        <w:rPr>
          <w:rFonts w:ascii="Times New Roman" w:hAnsi="Times New Roman" w:cs="Times New Roman"/>
          <w:sz w:val="24"/>
          <w:szCs w:val="24"/>
        </w:rPr>
        <w:t xml:space="preserve"> research and development as much less advanced than do </w:t>
      </w:r>
      <w:r w:rsidR="008A7304">
        <w:rPr>
          <w:rFonts w:ascii="Times New Roman" w:hAnsi="Times New Roman" w:cs="Times New Roman"/>
          <w:sz w:val="24"/>
          <w:szCs w:val="24"/>
        </w:rPr>
        <w:t>the public-</w:t>
      </w:r>
      <w:r w:rsidR="004172D8">
        <w:rPr>
          <w:rFonts w:ascii="Times New Roman" w:hAnsi="Times New Roman" w:cs="Times New Roman"/>
          <w:sz w:val="24"/>
          <w:szCs w:val="24"/>
        </w:rPr>
        <w:t>sector sponsors of that research and development.</w:t>
      </w:r>
      <w:r w:rsidR="00B4714F">
        <w:rPr>
          <w:rFonts w:ascii="Times New Roman" w:hAnsi="Times New Roman" w:cs="Times New Roman"/>
          <w:sz w:val="24"/>
          <w:szCs w:val="24"/>
        </w:rPr>
        <w:t xml:space="preserve">  Moreover, the private sector is interested in businesses, while</w:t>
      </w:r>
      <w:r w:rsidR="00653E27">
        <w:rPr>
          <w:rFonts w:ascii="Times New Roman" w:hAnsi="Times New Roman" w:cs="Times New Roman"/>
          <w:sz w:val="24"/>
          <w:szCs w:val="24"/>
        </w:rPr>
        <w:t xml:space="preserve"> the</w:t>
      </w:r>
      <w:r w:rsidR="00B4714F">
        <w:rPr>
          <w:rFonts w:ascii="Times New Roman" w:hAnsi="Times New Roman" w:cs="Times New Roman"/>
          <w:sz w:val="24"/>
          <w:szCs w:val="24"/>
        </w:rPr>
        <w:t xml:space="preserve"> output of research and development is technology.  The two are not synonymous.</w:t>
      </w:r>
      <w:bookmarkStart w:id="18" w:name="_GoBack"/>
      <w:bookmarkEnd w:id="18"/>
    </w:p>
    <w:p w:rsidR="00EE1B57" w:rsidRPr="00E6382B" w:rsidRDefault="00EE1B57" w:rsidP="00615E78">
      <w:pPr>
        <w:pStyle w:val="LiteratureReviewHeader1Bold"/>
      </w:pPr>
      <w:bookmarkStart w:id="19" w:name="_Toc40815311"/>
      <w:r>
        <w:t xml:space="preserve">Development Stage in </w:t>
      </w:r>
      <w:r w:rsidR="00C14EF5">
        <w:t xml:space="preserve">Federal </w:t>
      </w:r>
      <w:r w:rsidRPr="00E6382B">
        <w:t>Technology Transfer Policy</w:t>
      </w:r>
      <w:bookmarkEnd w:id="19"/>
    </w:p>
    <w:p w:rsidR="0055100A" w:rsidRDefault="0055100A"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Murphy and Edwards (2003) argued that the federal government considers </w:t>
      </w:r>
      <w:r w:rsidR="005C34AE">
        <w:rPr>
          <w:rFonts w:ascii="Times New Roman" w:hAnsi="Times New Roman" w:cs="Times New Roman"/>
          <w:sz w:val="24"/>
          <w:szCs w:val="24"/>
        </w:rPr>
        <w:t xml:space="preserve">the </w:t>
      </w:r>
      <w:r>
        <w:rPr>
          <w:rFonts w:ascii="Times New Roman" w:hAnsi="Times New Roman" w:cs="Times New Roman"/>
          <w:sz w:val="24"/>
          <w:szCs w:val="24"/>
        </w:rPr>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rPr>
          <w:rFonts w:ascii="Times New Roman" w:hAnsi="Times New Roman" w:cs="Times New Roman"/>
          <w:sz w:val="24"/>
          <w:szCs w:val="24"/>
        </w:rPr>
        <w:t xml:space="preserve">  There are two primary principles that significantly influence federal public policy regarding technology transfer.  </w:t>
      </w:r>
      <w:r w:rsidR="005D4F21">
        <w:rPr>
          <w:rFonts w:ascii="Times New Roman" w:hAnsi="Times New Roman" w:cs="Times New Roman"/>
          <w:sz w:val="24"/>
          <w:szCs w:val="24"/>
        </w:rPr>
        <w:t>The f</w:t>
      </w:r>
      <w:r w:rsidR="007A7775">
        <w:rPr>
          <w:rFonts w:ascii="Times New Roman" w:hAnsi="Times New Roman" w:cs="Times New Roman"/>
          <w:sz w:val="24"/>
          <w:szCs w:val="24"/>
        </w:rPr>
        <w:t>irst</w:t>
      </w:r>
      <w:r w:rsidR="005D4F21">
        <w:rPr>
          <w:rFonts w:ascii="Times New Roman" w:hAnsi="Times New Roman" w:cs="Times New Roman"/>
          <w:sz w:val="24"/>
          <w:szCs w:val="24"/>
        </w:rPr>
        <w:t xml:space="preserve"> principle is that </w:t>
      </w:r>
      <w:r w:rsidR="007A7775">
        <w:rPr>
          <w:rFonts w:ascii="Times New Roman" w:hAnsi="Times New Roman" w:cs="Times New Roman"/>
          <w:sz w:val="24"/>
          <w:szCs w:val="24"/>
        </w:rPr>
        <w:t xml:space="preserve">the public sector should not pick winners and losers in the private sector.  </w:t>
      </w:r>
      <w:r w:rsidR="005D4F21">
        <w:rPr>
          <w:rFonts w:ascii="Times New Roman" w:hAnsi="Times New Roman" w:cs="Times New Roman"/>
          <w:sz w:val="24"/>
          <w:szCs w:val="24"/>
        </w:rPr>
        <w:t>The second is that</w:t>
      </w:r>
      <w:r w:rsidR="007A7775">
        <w:rPr>
          <w:rFonts w:ascii="Times New Roman" w:hAnsi="Times New Roman" w:cs="Times New Roman"/>
          <w:sz w:val="24"/>
          <w:szCs w:val="24"/>
        </w:rPr>
        <w:t xml:space="preserve"> the public sector should not encourage a dependence on </w:t>
      </w:r>
      <w:r w:rsidR="00DF3C37">
        <w:rPr>
          <w:rFonts w:ascii="Times New Roman" w:hAnsi="Times New Roman" w:cs="Times New Roman"/>
          <w:sz w:val="24"/>
          <w:szCs w:val="24"/>
        </w:rPr>
        <w:t xml:space="preserve">federally provided financial support (i.e., </w:t>
      </w:r>
      <w:r w:rsidR="007A7775">
        <w:rPr>
          <w:rFonts w:ascii="Times New Roman" w:hAnsi="Times New Roman" w:cs="Times New Roman"/>
          <w:sz w:val="24"/>
          <w:szCs w:val="24"/>
        </w:rPr>
        <w:t>“corporate welfare”</w:t>
      </w:r>
      <w:r w:rsidR="00DF3C37">
        <w:rPr>
          <w:rFonts w:ascii="Times New Roman" w:hAnsi="Times New Roman" w:cs="Times New Roman"/>
          <w:sz w:val="24"/>
          <w:szCs w:val="24"/>
        </w:rPr>
        <w:t>)</w:t>
      </w:r>
      <w:r w:rsidR="007A7775">
        <w:rPr>
          <w:rFonts w:ascii="Times New Roman" w:hAnsi="Times New Roman" w:cs="Times New Roman"/>
          <w:sz w:val="24"/>
          <w:szCs w:val="24"/>
        </w:rPr>
        <w:t xml:space="preserve"> among the private sector (Murphy and Edwards).</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00300399">
        <w:rPr>
          <w:rFonts w:ascii="Times New Roman" w:hAnsi="Times New Roman" w:cs="Times New Roman"/>
          <w:sz w:val="24"/>
          <w:szCs w:val="24"/>
        </w:rPr>
        <w:t>.  There are at least 14</w:t>
      </w:r>
      <w:r w:rsidRPr="00A22400">
        <w:rPr>
          <w:rFonts w:ascii="Times New Roman" w:hAnsi="Times New Roman" w:cs="Times New Roman"/>
          <w:sz w:val="24"/>
          <w:szCs w:val="24"/>
        </w:rPr>
        <w:t xml:space="preserve"> federal laws that define </w:t>
      </w:r>
      <w:r w:rsidR="00372524">
        <w:rPr>
          <w:rFonts w:ascii="Times New Roman" w:hAnsi="Times New Roman" w:cs="Times New Roman"/>
          <w:sz w:val="24"/>
          <w:szCs w:val="24"/>
        </w:rPr>
        <w:t xml:space="preserve">federal </w:t>
      </w:r>
      <w:r w:rsidRPr="00A22400">
        <w:rPr>
          <w:rFonts w:ascii="Times New Roman" w:hAnsi="Times New Roman" w:cs="Times New Roman"/>
          <w:sz w:val="24"/>
          <w:szCs w:val="24"/>
        </w:rPr>
        <w:t>public policy</w:t>
      </w:r>
      <w:r w:rsidR="00372524" w:rsidRPr="00372524">
        <w:rPr>
          <w:rFonts w:ascii="Times New Roman" w:hAnsi="Times New Roman" w:cs="Times New Roman"/>
          <w:sz w:val="24"/>
          <w:szCs w:val="24"/>
        </w:rPr>
        <w:t xml:space="preserve"> </w:t>
      </w:r>
      <w:r w:rsidR="00372524">
        <w:rPr>
          <w:rFonts w:ascii="Times New Roman" w:hAnsi="Times New Roman" w:cs="Times New Roman"/>
          <w:sz w:val="24"/>
          <w:szCs w:val="24"/>
        </w:rPr>
        <w:t xml:space="preserve">related to university </w:t>
      </w:r>
      <w:r w:rsidR="00372524" w:rsidRPr="00A22400">
        <w:rPr>
          <w:rFonts w:ascii="Times New Roman" w:hAnsi="Times New Roman" w:cs="Times New Roman"/>
          <w:sz w:val="24"/>
          <w:szCs w:val="24"/>
        </w:rPr>
        <w:t>technology transfer</w:t>
      </w:r>
      <w:r w:rsidRPr="00A22400">
        <w:rPr>
          <w:rFonts w:ascii="Times New Roman" w:hAnsi="Times New Roman" w:cs="Times New Roman"/>
          <w:sz w:val="24"/>
          <w:szCs w:val="24"/>
        </w:rPr>
        <w:t>.  However, m</w:t>
      </w:r>
      <w:r w:rsidR="00937A5D">
        <w:rPr>
          <w:rFonts w:ascii="Times New Roman" w:hAnsi="Times New Roman" w:cs="Times New Roman"/>
          <w:sz w:val="24"/>
          <w:szCs w:val="24"/>
        </w:rPr>
        <w:t>ost</w:t>
      </w:r>
      <w:r>
        <w:rPr>
          <w:rFonts w:ascii="Times New Roman" w:hAnsi="Times New Roman" w:cs="Times New Roman"/>
          <w:sz w:val="24"/>
          <w:szCs w:val="24"/>
        </w:rPr>
        <w:t xml:space="preserve"> studies </w:t>
      </w:r>
      <w:r w:rsidR="00937A5D">
        <w:rPr>
          <w:rFonts w:ascii="Times New Roman" w:hAnsi="Times New Roman" w:cs="Times New Roman"/>
          <w:sz w:val="24"/>
          <w:szCs w:val="24"/>
        </w:rPr>
        <w:t xml:space="preserve">seem to </w:t>
      </w:r>
      <w:r>
        <w:rPr>
          <w:rFonts w:ascii="Times New Roman" w:hAnsi="Times New Roman" w:cs="Times New Roman"/>
          <w:sz w:val="24"/>
          <w:szCs w:val="24"/>
        </w:rPr>
        <w:t xml:space="preserve">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w:t>
      </w:r>
      <w:r w:rsidRPr="00A22400">
        <w:rPr>
          <w:rFonts w:ascii="Times New Roman" w:hAnsi="Times New Roman" w:cs="Times New Roman"/>
          <w:sz w:val="24"/>
          <w:szCs w:val="24"/>
        </w:rPr>
        <w:lastRenderedPageBreak/>
        <w:t>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615E78">
      <w:pPr>
        <w:pStyle w:val="LiteratureReviewHeader1Bold"/>
      </w:pPr>
      <w:bookmarkStart w:id="20" w:name="_Toc40815312"/>
      <w:r w:rsidRPr="0003023E">
        <w:t>Conclusion</w:t>
      </w:r>
      <w:bookmarkEnd w:id="20"/>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 xml:space="preserve">The literature provides support for the proposed conceptualization of technology and university technology transfer.  It also demonstrates the impure public good nature of both </w:t>
      </w:r>
      <w:r w:rsidR="004240F3">
        <w:rPr>
          <w:rFonts w:ascii="Times New Roman" w:hAnsi="Times New Roman" w:cs="Times New Roman"/>
          <w:sz w:val="24"/>
          <w:szCs w:val="24"/>
        </w:rPr>
        <w:lastRenderedPageBreak/>
        <w:t>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lastRenderedPageBreak/>
        <w:br w:type="page"/>
      </w:r>
    </w:p>
    <w:p w:rsidR="00556E08" w:rsidRDefault="00556E08" w:rsidP="00615E78">
      <w:pPr>
        <w:pStyle w:val="LiteratureReviewHeader1"/>
      </w:pPr>
      <w:bookmarkStart w:id="21" w:name="References"/>
      <w:bookmarkStart w:id="22" w:name="_Toc40815313"/>
      <w:bookmarkEnd w:id="21"/>
      <w:r>
        <w:lastRenderedPageBreak/>
        <w:t>References</w:t>
      </w:r>
      <w:bookmarkEnd w:id="22"/>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013318" w:rsidRDefault="00013318" w:rsidP="003D120D">
      <w:pPr>
        <w:spacing w:after="0" w:line="480" w:lineRule="auto"/>
        <w:ind w:left="720" w:hanging="720"/>
        <w:rPr>
          <w:rFonts w:ascii="Times New Roman" w:hAnsi="Times New Roman" w:cs="Times New Roman"/>
          <w:iCs/>
          <w:sz w:val="24"/>
          <w:szCs w:val="24"/>
        </w:rPr>
      </w:pPr>
      <w:r w:rsidRPr="00013318">
        <w:rPr>
          <w:rFonts w:ascii="Times New Roman" w:hAnsi="Times New Roman" w:cs="Times New Roman"/>
          <w:iCs/>
          <w:sz w:val="24"/>
          <w:szCs w:val="24"/>
        </w:rPr>
        <w:t xml:space="preserve">Baek, S., Hwang, S., &amp; Park, Y. I. (2018). Determinants of Technology Transfer and Commercialization in National Research and Development: Focusing on Korea Railroad Research Projects. </w:t>
      </w:r>
      <w:r w:rsidRPr="00013318">
        <w:rPr>
          <w:rFonts w:ascii="Times New Roman" w:hAnsi="Times New Roman" w:cs="Times New Roman"/>
          <w:i/>
          <w:iCs/>
          <w:sz w:val="24"/>
          <w:szCs w:val="24"/>
        </w:rPr>
        <w:t>Asian Journal of Innovation &amp; Policy, 7</w:t>
      </w:r>
      <w:r w:rsidRPr="00013318">
        <w:rPr>
          <w:rFonts w:ascii="Times New Roman" w:hAnsi="Times New Roman" w:cs="Times New Roman"/>
          <w:iCs/>
          <w:sz w:val="24"/>
          <w:szCs w:val="24"/>
        </w:rPr>
        <w:t>(3), 438-456. doi:10.7545/ajip.2018.7.3.438</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ED6061" w:rsidRDefault="00ED6061" w:rsidP="00287B8D">
      <w:pPr>
        <w:spacing w:after="0" w:line="480" w:lineRule="auto"/>
        <w:ind w:left="720" w:hanging="720"/>
        <w:rPr>
          <w:rFonts w:ascii="Times New Roman" w:hAnsi="Times New Roman" w:cs="Times New Roman"/>
          <w:sz w:val="24"/>
          <w:szCs w:val="24"/>
        </w:rPr>
      </w:pPr>
      <w:r w:rsidRPr="00ED6061">
        <w:rPr>
          <w:rFonts w:ascii="Times New Roman" w:hAnsi="Times New Roman" w:cs="Times New Roman"/>
          <w:sz w:val="24"/>
          <w:szCs w:val="24"/>
        </w:rPr>
        <w:t xml:space="preserve">Bohn, R. E. (1994). Measuring and managing technological knowledge. </w:t>
      </w:r>
      <w:r w:rsidRPr="00ED6061">
        <w:rPr>
          <w:rFonts w:ascii="Times New Roman" w:hAnsi="Times New Roman" w:cs="Times New Roman"/>
          <w:i/>
          <w:iCs/>
          <w:sz w:val="24"/>
          <w:szCs w:val="24"/>
        </w:rPr>
        <w:t>Sloan Management Review, 36</w:t>
      </w:r>
      <w:r w:rsidR="00E814CA">
        <w:rPr>
          <w:rFonts w:ascii="Times New Roman" w:hAnsi="Times New Roman" w:cs="Times New Roman"/>
          <w:sz w:val="24"/>
          <w:szCs w:val="24"/>
        </w:rPr>
        <w:t xml:space="preserve">(1), 61-73. </w:t>
      </w:r>
      <w:r w:rsidRPr="00ED6061">
        <w:rPr>
          <w:rFonts w:ascii="Times New Roman" w:hAnsi="Times New Roman" w:cs="Times New Roman"/>
          <w:sz w:val="24"/>
          <w:szCs w:val="24"/>
        </w:rPr>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DB72A2" w:rsidRPr="00DB72A2" w:rsidRDefault="00DB72A2" w:rsidP="00DB72A2">
      <w:pPr>
        <w:spacing w:after="0" w:line="480" w:lineRule="auto"/>
        <w:ind w:left="720" w:hanging="720"/>
        <w:rPr>
          <w:rFonts w:ascii="Times New Roman" w:hAnsi="Times New Roman" w:cs="Times New Roman"/>
          <w:sz w:val="24"/>
          <w:szCs w:val="24"/>
        </w:rPr>
      </w:pPr>
      <w:r w:rsidRPr="00DB72A2">
        <w:rPr>
          <w:rFonts w:ascii="Times New Roman" w:hAnsi="Times New Roman" w:cs="Times New Roman"/>
          <w:sz w:val="24"/>
          <w:szCs w:val="24"/>
        </w:rPr>
        <w:t xml:space="preserve">European Association of Research and Technology Organisations [EARTO]. (2014). </w:t>
      </w:r>
      <w:r w:rsidRPr="00DB72A2">
        <w:rPr>
          <w:rFonts w:ascii="Times New Roman" w:hAnsi="Times New Roman" w:cs="Times New Roman"/>
          <w:i/>
          <w:iCs/>
          <w:sz w:val="24"/>
          <w:szCs w:val="24"/>
        </w:rPr>
        <w:t>The TRL Scale as a Research and Innovation Policy Tool</w:t>
      </w:r>
      <w:r w:rsidRPr="00DB72A2">
        <w:rPr>
          <w:rFonts w:ascii="Times New Roman" w:hAnsi="Times New Roman" w:cs="Times New Roman"/>
          <w:sz w:val="24"/>
          <w:szCs w:val="24"/>
        </w:rPr>
        <w:t>. Retrieved from http://www.earto.eu/fileadmin/content/03_Publications/The_TRL_Scale_as_a_R_I_Policy_Tool_-_EARTO_Recommendations_-_Final.pdf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135498" w:rsidRDefault="00135498" w:rsidP="00287B8D">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 xml:space="preserve">Fellnhofer, K. (2015). Literature review: investment readiness level of small and medium sized companies. </w:t>
      </w:r>
      <w:r w:rsidRPr="00135498">
        <w:rPr>
          <w:rFonts w:ascii="Times New Roman" w:hAnsi="Times New Roman" w:cs="Times New Roman"/>
          <w:i/>
          <w:sz w:val="24"/>
          <w:szCs w:val="24"/>
        </w:rPr>
        <w:t>International Journal of Managerial and Financial Accounting</w:t>
      </w:r>
      <w:r w:rsidRPr="00135498">
        <w:rPr>
          <w:rFonts w:ascii="Times New Roman" w:hAnsi="Times New Roman" w:cs="Times New Roman"/>
          <w:sz w:val="24"/>
          <w:szCs w:val="24"/>
        </w:rPr>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w:t>
      </w:r>
      <w:r w:rsidR="00D307F4">
        <w:rPr>
          <w:rFonts w:ascii="Times New Roman" w:hAnsi="Times New Roman" w:cs="Times New Roman"/>
          <w:sz w:val="24"/>
          <w:szCs w:val="24"/>
        </w:rPr>
        <w:t xml:space="preserve">pp. </w:t>
      </w:r>
      <w:r w:rsidRPr="00C63BD8">
        <w:rPr>
          <w:rFonts w:ascii="Times New Roman" w:hAnsi="Times New Roman" w:cs="Times New Roman"/>
          <w:sz w:val="24"/>
          <w:szCs w:val="24"/>
        </w:rPr>
        <w:t>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562110" w:rsidRDefault="00562110"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Miller, H. T., &amp; Fox, C. J. (2019). </w:t>
      </w:r>
      <w:r w:rsidRPr="00562110">
        <w:rPr>
          <w:rFonts w:ascii="Times New Roman" w:hAnsi="Times New Roman" w:cs="Times New Roman"/>
          <w:i/>
          <w:sz w:val="24"/>
          <w:szCs w:val="24"/>
        </w:rPr>
        <w:t>Postmodern Public Administration</w:t>
      </w:r>
      <w:r>
        <w:rPr>
          <w:rFonts w:ascii="Times New Roman" w:hAnsi="Times New Roman" w:cs="Times New Roman"/>
          <w:sz w:val="24"/>
          <w:szCs w:val="24"/>
        </w:rPr>
        <w:t xml:space="preserve"> (Revised edition). New York, NY: Routledge.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1B7C30" w:rsidRDefault="001B7C30" w:rsidP="00C63BD8">
      <w:pPr>
        <w:spacing w:after="0" w:line="480" w:lineRule="auto"/>
        <w:ind w:left="720" w:hanging="720"/>
        <w:rPr>
          <w:rFonts w:ascii="Times New Roman" w:hAnsi="Times New Roman" w:cs="Times New Roman"/>
          <w:sz w:val="24"/>
          <w:szCs w:val="24"/>
        </w:rPr>
      </w:pPr>
      <w:r w:rsidRPr="001B7C30">
        <w:rPr>
          <w:rFonts w:ascii="Times New Roman" w:hAnsi="Times New Roman" w:cs="Times New Roman"/>
          <w:sz w:val="24"/>
          <w:szCs w:val="24"/>
        </w:rPr>
        <w:t xml:space="preserve">Moran, N. (2007). Public sector seeks to bridge 'valley of death'. </w:t>
      </w:r>
      <w:r w:rsidRPr="001B7C30">
        <w:rPr>
          <w:rFonts w:ascii="Times New Roman" w:hAnsi="Times New Roman" w:cs="Times New Roman"/>
          <w:i/>
          <w:iCs/>
          <w:sz w:val="24"/>
          <w:szCs w:val="24"/>
        </w:rPr>
        <w:t>Nature Biotechnology, 25</w:t>
      </w:r>
      <w:r w:rsidRPr="001B7C30">
        <w:rPr>
          <w:rFonts w:ascii="Times New Roman" w:hAnsi="Times New Roman" w:cs="Times New Roman"/>
          <w:sz w:val="24"/>
          <w:szCs w:val="24"/>
        </w:rPr>
        <w:t>(3), 266-266. doi:10.1038/nbt0307-266</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D97644" w:rsidRDefault="00D97644" w:rsidP="001134F8">
      <w:pPr>
        <w:spacing w:after="0" w:line="480" w:lineRule="auto"/>
        <w:ind w:left="720" w:hanging="720"/>
        <w:rPr>
          <w:rFonts w:ascii="Times New Roman" w:hAnsi="Times New Roman" w:cs="Times New Roman"/>
          <w:sz w:val="24"/>
          <w:szCs w:val="24"/>
        </w:rPr>
      </w:pPr>
      <w:r w:rsidRPr="00D97644">
        <w:rPr>
          <w:rFonts w:ascii="Times New Roman" w:hAnsi="Times New Roman" w:cs="Times New Roman"/>
          <w:sz w:val="24"/>
          <w:szCs w:val="24"/>
        </w:rPr>
        <w:t xml:space="preserve">Murphy, L. M., &amp; Edwards, P. L. (2003). </w:t>
      </w:r>
      <w:r w:rsidRPr="00D97644">
        <w:rPr>
          <w:rFonts w:ascii="Times New Roman" w:hAnsi="Times New Roman" w:cs="Times New Roman"/>
          <w:i/>
          <w:iCs/>
          <w:sz w:val="24"/>
          <w:szCs w:val="24"/>
        </w:rPr>
        <w:t>Bridging the valley of death: Transitioning from public to private sector financing</w:t>
      </w:r>
      <w:r w:rsidRPr="00D97644">
        <w:rPr>
          <w:rFonts w:ascii="Times New Roman" w:hAnsi="Times New Roman" w:cs="Times New Roman"/>
          <w:sz w:val="24"/>
          <w:szCs w:val="24"/>
        </w:rPr>
        <w:t>: National Renewable Energy Laboratory Golden, CO.</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843E9A" w:rsidRDefault="00843E9A" w:rsidP="001134F8">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lastRenderedPageBreak/>
        <w:t xml:space="preserve">Nolte, W., &amp; Kruse, R. (2011). Readiness level proliferation. </w:t>
      </w:r>
      <w:r w:rsidRPr="00843E9A">
        <w:rPr>
          <w:rFonts w:ascii="Times New Roman" w:hAnsi="Times New Roman" w:cs="Times New Roman"/>
          <w:i/>
          <w:iCs/>
          <w:sz w:val="24"/>
          <w:szCs w:val="24"/>
        </w:rPr>
        <w:t>Air Force Research Laboratory, Tech. Rep. 88ABW-2011-5501</w:t>
      </w:r>
      <w:r w:rsidRPr="00843E9A">
        <w:rPr>
          <w:rFonts w:ascii="Times New Roman" w:hAnsi="Times New Roman" w:cs="Times New Roman"/>
          <w:sz w:val="24"/>
          <w:szCs w:val="24"/>
        </w:rPr>
        <w:t>.</w:t>
      </w:r>
      <w:r>
        <w:rPr>
          <w:rFonts w:ascii="Times New Roman" w:hAnsi="Times New Roman" w:cs="Times New Roman"/>
          <w:sz w:val="24"/>
          <w:szCs w:val="24"/>
        </w:rPr>
        <w:t xml:space="preserve"> Retrieved from </w:t>
      </w:r>
      <w:r w:rsidR="004721A2" w:rsidRPr="004721A2">
        <w:rPr>
          <w:rFonts w:ascii="Times New Roman" w:hAnsi="Times New Roman" w:cs="Times New Roman"/>
          <w:sz w:val="24"/>
          <w:szCs w:val="24"/>
        </w:rPr>
        <w:t>https://ndiastorage.blob.core.usgovcloudapi.net/ndia/2011/system/13132_NolteWednesday.pdf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843E9A" w:rsidRDefault="00843E9A" w:rsidP="00287B8D">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Olechowski, A., Eppinger, S. D., &amp; Joglekar, N. (2015). </w:t>
      </w:r>
      <w:r w:rsidRPr="00843E9A">
        <w:rPr>
          <w:rFonts w:ascii="Times New Roman" w:hAnsi="Times New Roman" w:cs="Times New Roman"/>
          <w:i/>
          <w:iCs/>
          <w:sz w:val="24"/>
          <w:szCs w:val="24"/>
        </w:rPr>
        <w:t>Technology readiness levels at 40: A study of state-of-the-art use, challenges, and opportunities</w:t>
      </w:r>
      <w:r w:rsidRPr="00843E9A">
        <w:rPr>
          <w:rFonts w:ascii="Times New Roman" w:hAnsi="Times New Roman" w:cs="Times New Roman"/>
          <w:sz w:val="24"/>
          <w:szCs w:val="24"/>
        </w:rPr>
        <w:t>. Paper presented at the 2015 Portland International Conference on Management of Engineering and Technology (PICMET), Portland, OR.</w:t>
      </w:r>
      <w:r>
        <w:rPr>
          <w:rFonts w:ascii="Times New Roman" w:hAnsi="Times New Roman" w:cs="Times New Roman"/>
          <w:sz w:val="24"/>
          <w:szCs w:val="24"/>
        </w:rPr>
        <w:t xml:space="preserve"> Retrieved from </w:t>
      </w:r>
      <w:r w:rsidRPr="00843E9A">
        <w:rPr>
          <w:rFonts w:ascii="Times New Roman" w:hAnsi="Times New Roman" w:cs="Times New Roman"/>
          <w:sz w:val="24"/>
          <w:szCs w:val="24"/>
        </w:rPr>
        <w:t>http://web.mit.edu/eppinger/www/pdf/Eppinger_PICMET2015.pdf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56637A" w:rsidRDefault="0056637A" w:rsidP="00F01C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Song, M., Park, J. </w:t>
      </w:r>
      <w:r w:rsidRPr="0056637A">
        <w:rPr>
          <w:rFonts w:ascii="Times New Roman" w:hAnsi="Times New Roman" w:cs="Times New Roman"/>
          <w:sz w:val="24"/>
          <w:szCs w:val="24"/>
        </w:rPr>
        <w:t xml:space="preserve">O., &amp; Park, B. S. (2017). Determinants of R&amp;D Commercialization by SMEs after Technology Transfer. </w:t>
      </w:r>
      <w:r w:rsidRPr="0056637A">
        <w:rPr>
          <w:rFonts w:ascii="Times New Roman" w:hAnsi="Times New Roman" w:cs="Times New Roman"/>
          <w:i/>
          <w:iCs/>
          <w:sz w:val="24"/>
          <w:szCs w:val="24"/>
        </w:rPr>
        <w:t>Asian Journal of Innovation &amp; Policy, 6</w:t>
      </w:r>
      <w:r w:rsidRPr="0056637A">
        <w:rPr>
          <w:rFonts w:ascii="Times New Roman" w:hAnsi="Times New Roman" w:cs="Times New Roman"/>
          <w:sz w:val="24"/>
          <w:szCs w:val="24"/>
        </w:rPr>
        <w:t>(1), 45-57. doi:10.7545/ajip.2017.6.1.045</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lastRenderedPageBreak/>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004260" w:rsidRDefault="00004260" w:rsidP="00756E53">
      <w:pPr>
        <w:spacing w:after="0" w:line="480" w:lineRule="auto"/>
        <w:ind w:left="720" w:hanging="720"/>
        <w:rPr>
          <w:rFonts w:ascii="Times New Roman" w:hAnsi="Times New Roman" w:cs="Times New Roman"/>
          <w:sz w:val="24"/>
          <w:szCs w:val="24"/>
        </w:rPr>
      </w:pPr>
      <w:r w:rsidRPr="00004260">
        <w:rPr>
          <w:rFonts w:ascii="Times New Roman" w:hAnsi="Times New Roman" w:cs="Times New Roman"/>
          <w:sz w:val="24"/>
          <w:szCs w:val="24"/>
        </w:rPr>
        <w:t xml:space="preserve">Wessner, C. W. (2005). Driving innovations across the valley of death. </w:t>
      </w:r>
      <w:r w:rsidRPr="00004260">
        <w:rPr>
          <w:rFonts w:ascii="Times New Roman" w:hAnsi="Times New Roman" w:cs="Times New Roman"/>
          <w:i/>
          <w:iCs/>
          <w:sz w:val="24"/>
          <w:szCs w:val="24"/>
        </w:rPr>
        <w:t>Research Technology Management, 48</w:t>
      </w:r>
      <w:r w:rsidRPr="00004260">
        <w:rPr>
          <w:rFonts w:ascii="Times New Roman" w:hAnsi="Times New Roman" w:cs="Times New Roman"/>
          <w:sz w:val="24"/>
          <w:szCs w:val="24"/>
        </w:rPr>
        <w:t>(1), 9-12. doi:10.1080/08956308.2005.11657289</w:t>
      </w:r>
    </w:p>
    <w:p w:rsidR="00135498" w:rsidRDefault="00135498" w:rsidP="00756E53">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Westerik, F</w:t>
      </w:r>
      <w:r>
        <w:rPr>
          <w:rFonts w:ascii="Times New Roman" w:hAnsi="Times New Roman" w:cs="Times New Roman"/>
          <w:sz w:val="24"/>
          <w:szCs w:val="24"/>
        </w:rPr>
        <w:t xml:space="preserve">. H. (2014). </w:t>
      </w:r>
      <w:r w:rsidRPr="00135498">
        <w:rPr>
          <w:rFonts w:ascii="Times New Roman" w:hAnsi="Times New Roman" w:cs="Times New Roman"/>
          <w:i/>
          <w:sz w:val="24"/>
          <w:szCs w:val="24"/>
        </w:rPr>
        <w:t>Investor readiness: Increasing the measurability of investor readiness</w:t>
      </w:r>
      <w:r w:rsidRPr="00135498">
        <w:rPr>
          <w:rFonts w:ascii="Times New Roman" w:hAnsi="Times New Roman" w:cs="Times New Roman"/>
          <w:sz w:val="24"/>
          <w:szCs w:val="24"/>
        </w:rPr>
        <w:t xml:space="preserve"> (Master's thesis, University of Twente). Retrieved from https://essay.utwente.nl/64605/1/Westerik_MA_MB.pdf</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F61BCF">
      <w:pPr>
        <w:pStyle w:val="LiteratureReviewHeader1"/>
      </w:pPr>
      <w:bookmarkStart w:id="23" w:name="_Toc40815314"/>
      <w:r>
        <w:lastRenderedPageBreak/>
        <w:t xml:space="preserve">Appendix A. </w:t>
      </w:r>
      <w:r w:rsidR="00D87ADF">
        <w:t>Tables and Figures</w:t>
      </w:r>
      <w:bookmarkEnd w:id="23"/>
    </w:p>
    <w:p w:rsidR="00326E0E" w:rsidRPr="00326E0E" w:rsidRDefault="00326E0E" w:rsidP="00083637">
      <w:pPr>
        <w:pStyle w:val="Table"/>
        <w:spacing w:after="0" w:line="480" w:lineRule="auto"/>
      </w:pPr>
      <w:bookmarkStart w:id="24" w:name="_Toc40858165"/>
      <w:r w:rsidRPr="00083637">
        <w:rPr>
          <w:i w:val="0"/>
        </w:rPr>
        <w:t>Table 1</w:t>
      </w:r>
      <w:r w:rsidR="00083637" w:rsidRPr="00083637">
        <w:rPr>
          <w:i w:val="0"/>
        </w:rPr>
        <w:br/>
      </w:r>
      <w:r w:rsidRPr="00326E0E">
        <w:t>Federal Obligations to Universities for Research and Development</w:t>
      </w:r>
      <w:bookmarkEnd w:id="24"/>
    </w:p>
    <w:p w:rsidR="00326E0E" w:rsidRDefault="00326E0E"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(Millions Nominal U.S. Dollars)</w:t>
      </w:r>
    </w:p>
    <w:p w:rsidR="00326E0E" w:rsidRDefault="00326E0E" w:rsidP="007907C3">
      <w:pPr>
        <w:spacing w:after="0" w:line="480" w:lineRule="auto"/>
        <w:rPr>
          <w:rFonts w:ascii="Times New Roman" w:hAnsi="Times New Roman" w:cs="Times New Roman"/>
          <w:sz w:val="24"/>
          <w:szCs w:val="24"/>
        </w:rPr>
      </w:pPr>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Pr>
        <w:spacing w:after="0" w:line="480" w:lineRule="auto"/>
        <w:rPr>
          <w:rFonts w:ascii="Times New Roman" w:hAnsi="Times New Roman" w:cs="Times New Roman"/>
          <w:sz w:val="24"/>
          <w:szCs w:val="24"/>
        </w:rPr>
      </w:pPr>
    </w:p>
    <w:p w:rsidR="006C5F4B" w:rsidRDefault="006C5F4B" w:rsidP="007907C3">
      <w:pPr>
        <w:spacing w:after="0" w:line="480" w:lineRule="auto"/>
        <w:rPr>
          <w:rFonts w:ascii="Times New Roman" w:hAnsi="Times New Roman" w:cs="Times New Roman"/>
          <w:sz w:val="24"/>
          <w:szCs w:val="24"/>
        </w:rPr>
      </w:pPr>
    </w:p>
    <w:p w:rsidR="007907C3" w:rsidRPr="0014609A" w:rsidRDefault="00655DAD" w:rsidP="0014609A">
      <w:pPr>
        <w:pStyle w:val="Table"/>
        <w:spacing w:after="0" w:line="480" w:lineRule="auto"/>
        <w:rPr>
          <w:i w:val="0"/>
        </w:rPr>
      </w:pPr>
      <w:bookmarkStart w:id="25" w:name="_Toc40858166"/>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r w:rsidR="00D063B1" w:rsidTr="0036601A">
        <w:trPr>
          <w:cantSplit/>
        </w:trPr>
        <w:tc>
          <w:tcPr>
            <w:tcW w:w="871"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2011</w:t>
            </w:r>
          </w:p>
        </w:tc>
        <w:tc>
          <w:tcPr>
            <w:tcW w:w="2829"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Pub.L. 112-29</w:t>
            </w:r>
          </w:p>
          <w:p w:rsidR="00D063B1" w:rsidRDefault="00D063B1">
            <w:pPr>
              <w:rPr>
                <w:rFonts w:ascii="Times New Roman" w:hAnsi="Times New Roman" w:cs="Times New Roman"/>
                <w:sz w:val="24"/>
                <w:szCs w:val="24"/>
              </w:rPr>
            </w:pPr>
            <w:r>
              <w:rPr>
                <w:rFonts w:ascii="Times New Roman" w:hAnsi="Times New Roman" w:cs="Times New Roman"/>
                <w:sz w:val="24"/>
                <w:szCs w:val="24"/>
              </w:rPr>
              <w:t>Leahy-Smith America Invents Act</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Reformed patent laws and instituted the “first inventor to file” patent registration system.</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Free rider problems</w:t>
            </w:r>
          </w:p>
          <w:p w:rsidR="00D063B1" w:rsidRDefault="00D063B1">
            <w:pPr>
              <w:rPr>
                <w:rFonts w:ascii="Times New Roman" w:hAnsi="Times New Roman" w:cs="Times New Roman"/>
                <w:sz w:val="24"/>
                <w:szCs w:val="24"/>
              </w:rPr>
            </w:pPr>
            <w:r>
              <w:rPr>
                <w:rFonts w:ascii="Times New Roman" w:hAnsi="Times New Roman" w:cs="Times New Roman"/>
                <w:sz w:val="24"/>
                <w:szCs w:val="24"/>
              </w:rPr>
              <w:t>Incomplete markets</w:t>
            </w:r>
          </w:p>
        </w:tc>
      </w:tr>
    </w:tbl>
    <w:p w:rsidR="00A72B9E" w:rsidRDefault="00A72B9E" w:rsidP="005D5B0C">
      <w:pPr>
        <w:rPr>
          <w:rFonts w:ascii="Times New Roman" w:hAnsi="Times New Roman" w:cs="Times New Roman"/>
          <w:sz w:val="24"/>
          <w:szCs w:val="24"/>
        </w:rPr>
      </w:pPr>
    </w:p>
    <w:p w:rsidR="005D5B0C" w:rsidRPr="00A72B9E" w:rsidRDefault="005D5B0C" w:rsidP="005D5B0C">
      <w:pPr>
        <w:rPr>
          <w:rFonts w:ascii="Times New Roman" w:hAnsi="Times New Roman" w:cs="Times New Roman"/>
          <w:sz w:val="24"/>
          <w:szCs w:val="24"/>
        </w:rPr>
      </w:pPr>
      <w:r w:rsidRPr="00A72B9E">
        <w:rPr>
          <w:rFonts w:ascii="Times New Roman" w:hAnsi="Times New Roman" w:cs="Times New Roman"/>
          <w:sz w:val="24"/>
          <w:szCs w:val="24"/>
        </w:rPr>
        <w:t>Table created by author.</w:t>
      </w:r>
    </w:p>
    <w:p w:rsidR="008A5296" w:rsidRPr="00A72B9E" w:rsidRDefault="005D5B0C">
      <w:pPr>
        <w:rPr>
          <w:rFonts w:ascii="Times New Roman" w:hAnsi="Times New Roman" w:cs="Times New Roman"/>
          <w:sz w:val="20"/>
          <w:szCs w:val="24"/>
        </w:rPr>
      </w:pPr>
      <w:r w:rsidRPr="00A72B9E">
        <w:rPr>
          <w:rFonts w:ascii="Times New Roman" w:hAnsi="Times New Roman" w:cs="Times New Roman"/>
          <w:sz w:val="20"/>
          <w:szCs w:val="24"/>
        </w:rPr>
        <w:t>Source</w:t>
      </w:r>
      <w:r w:rsidR="008A5296" w:rsidRPr="00A72B9E">
        <w:rPr>
          <w:rFonts w:ascii="Times New Roman" w:hAnsi="Times New Roman" w:cs="Times New Roman"/>
          <w:sz w:val="20"/>
          <w:szCs w:val="24"/>
        </w:rPr>
        <w:t>s</w:t>
      </w:r>
      <w:r w:rsidRPr="00A72B9E">
        <w:rPr>
          <w:rFonts w:ascii="Times New Roman" w:hAnsi="Times New Roman" w:cs="Times New Roman"/>
          <w:sz w:val="20"/>
          <w:szCs w:val="24"/>
        </w:rPr>
        <w:t xml:space="preserve">: </w:t>
      </w:r>
    </w:p>
    <w:p w:rsidR="00A166BD" w:rsidRPr="00A72B9E" w:rsidRDefault="00A166BD"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Feberallabs. (2013, December 23). </w:t>
      </w:r>
      <w:r w:rsidRPr="00A72B9E">
        <w:rPr>
          <w:rFonts w:ascii="Times New Roman" w:hAnsi="Times New Roman" w:cs="Times New Roman"/>
          <w:i/>
          <w:sz w:val="20"/>
          <w:szCs w:val="24"/>
        </w:rPr>
        <w:t>Technology Transfer Laws</w:t>
      </w:r>
      <w:r w:rsidRPr="00A72B9E">
        <w:rPr>
          <w:rFonts w:ascii="Times New Roman" w:hAnsi="Times New Roman" w:cs="Times New Roman"/>
          <w:sz w:val="20"/>
          <w:szCs w:val="24"/>
        </w:rPr>
        <w:t xml:space="preserve"> [Video file]. Retrieved from </w:t>
      </w:r>
      <w:r w:rsidR="002E1707" w:rsidRPr="00A72B9E">
        <w:rPr>
          <w:rFonts w:ascii="Times New Roman" w:hAnsi="Times New Roman" w:cs="Times New Roman"/>
          <w:sz w:val="20"/>
          <w:szCs w:val="24"/>
        </w:rPr>
        <w:t>https://youtu.be/k9CEPfku5DI</w:t>
      </w:r>
    </w:p>
    <w:p w:rsidR="00A72B9E" w:rsidRPr="00A72B9E" w:rsidRDefault="00A72B9E" w:rsidP="00A72B9E">
      <w:pPr>
        <w:ind w:left="720" w:hanging="720"/>
        <w:rPr>
          <w:rFonts w:ascii="Times New Roman" w:hAnsi="Times New Roman" w:cs="Times New Roman"/>
          <w:sz w:val="20"/>
          <w:szCs w:val="24"/>
        </w:rPr>
      </w:pPr>
      <w:r w:rsidRPr="00A72B9E">
        <w:rPr>
          <w:rFonts w:ascii="Times New Roman" w:hAnsi="Times New Roman" w:cs="Times New Roman"/>
          <w:sz w:val="20"/>
          <w:szCs w:val="24"/>
        </w:rPr>
        <w:t>H.R.1249 - Leahy-Smith America Invents Act. (n.d.). Congress.gov. Retrieved May 20, 2020 from https://www.congress.gov/bill/112th-congress/house-bill/1249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H.R.1989 – American Technology Preeminence Act of 1991. (n.d.). Congress.gov. Retrieved April 23, 2020 from https://www.congress.gov/bill/102nd-congress/house-bill/1989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H.R.209 – Technology Transfer Commercialization Act of 2000. (n.d.). Congress.gov. Retrieved April 23, 2020 from https://www.congress.gov/bill/106th-congress/house-bill/209</w:t>
      </w:r>
    </w:p>
    <w:p w:rsidR="005D5B0C" w:rsidRPr="00A72B9E" w:rsidRDefault="005D5B0C" w:rsidP="008A5296">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Lee, Y. S. (1997). Technology transfer and economic development: A framework for policy analysis. In Y. S. Lee (Ed.), </w:t>
      </w:r>
      <w:r w:rsidRPr="00A72B9E">
        <w:rPr>
          <w:rFonts w:ascii="Times New Roman" w:hAnsi="Times New Roman" w:cs="Times New Roman"/>
          <w:i/>
          <w:sz w:val="20"/>
          <w:szCs w:val="24"/>
        </w:rPr>
        <w:t>Technol</w:t>
      </w:r>
      <w:r w:rsidR="00B114C9" w:rsidRPr="00A72B9E">
        <w:rPr>
          <w:rFonts w:ascii="Times New Roman" w:hAnsi="Times New Roman" w:cs="Times New Roman"/>
          <w:i/>
          <w:sz w:val="20"/>
          <w:szCs w:val="24"/>
        </w:rPr>
        <w:t>ogy Transfer and Public Policy</w:t>
      </w:r>
      <w:r w:rsidR="00B114C9" w:rsidRPr="00A72B9E">
        <w:rPr>
          <w:rFonts w:ascii="Times New Roman" w:hAnsi="Times New Roman" w:cs="Times New Roman"/>
          <w:sz w:val="20"/>
          <w:szCs w:val="24"/>
        </w:rPr>
        <w:t xml:space="preserve"> (</w:t>
      </w:r>
      <w:r w:rsidRPr="00A72B9E">
        <w:rPr>
          <w:rFonts w:ascii="Times New Roman" w:hAnsi="Times New Roman" w:cs="Times New Roman"/>
          <w:sz w:val="20"/>
          <w:szCs w:val="24"/>
        </w:rPr>
        <w:t>pp. 3-20</w:t>
      </w:r>
      <w:r w:rsidR="00B114C9" w:rsidRPr="00A72B9E">
        <w:rPr>
          <w:rFonts w:ascii="Times New Roman" w:hAnsi="Times New Roman" w:cs="Times New Roman"/>
          <w:sz w:val="20"/>
          <w:szCs w:val="24"/>
        </w:rPr>
        <w:t>)</w:t>
      </w:r>
      <w:r w:rsidR="00C25CEB" w:rsidRPr="00A72B9E">
        <w:rPr>
          <w:rFonts w:ascii="Times New Roman" w:hAnsi="Times New Roman" w:cs="Times New Roman"/>
          <w:sz w:val="20"/>
          <w:szCs w:val="24"/>
        </w:rPr>
        <w:t>.</w:t>
      </w:r>
      <w:r w:rsidRPr="00A72B9E">
        <w:rPr>
          <w:rFonts w:ascii="Times New Roman" w:hAnsi="Times New Roman" w:cs="Times New Roman"/>
          <w:sz w:val="20"/>
          <w:szCs w:val="24"/>
        </w:rPr>
        <w:t xml:space="preserve"> </w:t>
      </w:r>
      <w:r w:rsidR="00B114C9" w:rsidRPr="00A72B9E">
        <w:rPr>
          <w:rFonts w:ascii="Times New Roman" w:hAnsi="Times New Roman" w:cs="Times New Roman"/>
          <w:sz w:val="20"/>
          <w:szCs w:val="24"/>
        </w:rPr>
        <w:t>Quorum Books.</w:t>
      </w:r>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0C24B5" w:rsidRDefault="00326E0E" w:rsidP="000C24B5">
      <w:pPr>
        <w:pStyle w:val="Table"/>
        <w:spacing w:after="0" w:line="480" w:lineRule="auto"/>
      </w:pPr>
      <w:bookmarkStart w:id="26" w:name="_Toc40858167"/>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6"/>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5527C8" w:rsidRDefault="00326E0E" w:rsidP="005527C8">
      <w:pPr>
        <w:pStyle w:val="Table"/>
        <w:spacing w:after="0" w:line="480" w:lineRule="auto"/>
      </w:pPr>
      <w:bookmarkStart w:id="27" w:name="_Toc40858168"/>
      <w:r>
        <w:lastRenderedPageBreak/>
        <w:t>Table 4</w:t>
      </w:r>
      <w:r w:rsidR="005527C8">
        <w:t xml:space="preserve"> </w:t>
      </w:r>
      <w:r w:rsidR="005527C8">
        <w:br/>
      </w:r>
      <w:r w:rsidRPr="00326E0E">
        <w:t>NASA Technology Readiness Level Scale</w:t>
      </w:r>
      <w:bookmarkEnd w:id="27"/>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6F5044" w:rsidRPr="0025001D" w:rsidRDefault="00326E0E" w:rsidP="0025001D">
      <w:pPr>
        <w:pStyle w:val="Table"/>
        <w:spacing w:after="0" w:line="480" w:lineRule="auto"/>
      </w:pPr>
      <w:bookmarkStart w:id="28" w:name="_Toc40858169"/>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8"/>
    </w:p>
    <w:p w:rsidR="00264F4B" w:rsidRDefault="006F5044">
      <w:pPr>
        <w:rPr>
          <w:rFonts w:ascii="Times New Roman" w:hAnsi="Times New Roman" w:cs="Times New Roman"/>
          <w:sz w:val="24"/>
          <w:szCs w:val="24"/>
        </w:rPr>
      </w:pPr>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rPr>
          <w:rFonts w:ascii="Times New Roman" w:hAnsi="Times New Roman" w:cs="Times New Roman"/>
          <w:sz w:val="24"/>
          <w:szCs w:val="24"/>
        </w:rPr>
        <w:br w:type="page"/>
      </w:r>
    </w:p>
    <w:p w:rsidR="009F613C" w:rsidRPr="009D4A4A" w:rsidRDefault="009D4A4A" w:rsidP="009D4A4A">
      <w:pPr>
        <w:spacing w:after="0" w:line="480" w:lineRule="auto"/>
        <w:rPr>
          <w:rFonts w:ascii="Times New Roman" w:hAnsi="Times New Roman" w:cs="Times New Roman"/>
          <w:sz w:val="24"/>
          <w:szCs w:val="24"/>
        </w:rPr>
      </w:pPr>
      <w:bookmarkStart w:id="29" w:name="_Toc40857873"/>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29"/>
    </w:p>
    <w:p w:rsidR="00D87ADF" w:rsidRDefault="0022349D" w:rsidP="009F613C">
      <w:pPr>
        <w:pStyle w:val="Caption"/>
        <w:rPr>
          <w:rFonts w:cs="Times New Roman"/>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00A" w:rsidRDefault="0055100A" w:rsidP="00ED3A93">
      <w:pPr>
        <w:spacing w:after="0" w:line="240" w:lineRule="auto"/>
      </w:pPr>
      <w:r>
        <w:separator/>
      </w:r>
    </w:p>
  </w:endnote>
  <w:endnote w:type="continuationSeparator" w:id="0">
    <w:p w:rsidR="0055100A" w:rsidRDefault="0055100A"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00A" w:rsidRDefault="0055100A" w:rsidP="00ED3A93">
      <w:pPr>
        <w:spacing w:after="0" w:line="240" w:lineRule="auto"/>
      </w:pPr>
      <w:r>
        <w:separator/>
      </w:r>
    </w:p>
  </w:footnote>
  <w:footnote w:type="continuationSeparator" w:id="0">
    <w:p w:rsidR="0055100A" w:rsidRDefault="0055100A"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0A" w:rsidRDefault="0055100A">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5100A" w:rsidRDefault="0055100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9F613C" w:rsidRDefault="009F613C"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0A" w:rsidRPr="00ED3A93" w:rsidRDefault="0055100A" w:rsidP="00ED3A93">
    <w:pPr>
      <w:pStyle w:val="Header"/>
      <w:tabs>
        <w:tab w:val="left" w:pos="9000"/>
      </w:tabs>
      <w:rPr>
        <w:rFonts w:ascii="Times New Roman" w:hAnsi="Times New Roman" w:cs="Times New Roman"/>
        <w:sz w:val="24"/>
      </w:rPr>
    </w:pPr>
    <w:r>
      <w:rPr>
        <w:rFonts w:ascii="Times New Roman" w:hAnsi="Times New Roman" w:cs="Times New Roman"/>
        <w:sz w:val="24"/>
      </w:rPr>
      <w:t>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4E6738">
      <w:rPr>
        <w:rFonts w:ascii="Times New Roman" w:hAnsi="Times New Roman" w:cs="Times New Roman"/>
        <w:noProof/>
        <w:sz w:val="24"/>
      </w:rPr>
      <w:t>60</w:t>
    </w:r>
    <w:r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0A" w:rsidRPr="00ED3A93" w:rsidRDefault="0055100A"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 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84A3C">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B7C30"/>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4000"/>
    <w:rsid w:val="001F4643"/>
    <w:rsid w:val="001F7374"/>
    <w:rsid w:val="00202AD8"/>
    <w:rsid w:val="00210408"/>
    <w:rsid w:val="00210D12"/>
    <w:rsid w:val="002145F9"/>
    <w:rsid w:val="0022041C"/>
    <w:rsid w:val="0022349D"/>
    <w:rsid w:val="00223585"/>
    <w:rsid w:val="002250FA"/>
    <w:rsid w:val="002253CF"/>
    <w:rsid w:val="00226860"/>
    <w:rsid w:val="00227EEF"/>
    <w:rsid w:val="002302B6"/>
    <w:rsid w:val="00240A49"/>
    <w:rsid w:val="00247773"/>
    <w:rsid w:val="0025001D"/>
    <w:rsid w:val="002508D1"/>
    <w:rsid w:val="00250EC3"/>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5404"/>
    <w:rsid w:val="0035640A"/>
    <w:rsid w:val="00356B30"/>
    <w:rsid w:val="0036048F"/>
    <w:rsid w:val="00361DA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6EA5"/>
    <w:rsid w:val="004C7C20"/>
    <w:rsid w:val="004D2232"/>
    <w:rsid w:val="004D2C3C"/>
    <w:rsid w:val="004D3052"/>
    <w:rsid w:val="004D4A5E"/>
    <w:rsid w:val="004D519F"/>
    <w:rsid w:val="004D72FD"/>
    <w:rsid w:val="004E02FC"/>
    <w:rsid w:val="004E6120"/>
    <w:rsid w:val="004E6565"/>
    <w:rsid w:val="004E6738"/>
    <w:rsid w:val="004E6E11"/>
    <w:rsid w:val="004F0576"/>
    <w:rsid w:val="004F1075"/>
    <w:rsid w:val="004F1BBD"/>
    <w:rsid w:val="004F1D29"/>
    <w:rsid w:val="004F2C16"/>
    <w:rsid w:val="0050078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910"/>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7005A5"/>
    <w:rsid w:val="007027BE"/>
    <w:rsid w:val="007030CA"/>
    <w:rsid w:val="007038DA"/>
    <w:rsid w:val="00704AF8"/>
    <w:rsid w:val="00704B6E"/>
    <w:rsid w:val="007059B1"/>
    <w:rsid w:val="00705F8F"/>
    <w:rsid w:val="00711100"/>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5B05"/>
    <w:rsid w:val="00785E47"/>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948"/>
    <w:rsid w:val="007D1B75"/>
    <w:rsid w:val="007D601A"/>
    <w:rsid w:val="007D68B4"/>
    <w:rsid w:val="007E15AD"/>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19D"/>
    <w:rsid w:val="00936B76"/>
    <w:rsid w:val="00936F26"/>
    <w:rsid w:val="00937A5D"/>
    <w:rsid w:val="00941565"/>
    <w:rsid w:val="00941A89"/>
    <w:rsid w:val="00943BB2"/>
    <w:rsid w:val="00947E58"/>
    <w:rsid w:val="00950D1D"/>
    <w:rsid w:val="009513D6"/>
    <w:rsid w:val="009524E5"/>
    <w:rsid w:val="00953B3A"/>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5E9C"/>
    <w:rsid w:val="00AE77C8"/>
    <w:rsid w:val="00AF1D3B"/>
    <w:rsid w:val="00AF4E9B"/>
    <w:rsid w:val="00AF7D04"/>
    <w:rsid w:val="00B010A6"/>
    <w:rsid w:val="00B022D6"/>
    <w:rsid w:val="00B03618"/>
    <w:rsid w:val="00B04B70"/>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17A6"/>
    <w:rsid w:val="00C924C4"/>
    <w:rsid w:val="00C931E3"/>
    <w:rsid w:val="00C935D4"/>
    <w:rsid w:val="00C95140"/>
    <w:rsid w:val="00CA0C07"/>
    <w:rsid w:val="00CA1A11"/>
    <w:rsid w:val="00CA4576"/>
    <w:rsid w:val="00CA4C78"/>
    <w:rsid w:val="00CA74D7"/>
    <w:rsid w:val="00CA7BC1"/>
    <w:rsid w:val="00CB222C"/>
    <w:rsid w:val="00CB3663"/>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3BCB"/>
    <w:rsid w:val="00D9503D"/>
    <w:rsid w:val="00D966E8"/>
    <w:rsid w:val="00D97644"/>
    <w:rsid w:val="00DA1842"/>
    <w:rsid w:val="00DA191C"/>
    <w:rsid w:val="00DA19BD"/>
    <w:rsid w:val="00DA20C8"/>
    <w:rsid w:val="00DA761B"/>
    <w:rsid w:val="00DA7E59"/>
    <w:rsid w:val="00DB2F99"/>
    <w:rsid w:val="00DB6F0A"/>
    <w:rsid w:val="00DB72A2"/>
    <w:rsid w:val="00DB76EA"/>
    <w:rsid w:val="00DC0457"/>
    <w:rsid w:val="00DC0DD7"/>
    <w:rsid w:val="00DC7156"/>
    <w:rsid w:val="00DD122E"/>
    <w:rsid w:val="00DD5FF5"/>
    <w:rsid w:val="00DE4A96"/>
    <w:rsid w:val="00DF0EE9"/>
    <w:rsid w:val="00DF3435"/>
    <w:rsid w:val="00DF3C37"/>
    <w:rsid w:val="00DF76C5"/>
    <w:rsid w:val="00E03FC5"/>
    <w:rsid w:val="00E070F2"/>
    <w:rsid w:val="00E1018A"/>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1A88"/>
    <w:rsid w:val="00E55D84"/>
    <w:rsid w:val="00E60242"/>
    <w:rsid w:val="00E6382B"/>
    <w:rsid w:val="00E63B23"/>
    <w:rsid w:val="00E7124A"/>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1"/>
    <o:shapelayout v:ext="edit">
      <o:idmap v:ext="edit" data="1"/>
    </o:shapelayout>
  </w:shapeDefaults>
  <w:decimalSymbol w:val="."/>
  <w:listSeparator w:val=","/>
  <w14:docId w14:val="633EFC02"/>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spacing w:after="0" w:line="480" w:lineRule="auto"/>
      <w:jc w:val="center"/>
    </w:pPr>
    <w:rPr>
      <w:rFonts w:ascii="Times New Roman" w:hAnsi="Times New Roman" w:cs="Times New Roman"/>
      <w:sz w:val="24"/>
      <w:szCs w:val="24"/>
    </w:rPr>
  </w:style>
  <w:style w:type="paragraph" w:customStyle="1" w:styleId="LiteratureReviewHeader1Bold">
    <w:name w:val="LiteratureReviewHeader1Bold"/>
    <w:basedOn w:val="Normal"/>
    <w:link w:val="LiteratureReviewHeader1BoldChar"/>
    <w:qFormat/>
    <w:rsid w:val="00615E78"/>
    <w:pPr>
      <w:spacing w:after="0" w:line="480" w:lineRule="auto"/>
      <w:jc w:val="center"/>
    </w:pPr>
    <w:rPr>
      <w:rFonts w:ascii="Times New Roman" w:hAnsi="Times New Roman" w:cs="Times New Roman"/>
      <w:b/>
      <w:sz w:val="24"/>
      <w:szCs w:val="24"/>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pPr>
      <w:spacing w:after="0" w:line="480" w:lineRule="auto"/>
    </w:pPr>
    <w:rPr>
      <w:rFonts w:ascii="Times New Roman" w:hAnsi="Times New Roman" w:cs="Times New Roman"/>
      <w:b/>
      <w:sz w:val="24"/>
      <w:szCs w:val="24"/>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pPr>
      <w:spacing w:after="0" w:line="480" w:lineRule="auto"/>
    </w:pPr>
    <w:rPr>
      <w:rFonts w:ascii="Times New Roman" w:hAnsi="Times New Roman" w:cs="Times New Roman"/>
      <w:i/>
      <w:sz w:val="24"/>
      <w:szCs w:val="24"/>
    </w:rPr>
  </w:style>
  <w:style w:type="paragraph" w:customStyle="1" w:styleId="Table">
    <w:name w:val="Table"/>
    <w:basedOn w:val="Normal"/>
    <w:link w:val="TableChar"/>
    <w:qFormat/>
    <w:rsid w:val="00D62360"/>
    <w:rPr>
      <w:rFonts w:ascii="Times New Roman" w:hAnsi="Times New Roman" w:cs="Times New Roman"/>
      <w:i/>
      <w:sz w:val="24"/>
      <w:szCs w:val="24"/>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pPr>
      <w:spacing w:after="0"/>
    </w:pPr>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rFonts w:ascii="Times New Roman" w:hAnsi="Times New Roman"/>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76883-3A12-49BF-AF06-70A4F357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77</Pages>
  <Words>19000</Words>
  <Characters>108300</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359</cp:revision>
  <cp:lastPrinted>2020-05-08T20:03:00Z</cp:lastPrinted>
  <dcterms:created xsi:type="dcterms:W3CDTF">2020-05-08T19:55:00Z</dcterms:created>
  <dcterms:modified xsi:type="dcterms:W3CDTF">2020-05-21T00:46:00Z</dcterms:modified>
</cp:coreProperties>
</file>