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w:t>
      </w:r>
      <w:r w:rsidR="009666E4">
        <w:rPr>
          <w:rFonts w:ascii="Times New Roman" w:hAnsi="Times New Roman" w:cs="Times New Roman"/>
          <w:sz w:val="24"/>
        </w:rPr>
        <w:lastRenderedPageBreak/>
        <w:t xml:space="preserve">phenomena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w:t>
      </w:r>
      <w:r w:rsidR="00165D5E">
        <w:rPr>
          <w:rFonts w:ascii="Times New Roman" w:hAnsi="Times New Roman" w:cs="Times New Roman"/>
          <w:sz w:val="24"/>
        </w:rPr>
        <w:t>s are</w:t>
      </w:r>
      <w:r w:rsidR="00E45BAD">
        <w:rPr>
          <w:rFonts w:ascii="Times New Roman" w:hAnsi="Times New Roman" w:cs="Times New Roman"/>
          <w:sz w:val="24"/>
        </w:rPr>
        <w:t xml:space="preserve"> studying.</w:t>
      </w:r>
      <w:r w:rsidR="009666E4">
        <w:rPr>
          <w:rFonts w:ascii="Times New Roman" w:hAnsi="Times New Roman" w:cs="Times New Roman"/>
          <w:sz w:val="24"/>
        </w:rPr>
        <w:t xml:space="preserve"> </w:t>
      </w:r>
      <w:r w:rsidR="00165D5E">
        <w:rPr>
          <w:rFonts w:ascii="Times New Roman" w:hAnsi="Times New Roman" w:cs="Times New Roman"/>
          <w:sz w:val="24"/>
        </w:rPr>
        <w:t xml:space="preserve"> R</w:t>
      </w:r>
      <w:r w:rsidR="00E45BAD">
        <w:rPr>
          <w:rFonts w:ascii="Times New Roman" w:hAnsi="Times New Roman" w:cs="Times New Roman"/>
          <w:sz w:val="24"/>
        </w:rPr>
        <w:t>esearcher</w:t>
      </w:r>
      <w:r w:rsidR="00165D5E">
        <w:rPr>
          <w:rFonts w:ascii="Times New Roman" w:hAnsi="Times New Roman" w:cs="Times New Roman"/>
          <w:sz w:val="24"/>
        </w:rPr>
        <w:t>s</w:t>
      </w:r>
      <w:r w:rsidR="00E45BAD">
        <w:rPr>
          <w:rFonts w:ascii="Times New Roman" w:hAnsi="Times New Roman" w:cs="Times New Roman"/>
          <w:sz w:val="24"/>
        </w:rPr>
        <w:t xml:space="preserve"> analyze these qualitative data with the goal of uncovering insights about the larger social and cultural context</w:t>
      </w:r>
      <w:r w:rsidR="00165D5E">
        <w:rPr>
          <w:rFonts w:ascii="Times New Roman" w:hAnsi="Times New Roman" w:cs="Times New Roman"/>
          <w:sz w:val="24"/>
        </w:rPr>
        <w:t>s</w:t>
      </w:r>
      <w:r w:rsidR="00E45BAD">
        <w:rPr>
          <w:rFonts w:ascii="Times New Roman" w:hAnsi="Times New Roman" w:cs="Times New Roman"/>
          <w:sz w:val="24"/>
        </w:rPr>
        <w:t xml:space="preserve"> in which the social phenomena occur.</w:t>
      </w:r>
      <w:r w:rsidR="009F61DE">
        <w:rPr>
          <w:rFonts w:ascii="Times New Roman" w:hAnsi="Times New Roman" w:cs="Times New Roman"/>
          <w:sz w:val="24"/>
        </w:rPr>
        <w:t xml:space="preserve">  They often take history into consideration in their analyses.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w:t>
      </w:r>
      <w:r w:rsidR="00C52FEF">
        <w:rPr>
          <w:rFonts w:ascii="Times New Roman" w:hAnsi="Times New Roman" w:cs="Times New Roman"/>
          <w:sz w:val="24"/>
        </w:rPr>
        <w:t>the study setting, often</w:t>
      </w:r>
      <w:r>
        <w:rPr>
          <w:rFonts w:ascii="Times New Roman" w:hAnsi="Times New Roman" w:cs="Times New Roman"/>
          <w:sz w:val="24"/>
        </w:rPr>
        <w:t xml:space="preserve"> taking up residence for an extended period.  </w:t>
      </w:r>
      <w:r w:rsidR="00EA16CF">
        <w:rPr>
          <w:rFonts w:ascii="Times New Roman" w:hAnsi="Times New Roman" w:cs="Times New Roman"/>
          <w:sz w:val="24"/>
        </w:rPr>
        <w:t xml:space="preserve">This simply was not practical in the context in which this study was conducted.  </w:t>
      </w:r>
      <w:r w:rsidR="00C52FEF">
        <w:rPr>
          <w:rFonts w:ascii="Times New Roman" w:hAnsi="Times New Roman" w:cs="Times New Roman"/>
          <w:sz w:val="24"/>
        </w:rPr>
        <w:t xml:space="preserve">Ethnomethodology </w:t>
      </w:r>
      <w:r>
        <w:rPr>
          <w:rFonts w:ascii="Times New Roman" w:hAnsi="Times New Roman" w:cs="Times New Roman"/>
          <w:sz w:val="24"/>
        </w:rPr>
        <w:t xml:space="preserve">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165D5E">
        <w:rPr>
          <w:rFonts w:ascii="Times New Roman" w:hAnsi="Times New Roman" w:cs="Times New Roman"/>
          <w:sz w:val="24"/>
        </w:rPr>
        <w:t xml:space="preserve"> (Monti, 2012).  R</w:t>
      </w:r>
      <w:r w:rsidR="00CC3C02">
        <w:rPr>
          <w:rFonts w:ascii="Times New Roman" w:hAnsi="Times New Roman" w:cs="Times New Roman"/>
          <w:sz w:val="24"/>
        </w:rPr>
        <w:t>esearcher</w:t>
      </w:r>
      <w:r w:rsidR="00165D5E">
        <w:rPr>
          <w:rFonts w:ascii="Times New Roman" w:hAnsi="Times New Roman" w:cs="Times New Roman"/>
          <w:sz w:val="24"/>
        </w:rPr>
        <w:t>s using ethnomethodology</w:t>
      </w:r>
      <w:r w:rsidR="00CC3C02">
        <w:rPr>
          <w:rFonts w:ascii="Times New Roman" w:hAnsi="Times New Roman" w:cs="Times New Roman"/>
          <w:sz w:val="24"/>
        </w:rPr>
        <w:t xml:space="preserve"> do</w:t>
      </w:r>
      <w:r w:rsidR="00165D5E">
        <w:rPr>
          <w:rFonts w:ascii="Times New Roman" w:hAnsi="Times New Roman" w:cs="Times New Roman"/>
          <w:sz w:val="24"/>
        </w:rPr>
        <w:t xml:space="preserve"> not consider the histories</w:t>
      </w:r>
      <w:r w:rsidR="00CC3C02">
        <w:rPr>
          <w:rFonts w:ascii="Times New Roman" w:hAnsi="Times New Roman" w:cs="Times New Roman"/>
          <w:sz w:val="24"/>
        </w:rPr>
        <w:t xml:space="preserve"> or context</w:t>
      </w:r>
      <w:r w:rsidR="00165D5E">
        <w:rPr>
          <w:rFonts w:ascii="Times New Roman" w:hAnsi="Times New Roman" w:cs="Times New Roman"/>
          <w:sz w:val="24"/>
        </w:rPr>
        <w:t>s</w:t>
      </w:r>
      <w:r w:rsidR="00CC3C02">
        <w:rPr>
          <w:rFonts w:ascii="Times New Roman" w:hAnsi="Times New Roman" w:cs="Times New Roman"/>
          <w:sz w:val="24"/>
        </w:rPr>
        <w:t xml:space="preserve"> in which the interpersonal social interactions occur in the</w:t>
      </w:r>
      <w:r w:rsidR="00165D5E">
        <w:rPr>
          <w:rFonts w:ascii="Times New Roman" w:hAnsi="Times New Roman" w:cs="Times New Roman"/>
          <w:sz w:val="24"/>
        </w:rPr>
        <w:t>ir analyse</w:t>
      </w:r>
      <w:r w:rsidR="00CC3C02">
        <w:rPr>
          <w:rFonts w:ascii="Times New Roman" w:hAnsi="Times New Roman" w:cs="Times New Roman"/>
          <w:sz w:val="24"/>
        </w:rPr>
        <w:t xml:space="preserve">s.  </w:t>
      </w:r>
      <w:r w:rsidR="00165D5E">
        <w:rPr>
          <w:rFonts w:ascii="Times New Roman" w:hAnsi="Times New Roman" w:cs="Times New Roman"/>
          <w:sz w:val="24"/>
        </w:rPr>
        <w:t>They</w:t>
      </w:r>
      <w:r w:rsidR="00CC3C02">
        <w:rPr>
          <w:rFonts w:ascii="Times New Roman" w:hAnsi="Times New Roman" w:cs="Times New Roman"/>
          <w:sz w:val="24"/>
        </w:rPr>
        <w:t xml:space="preserve">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Sociologist</w:t>
      </w:r>
      <w:r w:rsidR="00EF7413">
        <w:rPr>
          <w:rFonts w:ascii="Times New Roman" w:hAnsi="Times New Roman" w:cs="Times New Roman"/>
          <w:sz w:val="24"/>
        </w:rPr>
        <w:t>s</w:t>
      </w:r>
      <w:r w:rsidR="00E47D9E">
        <w:rPr>
          <w:rFonts w:ascii="Times New Roman" w:hAnsi="Times New Roman" w:cs="Times New Roman"/>
          <w:sz w:val="24"/>
        </w:rPr>
        <w:t xml:space="preserve">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w:t>
      </w:r>
      <w:r w:rsidR="00C52FEF">
        <w:rPr>
          <w:rFonts w:ascii="Times New Roman" w:hAnsi="Times New Roman" w:cs="Times New Roman"/>
          <w:sz w:val="24"/>
        </w:rPr>
        <w:t>fferent settings and times.  R</w:t>
      </w:r>
      <w:r w:rsidR="00D6274A">
        <w:rPr>
          <w:rFonts w:ascii="Times New Roman" w:hAnsi="Times New Roman" w:cs="Times New Roman"/>
          <w:sz w:val="24"/>
        </w:rPr>
        <w:t>esearchers using grounded theory</w:t>
      </w:r>
      <w:r w:rsidR="00C52FEF">
        <w:rPr>
          <w:rFonts w:ascii="Times New Roman" w:hAnsi="Times New Roman" w:cs="Times New Roman"/>
          <w:sz w:val="24"/>
        </w:rPr>
        <w:t xml:space="preserve"> do </w:t>
      </w:r>
      <w:r w:rsidR="0030622D">
        <w:rPr>
          <w:rFonts w:ascii="Times New Roman" w:hAnsi="Times New Roman" w:cs="Times New Roman"/>
          <w:sz w:val="24"/>
        </w:rPr>
        <w:t>not explicitly consider history</w:t>
      </w:r>
      <w:r w:rsidR="00C52FEF">
        <w:rPr>
          <w:rFonts w:ascii="Times New Roman" w:hAnsi="Times New Roman" w:cs="Times New Roman"/>
          <w:sz w:val="24"/>
        </w:rPr>
        <w:t xml:space="preserve"> in their analyses</w:t>
      </w:r>
      <w:r w:rsidR="0030622D">
        <w:rPr>
          <w:rFonts w:ascii="Times New Roman" w:hAnsi="Times New Roman" w:cs="Times New Roman"/>
          <w:sz w:val="24"/>
        </w:rPr>
        <w:t xml:space="preserve"> but</w:t>
      </w:r>
      <w:r w:rsidR="00C52FEF">
        <w:rPr>
          <w:rFonts w:ascii="Times New Roman" w:hAnsi="Times New Roman" w:cs="Times New Roman"/>
          <w:sz w:val="24"/>
        </w:rPr>
        <w:t xml:space="preserve"> they don’t consider</w:t>
      </w:r>
      <w:r w:rsidR="0030622D">
        <w:rPr>
          <w:rFonts w:ascii="Times New Roman" w:hAnsi="Times New Roman" w:cs="Times New Roman"/>
          <w:sz w:val="24"/>
        </w:rPr>
        <w:t xml:space="preserve"> social and histo</w:t>
      </w:r>
      <w:r w:rsidR="00C52FEF">
        <w:rPr>
          <w:rFonts w:ascii="Times New Roman" w:hAnsi="Times New Roman" w:cs="Times New Roman"/>
          <w:sz w:val="24"/>
        </w:rPr>
        <w:t>rical context</w:t>
      </w:r>
      <w:r w:rsidR="00EF7413">
        <w:rPr>
          <w:rFonts w:ascii="Times New Roman" w:hAnsi="Times New Roman" w:cs="Times New Roman"/>
          <w:sz w:val="24"/>
        </w:rPr>
        <w:t>s</w:t>
      </w:r>
      <w:r w:rsidR="00C52FEF">
        <w:rPr>
          <w:rFonts w:ascii="Times New Roman" w:hAnsi="Times New Roman" w:cs="Times New Roman"/>
          <w:sz w:val="24"/>
        </w:rPr>
        <w:t xml:space="preserve"> to be</w:t>
      </w:r>
      <w:r w:rsidR="0030622D">
        <w:rPr>
          <w:rFonts w:ascii="Times New Roman" w:hAnsi="Times New Roman" w:cs="Times New Roman"/>
          <w:sz w:val="24"/>
        </w:rPr>
        <w:t xml:space="preserve"> irrelevant.</w:t>
      </w:r>
      <w:r w:rsidR="00D6274A">
        <w:rPr>
          <w:rFonts w:ascii="Times New Roman" w:hAnsi="Times New Roman" w:cs="Times New Roman"/>
          <w:sz w:val="24"/>
        </w:rPr>
        <w:t xml:space="preserve">  </w:t>
      </w:r>
      <w:r w:rsidR="00C52FEF">
        <w:rPr>
          <w:rFonts w:ascii="Times New Roman" w:hAnsi="Times New Roman" w:cs="Times New Roman"/>
          <w:sz w:val="24"/>
        </w:rPr>
        <w:lastRenderedPageBreak/>
        <w:t xml:space="preserve">The current study focused only on one setting and one short period.  As such, grounded theory was not </w:t>
      </w:r>
      <w:r w:rsidR="00EF7413">
        <w:rPr>
          <w:rFonts w:ascii="Times New Roman" w:hAnsi="Times New Roman" w:cs="Times New Roman"/>
          <w:sz w:val="24"/>
        </w:rPr>
        <w:t>a suitable</w:t>
      </w:r>
      <w:r w:rsidR="00C52FEF">
        <w:rPr>
          <w:rFonts w:ascii="Times New Roman" w:hAnsi="Times New Roman" w:cs="Times New Roman"/>
          <w:sz w:val="24"/>
        </w:rPr>
        <w:t xml:space="preserve"> method.  </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r w:rsidR="00031127">
        <w:rPr>
          <w:rFonts w:ascii="Times New Roman" w:hAnsi="Times New Roman" w:cs="Times New Roman"/>
          <w:sz w:val="24"/>
        </w:rPr>
        <w:t xml:space="preserve">The objective of extended case analysis is to challenge current thinking about how the world works, disenfranchised groups, and unaccepted notions (Monti, 2012).  This was not the objective of the current study.  </w:t>
      </w:r>
      <w:r w:rsidR="002B6108">
        <w:rPr>
          <w:rFonts w:ascii="Times New Roman" w:hAnsi="Times New Roman" w:cs="Times New Roman"/>
          <w:sz w:val="24"/>
        </w:rPr>
        <w:t xml:space="preserve">Researchers that use extended case analysis search for examples of social phenomena that are anomalous with current understanding.  They essentially search for the loose thread in the sweater and pull on it once they find it thus unraveling the fabric of current social </w:t>
      </w:r>
      <w:r w:rsidR="00EF7413">
        <w:rPr>
          <w:rFonts w:ascii="Times New Roman" w:hAnsi="Times New Roman" w:cs="Times New Roman"/>
          <w:sz w:val="24"/>
        </w:rPr>
        <w:t xml:space="preserve">theory </w:t>
      </w:r>
      <w:r w:rsidR="00035B6D">
        <w:rPr>
          <w:rFonts w:ascii="Times New Roman" w:hAnsi="Times New Roman" w:cs="Times New Roman"/>
          <w:sz w:val="24"/>
        </w:rPr>
        <w:t xml:space="preserve">with the goal of making better theory that is </w:t>
      </w:r>
      <w:r w:rsidR="00EF7413">
        <w:rPr>
          <w:rFonts w:ascii="Times New Roman" w:hAnsi="Times New Roman" w:cs="Times New Roman"/>
          <w:sz w:val="24"/>
        </w:rPr>
        <w:t>more accurate</w:t>
      </w:r>
      <w:r w:rsidR="00035B6D">
        <w:rPr>
          <w:rFonts w:ascii="Times New Roman" w:hAnsi="Times New Roman" w:cs="Times New Roman"/>
          <w:sz w:val="24"/>
        </w:rPr>
        <w:t xml:space="preserve"> and better</w:t>
      </w:r>
      <w:r w:rsidR="00BE49D6">
        <w:rPr>
          <w:rFonts w:ascii="Times New Roman" w:hAnsi="Times New Roman" w:cs="Times New Roman"/>
          <w:sz w:val="24"/>
        </w:rPr>
        <w:t xml:space="preserve"> social</w:t>
      </w:r>
      <w:r w:rsidR="00035B6D">
        <w:rPr>
          <w:rFonts w:ascii="Times New Roman" w:hAnsi="Times New Roman" w:cs="Times New Roman"/>
          <w:sz w:val="24"/>
        </w:rPr>
        <w:t xml:space="preserve"> communities that are more just.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the</w:t>
      </w:r>
      <w:r w:rsidR="00322888">
        <w:rPr>
          <w:rFonts w:ascii="Times New Roman" w:hAnsi="Times New Roman" w:cs="Times New Roman"/>
          <w:sz w:val="24"/>
        </w:rPr>
        <w:t xml:space="preserve"> focus and</w:t>
      </w:r>
      <w:r w:rsidR="00006E18">
        <w:rPr>
          <w:rFonts w:ascii="Times New Roman" w:hAnsi="Times New Roman" w:cs="Times New Roman"/>
          <w:sz w:val="24"/>
        </w:rPr>
        <w:t xml:space="preserve"> </w:t>
      </w:r>
      <w:r w:rsidR="00E378AE">
        <w:rPr>
          <w:rFonts w:ascii="Times New Roman" w:hAnsi="Times New Roman" w:cs="Times New Roman"/>
          <w:sz w:val="24"/>
        </w:rPr>
        <w:t>design</w:t>
      </w:r>
      <w:r w:rsidR="00006E18">
        <w:rPr>
          <w:rFonts w:ascii="Times New Roman" w:hAnsi="Times New Roman" w:cs="Times New Roman"/>
          <w:sz w:val="24"/>
        </w:rPr>
        <w:t xml:space="preserve"> of this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It explored the concept of civic talk, which is the discourse</w:t>
      </w:r>
      <w:r w:rsidR="00A028A2">
        <w:rPr>
          <w:rFonts w:ascii="Times New Roman" w:hAnsi="Times New Roman" w:cs="Times New Roman"/>
          <w:sz w:val="24"/>
        </w:rPr>
        <w:t xml:space="preserve"> by</w:t>
      </w:r>
      <w:r w:rsidR="00BB5B8C">
        <w:rPr>
          <w:rFonts w:ascii="Times New Roman" w:hAnsi="Times New Roman" w:cs="Times New Roman"/>
          <w:sz w:val="24"/>
        </w:rPr>
        <w:t xml:space="preserve"> </w:t>
      </w:r>
      <w:r w:rsidR="00A028A2">
        <w:rPr>
          <w:rFonts w:ascii="Times New Roman" w:hAnsi="Times New Roman" w:cs="Times New Roman"/>
          <w:sz w:val="24"/>
        </w:rPr>
        <w:t xml:space="preserve">community members </w:t>
      </w:r>
      <w:r w:rsidR="00BB5B8C">
        <w:rPr>
          <w:rFonts w:ascii="Times New Roman" w:hAnsi="Times New Roman" w:cs="Times New Roman"/>
          <w:sz w:val="24"/>
        </w:rPr>
        <w:t>ab</w:t>
      </w:r>
      <w:r w:rsidR="00A028A2">
        <w:rPr>
          <w:rFonts w:ascii="Times New Roman" w:hAnsi="Times New Roman" w:cs="Times New Roman"/>
          <w:sz w:val="24"/>
        </w:rPr>
        <w:t>out who belongs in the community</w:t>
      </w:r>
      <w:r w:rsidR="00D30973">
        <w:rPr>
          <w:rFonts w:ascii="Times New Roman" w:hAnsi="Times New Roman" w:cs="Times New Roman"/>
          <w:sz w:val="24"/>
        </w:rPr>
        <w:t xml:space="preserve"> that is frame in terms of civic engagement</w:t>
      </w:r>
      <w:r w:rsidR="00BB5B8C">
        <w:rPr>
          <w:rFonts w:ascii="Times New Roman" w:hAnsi="Times New Roman" w:cs="Times New Roman"/>
          <w:sz w:val="24"/>
        </w:rPr>
        <w:t xml:space="preserve">.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w:t>
      </w:r>
      <w:r w:rsidR="00D30973">
        <w:rPr>
          <w:rFonts w:ascii="Times New Roman" w:hAnsi="Times New Roman" w:cs="Times New Roman"/>
          <w:sz w:val="24"/>
        </w:rPr>
        <w:t>assessments</w:t>
      </w:r>
      <w:r w:rsidR="009A784B">
        <w:rPr>
          <w:rFonts w:ascii="Times New Roman" w:hAnsi="Times New Roman" w:cs="Times New Roman"/>
          <w:sz w:val="24"/>
        </w:rPr>
        <w:t xml:space="preserve">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w:t>
      </w:r>
      <w:r w:rsidR="00D30973">
        <w:rPr>
          <w:rFonts w:ascii="Times New Roman" w:hAnsi="Times New Roman" w:cs="Times New Roman"/>
          <w:sz w:val="24"/>
        </w:rPr>
        <w:t>While their assessments of who belonged in the community were couched in terms of civic responsibilities, t</w:t>
      </w:r>
      <w:r w:rsidR="00DB6649">
        <w:rPr>
          <w:rFonts w:ascii="Times New Roman" w:hAnsi="Times New Roman" w:cs="Times New Roman"/>
          <w:sz w:val="24"/>
        </w:rPr>
        <w:t>he results</w:t>
      </w:r>
      <w:r w:rsidR="006E6F5A">
        <w:rPr>
          <w:rFonts w:ascii="Times New Roman" w:hAnsi="Times New Roman" w:cs="Times New Roman"/>
          <w:sz w:val="24"/>
        </w:rPr>
        <w:t xml:space="preserve"> often broke along race and class.</w:t>
      </w:r>
      <w:r w:rsidR="00B26F5B">
        <w:rPr>
          <w:rFonts w:ascii="Times New Roman" w:hAnsi="Times New Roman" w:cs="Times New Roman"/>
          <w:sz w:val="24"/>
        </w:rPr>
        <w:t xml:space="preserve">  Consequently, the discourse of community members tended to reinforce traditional social hierarchies and inequalities.</w:t>
      </w:r>
    </w:p>
    <w:p w:rsidR="003A446D" w:rsidRDefault="003A446D" w:rsidP="00031C8A">
      <w:pPr>
        <w:spacing w:line="480" w:lineRule="auto"/>
        <w:rPr>
          <w:rFonts w:ascii="Times New Roman" w:hAnsi="Times New Roman" w:cs="Times New Roman"/>
          <w:sz w:val="24"/>
        </w:rPr>
      </w:pPr>
      <w:r>
        <w:rPr>
          <w:rFonts w:ascii="Times New Roman" w:hAnsi="Times New Roman" w:cs="Times New Roman"/>
          <w:sz w:val="24"/>
        </w:rPr>
        <w:lastRenderedPageBreak/>
        <w:tab/>
        <w:t>Lukasiewicz et. al. (2019) also informed the current study.  It examined the role of social capital in communities impacted by poverty.  Social capital is the r</w:t>
      </w:r>
      <w:r w:rsidR="005E7020">
        <w:rPr>
          <w:rFonts w:ascii="Times New Roman" w:hAnsi="Times New Roman" w:cs="Times New Roman"/>
          <w:sz w:val="24"/>
        </w:rPr>
        <w:t>elationships a person has with other individuals in</w:t>
      </w:r>
      <w:r>
        <w:rPr>
          <w:rFonts w:ascii="Times New Roman" w:hAnsi="Times New Roman" w:cs="Times New Roman"/>
          <w:sz w:val="24"/>
        </w:rPr>
        <w:t xml:space="preserve"> a society that facilitates the person’s ability to function within the society.  There are two primary types of social capital.  Bonding social capital is </w:t>
      </w:r>
      <w:r w:rsidR="00473AE8">
        <w:rPr>
          <w:rFonts w:ascii="Times New Roman" w:hAnsi="Times New Roman" w:cs="Times New Roman"/>
          <w:sz w:val="24"/>
        </w:rPr>
        <w:t xml:space="preserve">based on strong, close ties among people founded on high levels of trust and reciprocity.  Bridging social capital is based on relatively </w:t>
      </w:r>
      <w:r w:rsidR="006D16F7">
        <w:rPr>
          <w:rFonts w:ascii="Times New Roman" w:hAnsi="Times New Roman" w:cs="Times New Roman"/>
          <w:sz w:val="24"/>
        </w:rPr>
        <w:t>weaker, loose ties among people that may not be members of the same community (Lukasiewicz et. al., pp. 281-282).</w:t>
      </w:r>
      <w:r w:rsidR="003D55CB">
        <w:rPr>
          <w:rFonts w:ascii="Times New Roman" w:hAnsi="Times New Roman" w:cs="Times New Roman"/>
          <w:sz w:val="24"/>
        </w:rPr>
        <w:t xml:space="preserve">  Lukasiewicz et. al. argued a third form of social capital called linking social capital (p. 282).  However, linking social capital seems to be simply a varia</w:t>
      </w:r>
      <w:r w:rsidR="005D082F">
        <w:rPr>
          <w:rFonts w:ascii="Times New Roman" w:hAnsi="Times New Roman" w:cs="Times New Roman"/>
          <w:sz w:val="24"/>
        </w:rPr>
        <w:t>nt</w:t>
      </w:r>
      <w:r w:rsidR="003D55CB">
        <w:rPr>
          <w:rFonts w:ascii="Times New Roman" w:hAnsi="Times New Roman" w:cs="Times New Roman"/>
          <w:sz w:val="24"/>
        </w:rPr>
        <w:t xml:space="preserve"> of bridging social capital.  Lukasiewicz et. al. found that the characteristics </w:t>
      </w:r>
      <w:r w:rsidR="005D082F">
        <w:rPr>
          <w:rFonts w:ascii="Times New Roman" w:hAnsi="Times New Roman" w:cs="Times New Roman"/>
          <w:sz w:val="24"/>
        </w:rPr>
        <w:t>of communities of geography (i.e</w:t>
      </w:r>
      <w:r w:rsidR="003D55CB">
        <w:rPr>
          <w:rFonts w:ascii="Times New Roman" w:hAnsi="Times New Roman" w:cs="Times New Roman"/>
          <w:sz w:val="24"/>
        </w:rPr>
        <w:t xml:space="preserve">., neighborhoods) compromised the ability of community members to develop and use bridging social capital more than </w:t>
      </w:r>
      <w:r w:rsidR="005D082F">
        <w:rPr>
          <w:rFonts w:ascii="Times New Roman" w:hAnsi="Times New Roman" w:cs="Times New Roman"/>
          <w:sz w:val="24"/>
        </w:rPr>
        <w:t xml:space="preserve">the </w:t>
      </w:r>
      <w:r w:rsidR="003D55CB">
        <w:rPr>
          <w:rFonts w:ascii="Times New Roman" w:hAnsi="Times New Roman" w:cs="Times New Roman"/>
          <w:sz w:val="24"/>
        </w:rPr>
        <w:t>characteristics of the community members</w:t>
      </w:r>
      <w:r w:rsidR="005D082F">
        <w:rPr>
          <w:rFonts w:ascii="Times New Roman" w:hAnsi="Times New Roman" w:cs="Times New Roman"/>
          <w:sz w:val="24"/>
        </w:rPr>
        <w:t xml:space="preserve"> themselves</w:t>
      </w:r>
      <w:r w:rsidR="003D55CB">
        <w:rPr>
          <w:rFonts w:ascii="Times New Roman" w:hAnsi="Times New Roman" w:cs="Times New Roman"/>
          <w:sz w:val="24"/>
        </w:rPr>
        <w:t>.</w:t>
      </w:r>
      <w:r w:rsidR="00F778E0">
        <w:rPr>
          <w:rFonts w:ascii="Times New Roman" w:hAnsi="Times New Roman" w:cs="Times New Roman"/>
          <w:sz w:val="24"/>
        </w:rPr>
        <w:t xml:space="preserve">  Lack of safety, limited community involvement, and lack of community resources undermined bri</w:t>
      </w:r>
      <w:r w:rsidR="005D082F">
        <w:rPr>
          <w:rFonts w:ascii="Times New Roman" w:hAnsi="Times New Roman" w:cs="Times New Roman"/>
          <w:sz w:val="24"/>
        </w:rPr>
        <w:t>dging social capital development and use.</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types of communities (</w:t>
      </w:r>
      <w:r w:rsidR="003B47C4">
        <w:rPr>
          <w:rFonts w:ascii="Times New Roman" w:hAnsi="Times New Roman" w:cs="Times New Roman"/>
          <w:sz w:val="24"/>
        </w:rPr>
        <w:t xml:space="preserve">“Community,”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xml:space="preserve">.  It ranges from inclusive to exclusive.  Rules characterize the degree to which a community member </w:t>
      </w:r>
      <w:r w:rsidR="00272EB1">
        <w:rPr>
          <w:rFonts w:ascii="Times New Roman" w:hAnsi="Times New Roman" w:cs="Times New Roman"/>
          <w:sz w:val="24"/>
        </w:rPr>
        <w:lastRenderedPageBreak/>
        <w:t>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lastRenderedPageBreak/>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w:t>
      </w:r>
      <w:r w:rsidR="00D17EE2">
        <w:rPr>
          <w:rFonts w:ascii="Times New Roman" w:hAnsi="Times New Roman" w:cs="Times New Roman"/>
          <w:sz w:val="24"/>
        </w:rPr>
        <w:t>rmant, under the guidance of the faculty researcher conducting</w:t>
      </w:r>
      <w:r w:rsidR="00887562">
        <w:rPr>
          <w:rFonts w:ascii="Times New Roman" w:hAnsi="Times New Roman" w:cs="Times New Roman"/>
          <w:sz w:val="24"/>
        </w:rPr>
        <w:t xml:space="preserve">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w:t>
      </w:r>
      <w:r w:rsidR="00D17EE2">
        <w:rPr>
          <w:rFonts w:ascii="Times New Roman" w:hAnsi="Times New Roman" w:cs="Times New Roman"/>
          <w:sz w:val="24"/>
        </w:rPr>
        <w:t xml:space="preserve">participants </w:t>
      </w:r>
      <w:r w:rsidR="00887562">
        <w:rPr>
          <w:rFonts w:ascii="Times New Roman" w:hAnsi="Times New Roman" w:cs="Times New Roman"/>
          <w:sz w:val="24"/>
        </w:rPr>
        <w:t>along gender.  Study participants were split between younger and older on age.  They were also split between newcomers and long-term residences</w:t>
      </w:r>
      <w:r w:rsidR="00D17EE2">
        <w:rPr>
          <w:rFonts w:ascii="Times New Roman" w:hAnsi="Times New Roman" w:cs="Times New Roman"/>
          <w:sz w:val="24"/>
        </w:rPr>
        <w:t xml:space="preserve"> on length of neighborhood residency</w:t>
      </w:r>
      <w:r w:rsidR="00887562">
        <w:rPr>
          <w:rFonts w:ascii="Times New Roman" w:hAnsi="Times New Roman" w:cs="Times New Roman"/>
          <w:sz w:val="24"/>
        </w:rPr>
        <w:t xml:space="preserve">.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w:t>
      </w:r>
      <w:r w:rsidR="00D17EE2">
        <w:rPr>
          <w:rFonts w:ascii="Times New Roman" w:hAnsi="Times New Roman" w:cs="Times New Roman"/>
          <w:sz w:val="24"/>
        </w:rPr>
        <w:t xml:space="preserve">for the neighborhood under study </w:t>
      </w:r>
      <w:r w:rsidR="00926A28">
        <w:rPr>
          <w:rFonts w:ascii="Times New Roman" w:hAnsi="Times New Roman" w:cs="Times New Roman"/>
          <w:sz w:val="24"/>
        </w:rPr>
        <w:t xml:space="preserve">to complete a paper-based survey questionnaire.  </w:t>
      </w:r>
      <w:r w:rsidR="00F07513">
        <w:rPr>
          <w:rFonts w:ascii="Times New Roman" w:hAnsi="Times New Roman" w:cs="Times New Roman"/>
          <w:sz w:val="24"/>
        </w:rPr>
        <w:t>Approximately 35 individuals completed the survey of which 25 indicated they were willing to participate in a follow up</w:t>
      </w:r>
      <w:r w:rsidR="00D17EE2">
        <w:rPr>
          <w:rFonts w:ascii="Times New Roman" w:hAnsi="Times New Roman" w:cs="Times New Roman"/>
          <w:sz w:val="24"/>
        </w:rPr>
        <w:t xml:space="preserve"> interview.  The key informant</w:t>
      </w:r>
      <w:r w:rsidR="00F07513">
        <w:rPr>
          <w:rFonts w:ascii="Times New Roman" w:hAnsi="Times New Roman" w:cs="Times New Roman"/>
          <w:sz w:val="24"/>
        </w:rPr>
        <w:t xml:space="preserve">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D17EE2">
        <w:rPr>
          <w:rFonts w:ascii="Times New Roman" w:hAnsi="Times New Roman" w:cs="Times New Roman"/>
          <w:sz w:val="24"/>
        </w:rPr>
        <w:t>.</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r w:rsidR="002A0FAD">
        <w:rPr>
          <w:rFonts w:ascii="Times New Roman" w:hAnsi="Times New Roman" w:cs="Times New Roman"/>
          <w:sz w:val="24"/>
        </w:rPr>
        <w:t xml:space="preserve">  Each interview generally last between 30 and 60 minutes and focused on delving more deeply into the participant’s responses to the survey questions.</w:t>
      </w:r>
    </w:p>
    <w:p w:rsidR="002339D2" w:rsidRPr="007B4C29" w:rsidRDefault="00031C8A" w:rsidP="002339D2">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21312C" w:rsidRDefault="002339D2" w:rsidP="00031C8A">
      <w:pPr>
        <w:spacing w:line="480" w:lineRule="auto"/>
        <w:rPr>
          <w:rFonts w:ascii="Times New Roman" w:hAnsi="Times New Roman" w:cs="Times New Roman"/>
          <w:sz w:val="24"/>
        </w:rPr>
      </w:pPr>
      <w:r>
        <w:rPr>
          <w:rFonts w:ascii="Times New Roman" w:hAnsi="Times New Roman" w:cs="Times New Roman"/>
          <w:sz w:val="24"/>
        </w:rPr>
        <w:lastRenderedPageBreak/>
        <w:tab/>
        <w:t xml:space="preserve">The focus of this study was understanding community-making in a geographic region that is significantly different than locations that have been previously studied with the goal of understanding </w:t>
      </w:r>
      <w:r w:rsidR="00C571BA">
        <w:rPr>
          <w:rFonts w:ascii="Times New Roman" w:hAnsi="Times New Roman" w:cs="Times New Roman"/>
          <w:sz w:val="24"/>
        </w:rPr>
        <w:t>community-making in the larger social and cultural context.  Previous studies have focused on communities that were racially and socioeconomically homogenous</w:t>
      </w:r>
      <w:r w:rsidR="00324EF5">
        <w:rPr>
          <w:rFonts w:ascii="Times New Roman" w:hAnsi="Times New Roman" w:cs="Times New Roman"/>
          <w:sz w:val="24"/>
        </w:rPr>
        <w:t xml:space="preserve"> (</w:t>
      </w:r>
      <w:proofErr w:type="spellStart"/>
      <w:r w:rsidR="00324EF5">
        <w:rPr>
          <w:rFonts w:ascii="Times New Roman" w:hAnsi="Times New Roman" w:cs="Times New Roman"/>
          <w:sz w:val="24"/>
        </w:rPr>
        <w:t>Aptekar</w:t>
      </w:r>
      <w:proofErr w:type="spellEnd"/>
      <w:r w:rsidR="00324EF5">
        <w:rPr>
          <w:rFonts w:ascii="Times New Roman" w:hAnsi="Times New Roman" w:cs="Times New Roman"/>
          <w:sz w:val="24"/>
        </w:rPr>
        <w:t>, 2019;</w:t>
      </w:r>
      <w:r w:rsidR="00324EF5" w:rsidRPr="00324EF5">
        <w:rPr>
          <w:rFonts w:ascii="Times New Roman" w:hAnsi="Times New Roman" w:cs="Times New Roman"/>
          <w:sz w:val="24"/>
        </w:rPr>
        <w:t xml:space="preserve"> </w:t>
      </w:r>
      <w:proofErr w:type="spellStart"/>
      <w:r w:rsidR="00324EF5">
        <w:rPr>
          <w:rFonts w:ascii="Times New Roman" w:hAnsi="Times New Roman" w:cs="Times New Roman"/>
          <w:sz w:val="24"/>
        </w:rPr>
        <w:t>Cataldi</w:t>
      </w:r>
      <w:proofErr w:type="spellEnd"/>
      <w:r w:rsidR="00324EF5">
        <w:rPr>
          <w:rFonts w:ascii="Times New Roman" w:hAnsi="Times New Roman" w:cs="Times New Roman"/>
          <w:sz w:val="24"/>
        </w:rPr>
        <w:t xml:space="preserve">, 2019; </w:t>
      </w:r>
      <w:proofErr w:type="spellStart"/>
      <w:r w:rsidR="00324EF5">
        <w:rPr>
          <w:rFonts w:ascii="Times New Roman" w:hAnsi="Times New Roman" w:cs="Times New Roman"/>
          <w:sz w:val="24"/>
        </w:rPr>
        <w:t>Hoestrka</w:t>
      </w:r>
      <w:proofErr w:type="spellEnd"/>
      <w:r w:rsidR="00324EF5">
        <w:rPr>
          <w:rFonts w:ascii="Times New Roman" w:hAnsi="Times New Roman" w:cs="Times New Roman"/>
          <w:sz w:val="24"/>
        </w:rPr>
        <w:t xml:space="preserve"> &amp; </w:t>
      </w:r>
      <w:proofErr w:type="spellStart"/>
      <w:r w:rsidR="00324EF5">
        <w:rPr>
          <w:rFonts w:ascii="Times New Roman" w:hAnsi="Times New Roman" w:cs="Times New Roman"/>
          <w:sz w:val="24"/>
        </w:rPr>
        <w:t>Gerteis</w:t>
      </w:r>
      <w:proofErr w:type="spellEnd"/>
      <w:r w:rsidR="00324EF5">
        <w:rPr>
          <w:rFonts w:ascii="Times New Roman" w:hAnsi="Times New Roman" w:cs="Times New Roman"/>
          <w:sz w:val="24"/>
        </w:rPr>
        <w:t xml:space="preserve">, 2019; Lukasiewicz et. al., </w:t>
      </w:r>
      <w:r w:rsidR="00324EF5" w:rsidRPr="00324EF5">
        <w:rPr>
          <w:rFonts w:ascii="Times New Roman" w:hAnsi="Times New Roman" w:cs="Times New Roman"/>
          <w:sz w:val="24"/>
        </w:rPr>
        <w:t>2019</w:t>
      </w:r>
      <w:r w:rsidR="00324EF5">
        <w:rPr>
          <w:rFonts w:ascii="Times New Roman" w:hAnsi="Times New Roman" w:cs="Times New Roman"/>
          <w:sz w:val="24"/>
        </w:rPr>
        <w:t>)</w:t>
      </w:r>
      <w:r w:rsidR="00C571BA">
        <w:rPr>
          <w:rFonts w:ascii="Times New Roman" w:hAnsi="Times New Roman" w:cs="Times New Roman"/>
          <w:sz w:val="24"/>
        </w:rPr>
        <w:t>.  The current study examine</w:t>
      </w:r>
      <w:r w:rsidR="00324EF5">
        <w:rPr>
          <w:rFonts w:ascii="Times New Roman" w:hAnsi="Times New Roman" w:cs="Times New Roman"/>
          <w:sz w:val="24"/>
        </w:rPr>
        <w:t>d</w:t>
      </w:r>
      <w:r w:rsidR="00C571BA">
        <w:rPr>
          <w:rFonts w:ascii="Times New Roman" w:hAnsi="Times New Roman" w:cs="Times New Roman"/>
          <w:sz w:val="24"/>
        </w:rPr>
        <w:t xml:space="preserve"> community-making a racially and socioeconomically heterogenous setting.  </w:t>
      </w:r>
      <w:r>
        <w:rPr>
          <w:rFonts w:ascii="Times New Roman" w:hAnsi="Times New Roman" w:cs="Times New Roman"/>
          <w:sz w:val="24"/>
        </w:rPr>
        <w:t>The primary research questions for this study were</w:t>
      </w:r>
      <w:r w:rsidR="0021312C">
        <w:rPr>
          <w:rFonts w:ascii="Times New Roman" w:hAnsi="Times New Roman" w:cs="Times New Roman"/>
          <w:sz w:val="24"/>
        </w:rPr>
        <w:t>:</w:t>
      </w:r>
    </w:p>
    <w:p w:rsidR="00ED1E03"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How do community members in the study setting define who can and should belong in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 xml:space="preserve">What do community members </w:t>
      </w:r>
      <w:r w:rsidR="005E7020">
        <w:rPr>
          <w:rFonts w:ascii="Times New Roman" w:hAnsi="Times New Roman" w:cs="Times New Roman"/>
          <w:sz w:val="24"/>
        </w:rPr>
        <w:t xml:space="preserve">in the study setting </w:t>
      </w:r>
      <w:r>
        <w:rPr>
          <w:rFonts w:ascii="Times New Roman" w:hAnsi="Times New Roman" w:cs="Times New Roman"/>
          <w:sz w:val="24"/>
        </w:rPr>
        <w:t>consider to be the rules of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To what extent are community members in the study setting concerned with the level of adherence to their understanding of the community rules by other community members?</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is the predominant way the individuals in the study s</w:t>
      </w:r>
      <w:r w:rsidR="00E13D8E">
        <w:rPr>
          <w:rFonts w:ascii="Times New Roman" w:hAnsi="Times New Roman" w:cs="Times New Roman"/>
          <w:sz w:val="24"/>
        </w:rPr>
        <w:t>etting approach making community</w:t>
      </w:r>
      <w:r>
        <w:rPr>
          <w:rFonts w:ascii="Times New Roman" w:hAnsi="Times New Roman" w:cs="Times New Roman"/>
          <w:sz w:val="24"/>
        </w:rPr>
        <w:t>?</w:t>
      </w:r>
    </w:p>
    <w:p w:rsidR="00E13D8E"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was the nature of discourse among community members about who can and should belong in the community?</w:t>
      </w:r>
    </w:p>
    <w:p w:rsidR="00E13D8E" w:rsidRPr="0021312C"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effect did social characteristics within the study setting have on the bonding and bridging social capital of the community members?</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FF6D81" w:rsidRDefault="00FF6D81"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Community. (2011).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sidR="00267495">
        <w:rPr>
          <w:rFonts w:ascii="Times New Roman" w:hAnsi="Times New Roman" w:cs="Times New Roman"/>
          <w:sz w:val="24"/>
        </w:rPr>
        <w:t xml:space="preserve"> (p. ###)</w:t>
      </w:r>
      <w:r w:rsidRPr="00107BC3">
        <w:rPr>
          <w:rFonts w:ascii="Times New Roman" w:hAnsi="Times New Roman" w:cs="Times New Roman"/>
          <w:sz w:val="24"/>
        </w:rPr>
        <w:t xml:space="preserve">. </w:t>
      </w:r>
      <w:r w:rsidR="00E44151">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O. S., Ali,</w:t>
      </w:r>
      <w:r w:rsidR="001E0EE6">
        <w:rPr>
          <w:rFonts w:ascii="Times New Roman" w:hAnsi="Times New Roman" w:cs="Times New Roman"/>
          <w:sz w:val="24"/>
        </w:rPr>
        <w:t xml:space="preserve"> S., </w:t>
      </w:r>
      <w:proofErr w:type="spellStart"/>
      <w:r w:rsidR="001E0EE6">
        <w:rPr>
          <w:rFonts w:ascii="Times New Roman" w:hAnsi="Times New Roman" w:cs="Times New Roman"/>
          <w:sz w:val="24"/>
        </w:rPr>
        <w:t>Gopalan</w:t>
      </w:r>
      <w:proofErr w:type="spellEnd"/>
      <w:r w:rsidR="001E0EE6">
        <w:rPr>
          <w:rFonts w:ascii="Times New Roman" w:hAnsi="Times New Roman" w:cs="Times New Roman"/>
          <w:sz w:val="24"/>
        </w:rPr>
        <w:t xml:space="preserve">, P., Parker, G., </w:t>
      </w:r>
      <w:r w:rsidRPr="001144A9">
        <w:rPr>
          <w:rFonts w:ascii="Times New Roman" w:hAnsi="Times New Roman" w:cs="Times New Roman"/>
          <w:sz w:val="24"/>
        </w:rPr>
        <w:t>Hawkins, R.</w:t>
      </w:r>
      <w:r w:rsidR="001E0EE6">
        <w:rPr>
          <w:rFonts w:ascii="Times New Roman" w:hAnsi="Times New Roman" w:cs="Times New Roman"/>
          <w:sz w:val="24"/>
        </w:rPr>
        <w:t>, McKay, M., &amp; Walker, R.</w:t>
      </w:r>
      <w:r w:rsidRPr="001144A9">
        <w:rPr>
          <w:rFonts w:ascii="Times New Roman" w:hAnsi="Times New Roman" w:cs="Times New Roman"/>
          <w:sz w:val="24"/>
        </w:rPr>
        <w:t xml:space="preserve">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lastRenderedPageBreak/>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Unpublished manuscript.</w:t>
      </w:r>
    </w:p>
    <w:p w:rsidR="00A326B7" w:rsidRDefault="00A326B7" w:rsidP="00107BC3">
      <w:pPr>
        <w:spacing w:line="480" w:lineRule="auto"/>
        <w:ind w:left="720" w:hanging="720"/>
        <w:rPr>
          <w:rFonts w:ascii="Times New Roman" w:hAnsi="Times New Roman" w:cs="Times New Roman"/>
          <w:sz w:val="24"/>
        </w:rPr>
      </w:pPr>
      <w:r>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DE149B" w:rsidRDefault="00DE149B">
      <w:pPr>
        <w:rPr>
          <w:rFonts w:ascii="Times New Roman" w:hAnsi="Times New Roman" w:cs="Times New Roman"/>
          <w:sz w:val="24"/>
        </w:rPr>
      </w:pPr>
      <w:r>
        <w:rPr>
          <w:rFonts w:ascii="Times New Roman" w:hAnsi="Times New Roman" w:cs="Times New Roman"/>
          <w:sz w:val="24"/>
        </w:rPr>
        <w:br w:type="page"/>
      </w:r>
    </w:p>
    <w:p w:rsidR="00DE149B" w:rsidRDefault="00DE149B" w:rsidP="00DE149B">
      <w:pPr>
        <w:spacing w:after="120"/>
        <w:jc w:val="center"/>
        <w:rPr>
          <w:rFonts w:ascii="Times New Roman" w:hAnsi="Times New Roman" w:cs="Times New Roman"/>
          <w:sz w:val="24"/>
        </w:rPr>
      </w:pPr>
      <w:r>
        <w:rPr>
          <w:rFonts w:ascii="Times New Roman" w:hAnsi="Times New Roman" w:cs="Times New Roman"/>
          <w:sz w:val="24"/>
        </w:rPr>
        <w:lastRenderedPageBreak/>
        <w:t>Appendix C. Field Notes</w:t>
      </w:r>
    </w:p>
    <w:tbl>
      <w:tblPr>
        <w:tblStyle w:val="GridTable4"/>
        <w:tblW w:w="9360" w:type="dxa"/>
        <w:tblLayout w:type="fixed"/>
        <w:tblLook w:val="04A0" w:firstRow="1" w:lastRow="0" w:firstColumn="1" w:lastColumn="0" w:noHBand="0" w:noVBand="1"/>
      </w:tblPr>
      <w:tblGrid>
        <w:gridCol w:w="1756"/>
        <w:gridCol w:w="3802"/>
        <w:gridCol w:w="3802"/>
      </w:tblGrid>
      <w:tr w:rsidR="00DE149B" w:rsidTr="00ED3F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DE149B" w:rsidRPr="00DE149B" w:rsidRDefault="00DE149B" w:rsidP="00DE149B">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DE149B" w:rsidTr="00DE1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DE149B" w:rsidRPr="004417D1" w:rsidRDefault="00DE149B" w:rsidP="00C00DC3">
            <w:pPr>
              <w:rPr>
                <w:rFonts w:ascii="Times New Roman" w:hAnsi="Times New Roman" w:cs="Times New Roman"/>
                <w:b w:val="0"/>
              </w:rPr>
            </w:pPr>
            <w:r w:rsidRPr="004417D1">
              <w:rPr>
                <w:rFonts w:ascii="Times New Roman" w:hAnsi="Times New Roman" w:cs="Times New Roman"/>
                <w:b w:val="0"/>
              </w:rPr>
              <w:t>Oct. 18, 2019</w:t>
            </w:r>
          </w:p>
        </w:tc>
        <w:tc>
          <w:tcPr>
            <w:tcW w:w="3117" w:type="dxa"/>
          </w:tcPr>
          <w:p w:rsidR="00DE149B" w:rsidRPr="004417D1"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Interview of Respondent 30.</w:t>
            </w:r>
          </w:p>
          <w:p w:rsidR="00DE149B"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I began the interview with casual, brief introductory remarks.  The respondent indicated that he and his wife moved to St. Louis from California so that his wife could attend graduate school at Washington University in St. Louis.  The respondent </w:t>
            </w:r>
            <w:r w:rsidR="0095035C" w:rsidRPr="004417D1">
              <w:rPr>
                <w:rFonts w:ascii="Times New Roman" w:hAnsi="Times New Roman" w:cs="Times New Roman"/>
              </w:rPr>
              <w:t>works as a web developer for the same company that employed him in Californi</w:t>
            </w:r>
            <w:r w:rsidR="00C00DC3">
              <w:rPr>
                <w:rFonts w:ascii="Times New Roman" w:hAnsi="Times New Roman" w:cs="Times New Roman"/>
              </w:rPr>
              <w:t>a.  He and his wife</w:t>
            </w:r>
            <w:r w:rsidR="0095035C"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w:t>
            </w:r>
            <w:r w:rsidRPr="004417D1">
              <w:rPr>
                <w:rFonts w:ascii="Times New Roman" w:hAnsi="Times New Roman" w:cs="Times New Roman"/>
              </w:rPr>
              <w:t xml:space="preserve"> </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833C1E" w:rsidRDefault="003F0A2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He was also concerned about the potential for some residence to be displ</w:t>
            </w:r>
            <w:r w:rsidR="00397829">
              <w:rPr>
                <w:rFonts w:ascii="Times New Roman" w:hAnsi="Times New Roman" w:cs="Times New Roman"/>
              </w:rPr>
              <w:t>aced because of gentrification and an inability to financially afford to live in the neighborhood.</w:t>
            </w:r>
            <w:r w:rsidR="00833C1E">
              <w:rPr>
                <w:rFonts w:ascii="Times New Roman" w:hAnsi="Times New Roman" w:cs="Times New Roman"/>
              </w:rPr>
              <w:t xml:space="preserve">  </w:t>
            </w:r>
            <w:r w:rsidR="00C00DC3">
              <w:rPr>
                <w:rFonts w:ascii="Times New Roman" w:hAnsi="Times New Roman" w:cs="Times New Roman"/>
              </w:rPr>
              <w:t>He also noted that there seemed to be less burglaries in the area.  He mentioned that he had been trying to work with the city regarding vehicles obeying the stop sign on his block.  A lot of people tend to come to a rolling stop or not stop at all.  He wants the issue addressed but doesn’t want to cause people to get traffic tickets.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F0A23" w:rsidRDefault="00833C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However, he did offer that he believed community-oriented people would make a positive difference in the neighborhood.  His concept of community-oriented was being involved in neighborhood activities and doing things that benefited everyone in the neighborhood.</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563A2" w:rsidRDefault="00F563A2"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explained that he felt newcomers would find it easy to fit into the neighborhood based on his own experience as a relative newcomer to the neighborhood.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w:t>
            </w:r>
            <w:r w:rsidR="0096641E">
              <w:rPr>
                <w:rFonts w:ascii="Times New Roman" w:hAnsi="Times New Roman" w:cs="Times New Roman"/>
              </w:rPr>
              <w:t>sidents found it easy to fit into the neighborhood these days simply because he wasn’t sure who was a long-time resident and who was a newcomer.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6641E" w:rsidRDefault="009664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felt that people generally behaved the way he’d want a good neighbor to behave, which for him meant being friendly and helpful.  He indicated that he grew up in San Diego, California and his parents weren’t very friendly to their neighbors.  In fact, growing up people in his neighborhood were somewhat competitive and antagonistic with one another.  He generally felt that his neighbors wen</w:t>
            </w:r>
            <w:r w:rsidR="00687357">
              <w:rPr>
                <w:rFonts w:ascii="Times New Roman" w:hAnsi="Times New Roman" w:cs="Times New Roman"/>
              </w:rPr>
              <w:t>t</w:t>
            </w:r>
            <w:r>
              <w:rPr>
                <w:rFonts w:ascii="Times New Roman" w:hAnsi="Times New Roman" w:cs="Times New Roman"/>
              </w:rPr>
              <w:t xml:space="preserve"> tour of their way to get to know the </w:t>
            </w:r>
            <w:r>
              <w:rPr>
                <w:rFonts w:ascii="Times New Roman" w:hAnsi="Times New Roman" w:cs="Times New Roman"/>
              </w:rPr>
              <w:lastRenderedPageBreak/>
              <w:t>other neighborhood residents but he couldn’t determine which neighbors were long-time residents and which were newcomers.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687357" w:rsidRDefault="007955E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wasn’t sure whether long-time residents or newcomers would be more likely to complain about what’s going on in the neighborhood.  He didn’t feel that his neighbors complained about anything regarding activity internal to the neighborhood or among one another.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He said there were a few </w:t>
            </w:r>
            <w:r w:rsidR="00A714C3">
              <w:rPr>
                <w:rFonts w:ascii="Times New Roman" w:hAnsi="Times New Roman" w:cs="Times New Roman"/>
              </w:rPr>
              <w:t xml:space="preserve">neighbors who were </w:t>
            </w:r>
            <w:proofErr w:type="gramStart"/>
            <w:r w:rsidR="00A714C3">
              <w:rPr>
                <w:rFonts w:ascii="Times New Roman" w:hAnsi="Times New Roman" w:cs="Times New Roman"/>
              </w:rPr>
              <w:t xml:space="preserve">more </w:t>
            </w:r>
            <w:r>
              <w:rPr>
                <w:rFonts w:ascii="Times New Roman" w:hAnsi="Times New Roman" w:cs="Times New Roman"/>
              </w:rPr>
              <w:t>lax</w:t>
            </w:r>
            <w:proofErr w:type="gramEnd"/>
            <w:r>
              <w:rPr>
                <w:rFonts w:ascii="Times New Roman" w:hAnsi="Times New Roman" w:cs="Times New Roman"/>
              </w:rPr>
              <w:t xml:space="preserve"> than most (such as not mowing their lawns for a couple</w:t>
            </w:r>
            <w:r w:rsidR="00162A16">
              <w:rPr>
                <w:rFonts w:ascii="Times New Roman" w:hAnsi="Times New Roman" w:cs="Times New Roman"/>
              </w:rPr>
              <w:t xml:space="preserve"> of weeks)</w:t>
            </w:r>
            <w:r w:rsidR="00A714C3">
              <w:rPr>
                <w:rFonts w:ascii="Times New Roman" w:hAnsi="Times New Roman" w:cs="Times New Roman"/>
              </w:rPr>
              <w:t xml:space="preserve"> but even those neighbors</w:t>
            </w:r>
            <w:r w:rsidR="00162A16">
              <w:rPr>
                <w:rFonts w:ascii="Times New Roman" w:hAnsi="Times New Roman" w:cs="Times New Roman"/>
              </w:rPr>
              <w:t xml:space="preserve"> eventually got around to maintaining their properties.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acquaintances and friends lived both inside and outside the neighborhood but tended to be associated with Washington University in some manner because that’s where his wife went to </w:t>
            </w:r>
            <w:r>
              <w:rPr>
                <w:rFonts w:ascii="Times New Roman" w:hAnsi="Times New Roman" w:cs="Times New Roman"/>
              </w:rPr>
              <w:lastRenderedPageBreak/>
              <w:t>school.  He said that he sometimes spends time with people in the neighborhood who are like him but that was just friendly interactions in passing.  He and his wife would sometimes have dinner with the neighbors immediately to either side of their residence.  He was also making a conce</w:t>
            </w:r>
            <w:r w:rsidR="00A714C3">
              <w:rPr>
                <w:rFonts w:ascii="Times New Roman" w:hAnsi="Times New Roman" w:cs="Times New Roman"/>
              </w:rPr>
              <w:t xml:space="preserve">rted effort to be more involved </w:t>
            </w:r>
            <w:r>
              <w:rPr>
                <w:rFonts w:ascii="Times New Roman" w:hAnsi="Times New Roman" w:cs="Times New Roman"/>
              </w:rPr>
              <w:t>in the neighborho</w:t>
            </w:r>
            <w:r w:rsidR="00A714C3">
              <w:rPr>
                <w:rFonts w:ascii="Times New Roman" w:hAnsi="Times New Roman" w:cs="Times New Roman"/>
              </w:rPr>
              <w:t xml:space="preserve">od but didn’t </w:t>
            </w:r>
            <w:r>
              <w:rPr>
                <w:rFonts w:ascii="Times New Roman" w:hAnsi="Times New Roman" w:cs="Times New Roman"/>
              </w:rPr>
              <w:t>associate with formal groups or organizations</w:t>
            </w:r>
            <w:r w:rsidR="00A714C3">
              <w:rPr>
                <w:rFonts w:ascii="Times New Roman" w:hAnsi="Times New Roman" w:cs="Times New Roman"/>
              </w:rPr>
              <w:t xml:space="preserve"> very much</w:t>
            </w:r>
            <w:r>
              <w:rPr>
                <w:rFonts w:ascii="Times New Roman" w:hAnsi="Times New Roman" w:cs="Times New Roman"/>
              </w:rPr>
              <w:t>.</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Pr="004417D1"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There weren’t any specific people or businesses in the neighborhood that the respondent would rather not be there.  However, he did indicate that having a coffee shop or an exercise facility closer by would be nice.</w:t>
            </w:r>
          </w:p>
        </w:tc>
        <w:tc>
          <w:tcPr>
            <w:tcW w:w="3117" w:type="dxa"/>
          </w:tcPr>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seemed to think of his neighborhood his block and perhaps including just a few blocks around the street on which he and his wife reside.</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low accountability.  It also is evidence that the government approach to community-making is not the preferred approach.</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suggest that the respondent is somewhat flexible regarding community rules.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high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suggest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Pr="004417D1"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membership.</w:t>
            </w:r>
            <w:bookmarkStart w:id="0" w:name="_GoBack"/>
            <w:bookmarkEnd w:id="0"/>
          </w:p>
        </w:tc>
      </w:tr>
    </w:tbl>
    <w:p w:rsidR="00DE149B" w:rsidRDefault="00DE149B" w:rsidP="00DE149B">
      <w:pPr>
        <w:spacing w:after="120"/>
        <w:rPr>
          <w:rFonts w:ascii="Times New Roman" w:hAnsi="Times New Roman" w:cs="Times New Roman"/>
          <w:sz w:val="24"/>
        </w:rPr>
      </w:pPr>
    </w:p>
    <w:p w:rsidR="00DE149B" w:rsidRPr="00DE149B" w:rsidRDefault="00DE149B" w:rsidP="00DE149B">
      <w:pPr>
        <w:spacing w:after="120"/>
        <w:rPr>
          <w:rFonts w:ascii="Times New Roman" w:hAnsi="Times New Roman" w:cs="Times New Roman"/>
          <w:sz w:val="24"/>
        </w:rPr>
      </w:pPr>
    </w:p>
    <w:sectPr w:rsidR="00DE149B" w:rsidRPr="00DE149B"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AF1310">
      <w:rPr>
        <w:rFonts w:ascii="Times New Roman" w:hAnsi="Times New Roman" w:cs="Times New Roman"/>
        <w:noProof/>
        <w:sz w:val="24"/>
      </w:rPr>
      <w:t>22</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827301">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9E5BD3"/>
    <w:multiLevelType w:val="hybridMultilevel"/>
    <w:tmpl w:val="FB30224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36D"/>
    <w:rsid w:val="00104A6B"/>
    <w:rsid w:val="00107BC3"/>
    <w:rsid w:val="00112BF9"/>
    <w:rsid w:val="001144A9"/>
    <w:rsid w:val="0011498A"/>
    <w:rsid w:val="00136F2C"/>
    <w:rsid w:val="00151852"/>
    <w:rsid w:val="00162A16"/>
    <w:rsid w:val="00165D5E"/>
    <w:rsid w:val="0018285B"/>
    <w:rsid w:val="0018291C"/>
    <w:rsid w:val="00182B40"/>
    <w:rsid w:val="001B15E9"/>
    <w:rsid w:val="001B3EC3"/>
    <w:rsid w:val="001B4A5E"/>
    <w:rsid w:val="001E0EE6"/>
    <w:rsid w:val="0021312C"/>
    <w:rsid w:val="0021492F"/>
    <w:rsid w:val="002339D2"/>
    <w:rsid w:val="00240B85"/>
    <w:rsid w:val="00267495"/>
    <w:rsid w:val="00267BAB"/>
    <w:rsid w:val="00272EB1"/>
    <w:rsid w:val="002812D5"/>
    <w:rsid w:val="002A0FAD"/>
    <w:rsid w:val="002A25BE"/>
    <w:rsid w:val="002B2AB2"/>
    <w:rsid w:val="002B6108"/>
    <w:rsid w:val="002D6887"/>
    <w:rsid w:val="002D6E12"/>
    <w:rsid w:val="002F3985"/>
    <w:rsid w:val="002F4688"/>
    <w:rsid w:val="002F4EDE"/>
    <w:rsid w:val="0030184F"/>
    <w:rsid w:val="0030622D"/>
    <w:rsid w:val="00306C81"/>
    <w:rsid w:val="00322888"/>
    <w:rsid w:val="00324EF5"/>
    <w:rsid w:val="003449E8"/>
    <w:rsid w:val="00357311"/>
    <w:rsid w:val="00367D35"/>
    <w:rsid w:val="00397829"/>
    <w:rsid w:val="003A446D"/>
    <w:rsid w:val="003B47C4"/>
    <w:rsid w:val="003D55CB"/>
    <w:rsid w:val="003E00CB"/>
    <w:rsid w:val="003E4215"/>
    <w:rsid w:val="003E6420"/>
    <w:rsid w:val="003F0A23"/>
    <w:rsid w:val="00431B8F"/>
    <w:rsid w:val="004417D1"/>
    <w:rsid w:val="00467517"/>
    <w:rsid w:val="0047090C"/>
    <w:rsid w:val="00473AE8"/>
    <w:rsid w:val="00480B5A"/>
    <w:rsid w:val="004A06B4"/>
    <w:rsid w:val="004E761A"/>
    <w:rsid w:val="004F0940"/>
    <w:rsid w:val="004F15A9"/>
    <w:rsid w:val="00515958"/>
    <w:rsid w:val="00521CE6"/>
    <w:rsid w:val="005414E9"/>
    <w:rsid w:val="00543709"/>
    <w:rsid w:val="00546B3B"/>
    <w:rsid w:val="00551183"/>
    <w:rsid w:val="00566AB4"/>
    <w:rsid w:val="0057674F"/>
    <w:rsid w:val="005A3CC6"/>
    <w:rsid w:val="005B37E7"/>
    <w:rsid w:val="005B79D0"/>
    <w:rsid w:val="005D082F"/>
    <w:rsid w:val="005D6D59"/>
    <w:rsid w:val="005E7020"/>
    <w:rsid w:val="00616A8F"/>
    <w:rsid w:val="00621D6E"/>
    <w:rsid w:val="0062526E"/>
    <w:rsid w:val="006373B4"/>
    <w:rsid w:val="0064598C"/>
    <w:rsid w:val="0064677F"/>
    <w:rsid w:val="006508A0"/>
    <w:rsid w:val="00687357"/>
    <w:rsid w:val="006A49EF"/>
    <w:rsid w:val="006D16F7"/>
    <w:rsid w:val="006D2689"/>
    <w:rsid w:val="006E6F5A"/>
    <w:rsid w:val="007737CB"/>
    <w:rsid w:val="00774858"/>
    <w:rsid w:val="0077686A"/>
    <w:rsid w:val="007829DA"/>
    <w:rsid w:val="007955E7"/>
    <w:rsid w:val="007B4C29"/>
    <w:rsid w:val="007C2136"/>
    <w:rsid w:val="00827301"/>
    <w:rsid w:val="0083081A"/>
    <w:rsid w:val="00833C1E"/>
    <w:rsid w:val="00834CD7"/>
    <w:rsid w:val="008517D9"/>
    <w:rsid w:val="00863854"/>
    <w:rsid w:val="0088569F"/>
    <w:rsid w:val="00887562"/>
    <w:rsid w:val="00897958"/>
    <w:rsid w:val="008B7509"/>
    <w:rsid w:val="008C0A88"/>
    <w:rsid w:val="008D4451"/>
    <w:rsid w:val="0090349C"/>
    <w:rsid w:val="00926A28"/>
    <w:rsid w:val="0093501F"/>
    <w:rsid w:val="00942DA9"/>
    <w:rsid w:val="0095035C"/>
    <w:rsid w:val="0095095D"/>
    <w:rsid w:val="0096641E"/>
    <w:rsid w:val="009666E4"/>
    <w:rsid w:val="00985A1A"/>
    <w:rsid w:val="00987248"/>
    <w:rsid w:val="009953D5"/>
    <w:rsid w:val="009A784B"/>
    <w:rsid w:val="009C3DF7"/>
    <w:rsid w:val="009C66AB"/>
    <w:rsid w:val="009F61DE"/>
    <w:rsid w:val="00A028A2"/>
    <w:rsid w:val="00A26FB7"/>
    <w:rsid w:val="00A326B7"/>
    <w:rsid w:val="00A50588"/>
    <w:rsid w:val="00A5119C"/>
    <w:rsid w:val="00A53D5F"/>
    <w:rsid w:val="00A714C3"/>
    <w:rsid w:val="00A82B56"/>
    <w:rsid w:val="00A91FA1"/>
    <w:rsid w:val="00AA0729"/>
    <w:rsid w:val="00AC61A8"/>
    <w:rsid w:val="00AC659C"/>
    <w:rsid w:val="00AF1310"/>
    <w:rsid w:val="00B05600"/>
    <w:rsid w:val="00B07B78"/>
    <w:rsid w:val="00B125C3"/>
    <w:rsid w:val="00B26F5B"/>
    <w:rsid w:val="00B44E46"/>
    <w:rsid w:val="00B5778E"/>
    <w:rsid w:val="00B6063D"/>
    <w:rsid w:val="00B6532C"/>
    <w:rsid w:val="00B73A80"/>
    <w:rsid w:val="00BB5B8C"/>
    <w:rsid w:val="00BC385F"/>
    <w:rsid w:val="00BE49D6"/>
    <w:rsid w:val="00C00DC3"/>
    <w:rsid w:val="00C02CA9"/>
    <w:rsid w:val="00C2778C"/>
    <w:rsid w:val="00C52FEF"/>
    <w:rsid w:val="00C571BA"/>
    <w:rsid w:val="00C7496C"/>
    <w:rsid w:val="00C854BB"/>
    <w:rsid w:val="00CA03F3"/>
    <w:rsid w:val="00CC3C02"/>
    <w:rsid w:val="00D04CB9"/>
    <w:rsid w:val="00D10784"/>
    <w:rsid w:val="00D17EE2"/>
    <w:rsid w:val="00D30973"/>
    <w:rsid w:val="00D6274A"/>
    <w:rsid w:val="00D62ED0"/>
    <w:rsid w:val="00DA232D"/>
    <w:rsid w:val="00DB6649"/>
    <w:rsid w:val="00DE149B"/>
    <w:rsid w:val="00DF7FBB"/>
    <w:rsid w:val="00E020E6"/>
    <w:rsid w:val="00E13D8E"/>
    <w:rsid w:val="00E1404D"/>
    <w:rsid w:val="00E21D63"/>
    <w:rsid w:val="00E26637"/>
    <w:rsid w:val="00E378AE"/>
    <w:rsid w:val="00E44151"/>
    <w:rsid w:val="00E45BAD"/>
    <w:rsid w:val="00E47D9E"/>
    <w:rsid w:val="00E863E5"/>
    <w:rsid w:val="00EA16CF"/>
    <w:rsid w:val="00ED1E03"/>
    <w:rsid w:val="00ED3F77"/>
    <w:rsid w:val="00EF7413"/>
    <w:rsid w:val="00F000A2"/>
    <w:rsid w:val="00F07513"/>
    <w:rsid w:val="00F36F33"/>
    <w:rsid w:val="00F563A2"/>
    <w:rsid w:val="00F56F22"/>
    <w:rsid w:val="00F778E0"/>
    <w:rsid w:val="00F94279"/>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75895BD3"/>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 w:type="table" w:styleId="TableGrid">
    <w:name w:val="Table Grid"/>
    <w:basedOn w:val="TableNormal"/>
    <w:uiPriority w:val="39"/>
    <w:rsid w:val="00DE14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E149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TotalTime>
  <Pages>22</Pages>
  <Words>3712</Words>
  <Characters>21161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175</cp:revision>
  <dcterms:created xsi:type="dcterms:W3CDTF">2019-09-14T21:23:00Z</dcterms:created>
  <dcterms:modified xsi:type="dcterms:W3CDTF">2019-10-18T20:32:00Z</dcterms:modified>
</cp:coreProperties>
</file>