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B05600" w:rsidRDefault="00B05600" w:rsidP="00031C8A">
      <w:pPr>
        <w:spacing w:line="480" w:lineRule="auto"/>
        <w:jc w:val="center"/>
        <w:rPr>
          <w:rFonts w:ascii="Times New Roman" w:hAnsi="Times New Roman" w:cs="Times New Roman"/>
          <w:sz w:val="24"/>
        </w:rPr>
      </w:pPr>
      <w:r>
        <w:rPr>
          <w:rFonts w:ascii="Times New Roman" w:hAnsi="Times New Roman" w:cs="Times New Roman"/>
          <w:sz w:val="24"/>
        </w:rPr>
        <w:t>Together Divided</w:t>
      </w:r>
      <w:r w:rsidR="00C02CA9">
        <w:rPr>
          <w:rFonts w:ascii="Times New Roman" w:hAnsi="Times New Roman" w:cs="Times New Roman"/>
          <w:sz w:val="24"/>
        </w:rPr>
        <w:t>:</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Divided Together:</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Overcoming the Persistently Pesky Problem of Segregation:</w:t>
      </w:r>
    </w:p>
    <w:p w:rsidR="00C02CA9" w:rsidRDefault="00C02CA9" w:rsidP="00031C8A">
      <w:pPr>
        <w:spacing w:line="480" w:lineRule="auto"/>
        <w:jc w:val="center"/>
        <w:rPr>
          <w:rFonts w:ascii="Times New Roman" w:hAnsi="Times New Roman" w:cs="Times New Roman"/>
          <w:sz w:val="24"/>
        </w:rPr>
      </w:pPr>
    </w:p>
    <w:p w:rsidR="00467517" w:rsidRDefault="00031C8A" w:rsidP="00467517">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Community in a </w:t>
      </w:r>
    </w:p>
    <w:p w:rsidR="00031C8A" w:rsidRPr="007B4C29" w:rsidRDefault="001B15E9" w:rsidP="00467517">
      <w:pPr>
        <w:spacing w:line="480" w:lineRule="auto"/>
        <w:jc w:val="center"/>
        <w:rPr>
          <w:rFonts w:ascii="Times New Roman" w:hAnsi="Times New Roman" w:cs="Times New Roman"/>
          <w:sz w:val="24"/>
        </w:rPr>
      </w:pPr>
      <w:r w:rsidRPr="007B4C29">
        <w:rPr>
          <w:rFonts w:ascii="Times New Roman" w:hAnsi="Times New Roman" w:cs="Times New Roman"/>
          <w:sz w:val="24"/>
        </w:rPr>
        <w:t>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r>
      <w:r w:rsidR="0077686A">
        <w:rPr>
          <w:rFonts w:ascii="Times New Roman" w:hAnsi="Times New Roman" w:cs="Times New Roman"/>
          <w:sz w:val="24"/>
        </w:rPr>
        <w:t xml:space="preserve">Segregation in America is a social phenomenon whose lineage traces back to the nation’s </w:t>
      </w:r>
      <w:r w:rsidR="0018291C">
        <w:rPr>
          <w:rFonts w:ascii="Times New Roman" w:hAnsi="Times New Roman" w:cs="Times New Roman"/>
          <w:sz w:val="24"/>
        </w:rPr>
        <w:t xml:space="preserve">racist past and its </w:t>
      </w:r>
      <w:r w:rsidR="0077686A">
        <w:rPr>
          <w:rFonts w:ascii="Times New Roman" w:hAnsi="Times New Roman" w:cs="Times New Roman"/>
          <w:sz w:val="24"/>
        </w:rPr>
        <w:t xml:space="preserve">original sin of slavery.  </w:t>
      </w:r>
      <w:r w:rsidR="002F4EDE">
        <w:rPr>
          <w:rFonts w:ascii="Times New Roman" w:hAnsi="Times New Roman" w:cs="Times New Roman"/>
          <w:sz w:val="24"/>
        </w:rPr>
        <w:t xml:space="preserve">The city of </w:t>
      </w:r>
      <w:r>
        <w:rPr>
          <w:rFonts w:ascii="Times New Roman" w:hAnsi="Times New Roman" w:cs="Times New Roman"/>
          <w:sz w:val="24"/>
        </w:rPr>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xml:space="preserve">.  </w:t>
      </w:r>
      <w:r w:rsidR="009C66AB">
        <w:rPr>
          <w:rFonts w:ascii="Times New Roman" w:hAnsi="Times New Roman" w:cs="Times New Roman"/>
          <w:sz w:val="24"/>
        </w:rPr>
        <w:t xml:space="preserve">While the legal battle against segregation has been decided, the social battle wages on.  </w:t>
      </w:r>
      <w:r>
        <w:rPr>
          <w:rFonts w:ascii="Times New Roman" w:hAnsi="Times New Roman" w:cs="Times New Roman"/>
          <w:sz w:val="24"/>
        </w:rPr>
        <w:t>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w:t>
      </w:r>
      <w:r w:rsidR="009C66AB">
        <w:rPr>
          <w:rFonts w:ascii="Times New Roman" w:hAnsi="Times New Roman" w:cs="Times New Roman"/>
          <w:sz w:val="24"/>
        </w:rPr>
        <w:t>St. Louis City</w:t>
      </w:r>
      <w:r>
        <w:rPr>
          <w:rFonts w:ascii="Times New Roman" w:hAnsi="Times New Roman" w:cs="Times New Roman"/>
          <w:sz w:val="24"/>
        </w:rPr>
        <w:t xml:space="preserve">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18291C">
        <w:rPr>
          <w:rFonts w:ascii="Times New Roman" w:hAnsi="Times New Roman" w:cs="Times New Roman"/>
          <w:sz w:val="24"/>
        </w:rPr>
        <w:t>coined t</w:t>
      </w:r>
      <w:r w:rsidR="009C66AB">
        <w:rPr>
          <w:rFonts w:ascii="Times New Roman" w:hAnsi="Times New Roman" w:cs="Times New Roman"/>
          <w:sz w:val="24"/>
        </w:rPr>
        <w:t>hat</w:t>
      </w:r>
      <w:r w:rsidR="0018291C">
        <w:rPr>
          <w:rFonts w:ascii="Times New Roman" w:hAnsi="Times New Roman" w:cs="Times New Roman"/>
          <w:sz w:val="24"/>
        </w:rPr>
        <w:t xml:space="preserve"> </w:t>
      </w:r>
      <w:r w:rsidR="0062526E">
        <w:rPr>
          <w:rFonts w:ascii="Times New Roman" w:hAnsi="Times New Roman" w:cs="Times New Roman"/>
          <w:sz w:val="24"/>
        </w:rPr>
        <w:t xml:space="preserve">eloquently </w:t>
      </w:r>
      <w:r w:rsidR="0018291C">
        <w:rPr>
          <w:rFonts w:ascii="Times New Roman" w:hAnsi="Times New Roman" w:cs="Times New Roman"/>
          <w:sz w:val="24"/>
        </w:rPr>
        <w:t>embodies the</w:t>
      </w:r>
      <w:r w:rsidR="0077686A">
        <w:rPr>
          <w:rFonts w:ascii="Times New Roman" w:hAnsi="Times New Roman" w:cs="Times New Roman"/>
          <w:sz w:val="24"/>
        </w:rPr>
        <w:t xml:space="preserve"> essence of this</w:t>
      </w:r>
      <w:r w:rsidR="004A06B4">
        <w:rPr>
          <w:rFonts w:ascii="Times New Roman" w:hAnsi="Times New Roman" w:cs="Times New Roman"/>
          <w:sz w:val="24"/>
        </w:rPr>
        <w:t xml:space="preserve"> persistent</w:t>
      </w:r>
      <w:r w:rsidR="00942DA9">
        <w:rPr>
          <w:rFonts w:ascii="Times New Roman" w:hAnsi="Times New Roman" w:cs="Times New Roman"/>
          <w:sz w:val="24"/>
        </w:rPr>
        <w:t>ly</w:t>
      </w:r>
      <w:r w:rsidR="00112BF9">
        <w:rPr>
          <w:rFonts w:ascii="Times New Roman" w:hAnsi="Times New Roman" w:cs="Times New Roman"/>
          <w:sz w:val="24"/>
        </w:rPr>
        <w:t xml:space="preserve"> pesky</w:t>
      </w:r>
      <w:r w:rsidR="004A06B4">
        <w:rPr>
          <w:rFonts w:ascii="Times New Roman" w:hAnsi="Times New Roman" w:cs="Times New Roman"/>
          <w:sz w:val="24"/>
        </w:rPr>
        <w:t xml:space="preserve">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r>
      <w:r w:rsidR="006373B4">
        <w:rPr>
          <w:rFonts w:ascii="Times New Roman" w:hAnsi="Times New Roman" w:cs="Times New Roman"/>
          <w:sz w:val="24"/>
        </w:rPr>
        <w:t>An area that straddles</w:t>
      </w:r>
      <w:r>
        <w:rPr>
          <w:rFonts w:ascii="Times New Roman" w:hAnsi="Times New Roman" w:cs="Times New Roman"/>
          <w:sz w:val="24"/>
        </w:rPr>
        <w:t xml:space="preserv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w:t>
      </w:r>
      <w:r w:rsidR="006373B4">
        <w:rPr>
          <w:rFonts w:ascii="Times New Roman" w:hAnsi="Times New Roman" w:cs="Times New Roman"/>
          <w:sz w:val="24"/>
        </w:rPr>
        <w:t>, particularly segregation and diversity</w:t>
      </w:r>
      <w:r w:rsidR="002D6E12">
        <w:rPr>
          <w:rFonts w:ascii="Times New Roman" w:hAnsi="Times New Roman" w:cs="Times New Roman"/>
          <w:sz w:val="24"/>
        </w:rPr>
        <w:t xml:space="preserve">.  As this redevelopment unfolds, the neighborhood residents will likely face significant challenges </w:t>
      </w:r>
      <w:r w:rsidR="006373B4">
        <w:rPr>
          <w:rFonts w:ascii="Times New Roman" w:hAnsi="Times New Roman" w:cs="Times New Roman"/>
          <w:sz w:val="24"/>
        </w:rPr>
        <w:t xml:space="preserve">as they attempt to build a </w:t>
      </w:r>
      <w:r w:rsidR="007737CB">
        <w:rPr>
          <w:rFonts w:ascii="Times New Roman" w:hAnsi="Times New Roman" w:cs="Times New Roman"/>
          <w:sz w:val="24"/>
        </w:rPr>
        <w:t xml:space="preserve">prosperous </w:t>
      </w:r>
      <w:r w:rsidR="006373B4">
        <w:rPr>
          <w:rFonts w:ascii="Times New Roman" w:hAnsi="Times New Roman" w:cs="Times New Roman"/>
          <w:sz w:val="24"/>
        </w:rPr>
        <w:t>diverse</w:t>
      </w:r>
      <w:r w:rsidR="002D6E12">
        <w:rPr>
          <w:rFonts w:ascii="Times New Roman" w:hAnsi="Times New Roman" w:cs="Times New Roman"/>
          <w:sz w:val="24"/>
        </w:rPr>
        <w:t xml:space="preserve"> community</w:t>
      </w:r>
      <w:r w:rsidR="006373B4">
        <w:rPr>
          <w:rFonts w:ascii="Times New Roman" w:hAnsi="Times New Roman" w:cs="Times New Roman"/>
          <w:sz w:val="24"/>
        </w:rPr>
        <w:t xml:space="preserve"> in a highly segregated city</w:t>
      </w:r>
      <w:r w:rsidR="002D6E12">
        <w:rPr>
          <w:rFonts w:ascii="Times New Roman" w:hAnsi="Times New Roman" w:cs="Times New Roman"/>
          <w:sz w:val="24"/>
        </w:rPr>
        <w:t>.</w:t>
      </w:r>
    </w:p>
    <w:p w:rsidR="009666E4" w:rsidRDefault="008D4451" w:rsidP="00031C8A">
      <w:pPr>
        <w:spacing w:line="480" w:lineRule="auto"/>
        <w:rPr>
          <w:rFonts w:ascii="Times New Roman" w:hAnsi="Times New Roman" w:cs="Times New Roman"/>
          <w:sz w:val="24"/>
        </w:rPr>
      </w:pPr>
      <w:r>
        <w:rPr>
          <w:rFonts w:ascii="Times New Roman" w:hAnsi="Times New Roman" w:cs="Times New Roman"/>
          <w:sz w:val="24"/>
        </w:rPr>
        <w:tab/>
        <w:t>In this study, we examine</w:t>
      </w:r>
      <w:r w:rsidR="009666E4">
        <w:rPr>
          <w:rFonts w:ascii="Times New Roman" w:hAnsi="Times New Roman" w:cs="Times New Roman"/>
          <w:sz w:val="24"/>
        </w:rPr>
        <w:t>d</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r w:rsidR="009666E4">
        <w:rPr>
          <w:rFonts w:ascii="Times New Roman" w:hAnsi="Times New Roman" w:cs="Times New Roman"/>
          <w:sz w:val="24"/>
        </w:rPr>
        <w:t xml:space="preserve">To study these issues, we used interpretive case analysis, which is one of four methods sociologists use to study social </w:t>
      </w:r>
      <w:r w:rsidR="009666E4">
        <w:rPr>
          <w:rFonts w:ascii="Times New Roman" w:hAnsi="Times New Roman" w:cs="Times New Roman"/>
          <w:sz w:val="24"/>
        </w:rPr>
        <w:lastRenderedPageBreak/>
        <w:t xml:space="preserve">phenomena (Monti, 2012).  </w:t>
      </w:r>
      <w:r w:rsidR="00E45BAD">
        <w:rPr>
          <w:rFonts w:ascii="Times New Roman" w:hAnsi="Times New Roman" w:cs="Times New Roman"/>
          <w:sz w:val="24"/>
        </w:rPr>
        <w:t>In interpretive case analysis, researchers document so called thick descriptions about social phenomena.  These thick descriptions contain a great deal of detail about the settings, groups, or events the researcher</w:t>
      </w:r>
      <w:r w:rsidR="00165D5E">
        <w:rPr>
          <w:rFonts w:ascii="Times New Roman" w:hAnsi="Times New Roman" w:cs="Times New Roman"/>
          <w:sz w:val="24"/>
        </w:rPr>
        <w:t>s are</w:t>
      </w:r>
      <w:r w:rsidR="00E45BAD">
        <w:rPr>
          <w:rFonts w:ascii="Times New Roman" w:hAnsi="Times New Roman" w:cs="Times New Roman"/>
          <w:sz w:val="24"/>
        </w:rPr>
        <w:t xml:space="preserve"> studying.</w:t>
      </w:r>
      <w:r w:rsidR="009666E4">
        <w:rPr>
          <w:rFonts w:ascii="Times New Roman" w:hAnsi="Times New Roman" w:cs="Times New Roman"/>
          <w:sz w:val="24"/>
        </w:rPr>
        <w:t xml:space="preserve"> </w:t>
      </w:r>
      <w:r w:rsidR="00165D5E">
        <w:rPr>
          <w:rFonts w:ascii="Times New Roman" w:hAnsi="Times New Roman" w:cs="Times New Roman"/>
          <w:sz w:val="24"/>
        </w:rPr>
        <w:t xml:space="preserve"> R</w:t>
      </w:r>
      <w:r w:rsidR="00E45BAD">
        <w:rPr>
          <w:rFonts w:ascii="Times New Roman" w:hAnsi="Times New Roman" w:cs="Times New Roman"/>
          <w:sz w:val="24"/>
        </w:rPr>
        <w:t>esearcher</w:t>
      </w:r>
      <w:r w:rsidR="00165D5E">
        <w:rPr>
          <w:rFonts w:ascii="Times New Roman" w:hAnsi="Times New Roman" w:cs="Times New Roman"/>
          <w:sz w:val="24"/>
        </w:rPr>
        <w:t>s</w:t>
      </w:r>
      <w:r w:rsidR="00E45BAD">
        <w:rPr>
          <w:rFonts w:ascii="Times New Roman" w:hAnsi="Times New Roman" w:cs="Times New Roman"/>
          <w:sz w:val="24"/>
        </w:rPr>
        <w:t xml:space="preserve"> analyze these qualitative data with the goal of uncovering insights about the larger social and cultural context</w:t>
      </w:r>
      <w:r w:rsidR="00165D5E">
        <w:rPr>
          <w:rFonts w:ascii="Times New Roman" w:hAnsi="Times New Roman" w:cs="Times New Roman"/>
          <w:sz w:val="24"/>
        </w:rPr>
        <w:t>s</w:t>
      </w:r>
      <w:r w:rsidR="00E45BAD">
        <w:rPr>
          <w:rFonts w:ascii="Times New Roman" w:hAnsi="Times New Roman" w:cs="Times New Roman"/>
          <w:sz w:val="24"/>
        </w:rPr>
        <w:t xml:space="preserve"> in which the social phenomena occur.</w:t>
      </w:r>
      <w:r w:rsidR="009F61DE">
        <w:rPr>
          <w:rFonts w:ascii="Times New Roman" w:hAnsi="Times New Roman" w:cs="Times New Roman"/>
          <w:sz w:val="24"/>
        </w:rPr>
        <w:t xml:space="preserve">  They often take history into consideration in their analyses.</w:t>
      </w:r>
    </w:p>
    <w:p w:rsidR="00F36F33" w:rsidRDefault="00F36F33" w:rsidP="00031C8A">
      <w:pPr>
        <w:spacing w:line="480" w:lineRule="auto"/>
        <w:rPr>
          <w:rFonts w:ascii="Times New Roman" w:hAnsi="Times New Roman" w:cs="Times New Roman"/>
          <w:sz w:val="24"/>
        </w:rPr>
      </w:pPr>
      <w:r>
        <w:rPr>
          <w:rFonts w:ascii="Times New Roman" w:hAnsi="Times New Roman" w:cs="Times New Roman"/>
          <w:sz w:val="24"/>
        </w:rPr>
        <w:tab/>
        <w:t xml:space="preserve">The other approaches that sociologists use to study social phenomena were not particularly suitable for this study.  Ethnomethodology requires the researcher to spend extensive amounts of time in </w:t>
      </w:r>
      <w:r w:rsidR="00C52FEF">
        <w:rPr>
          <w:rFonts w:ascii="Times New Roman" w:hAnsi="Times New Roman" w:cs="Times New Roman"/>
          <w:sz w:val="24"/>
        </w:rPr>
        <w:t>the study setting, often</w:t>
      </w:r>
      <w:r>
        <w:rPr>
          <w:rFonts w:ascii="Times New Roman" w:hAnsi="Times New Roman" w:cs="Times New Roman"/>
          <w:sz w:val="24"/>
        </w:rPr>
        <w:t xml:space="preserve"> taking up residence for an extended period.  </w:t>
      </w:r>
      <w:r w:rsidR="00EA16CF">
        <w:rPr>
          <w:rFonts w:ascii="Times New Roman" w:hAnsi="Times New Roman" w:cs="Times New Roman"/>
          <w:sz w:val="24"/>
        </w:rPr>
        <w:t xml:space="preserve">This simply was not practical in the context in which this study was conducted.  </w:t>
      </w:r>
      <w:r w:rsidR="00C52FEF">
        <w:rPr>
          <w:rFonts w:ascii="Times New Roman" w:hAnsi="Times New Roman" w:cs="Times New Roman"/>
          <w:sz w:val="24"/>
        </w:rPr>
        <w:t xml:space="preserve">Ethnomethodology </w:t>
      </w:r>
      <w:r>
        <w:rPr>
          <w:rFonts w:ascii="Times New Roman" w:hAnsi="Times New Roman" w:cs="Times New Roman"/>
          <w:sz w:val="24"/>
        </w:rPr>
        <w:t xml:space="preserve">focuses on understanding the tacit meanings of </w:t>
      </w:r>
      <w:r w:rsidR="00CC3C02">
        <w:rPr>
          <w:rFonts w:ascii="Times New Roman" w:hAnsi="Times New Roman" w:cs="Times New Roman"/>
          <w:sz w:val="24"/>
        </w:rPr>
        <w:t xml:space="preserve">interpersonal </w:t>
      </w:r>
      <w:r>
        <w:rPr>
          <w:rFonts w:ascii="Times New Roman" w:hAnsi="Times New Roman" w:cs="Times New Roman"/>
          <w:sz w:val="24"/>
        </w:rPr>
        <w:t>social interactions among community members</w:t>
      </w:r>
      <w:r w:rsidR="00165D5E">
        <w:rPr>
          <w:rFonts w:ascii="Times New Roman" w:hAnsi="Times New Roman" w:cs="Times New Roman"/>
          <w:sz w:val="24"/>
        </w:rPr>
        <w:t xml:space="preserve"> (Monti, 2012).  R</w:t>
      </w:r>
      <w:r w:rsidR="00CC3C02">
        <w:rPr>
          <w:rFonts w:ascii="Times New Roman" w:hAnsi="Times New Roman" w:cs="Times New Roman"/>
          <w:sz w:val="24"/>
        </w:rPr>
        <w:t>esearcher</w:t>
      </w:r>
      <w:r w:rsidR="00165D5E">
        <w:rPr>
          <w:rFonts w:ascii="Times New Roman" w:hAnsi="Times New Roman" w:cs="Times New Roman"/>
          <w:sz w:val="24"/>
        </w:rPr>
        <w:t>s using ethnomethodology</w:t>
      </w:r>
      <w:r w:rsidR="00CC3C02">
        <w:rPr>
          <w:rFonts w:ascii="Times New Roman" w:hAnsi="Times New Roman" w:cs="Times New Roman"/>
          <w:sz w:val="24"/>
        </w:rPr>
        <w:t xml:space="preserve"> do</w:t>
      </w:r>
      <w:r w:rsidR="00165D5E">
        <w:rPr>
          <w:rFonts w:ascii="Times New Roman" w:hAnsi="Times New Roman" w:cs="Times New Roman"/>
          <w:sz w:val="24"/>
        </w:rPr>
        <w:t xml:space="preserve"> not consider the histories</w:t>
      </w:r>
      <w:r w:rsidR="00CC3C02">
        <w:rPr>
          <w:rFonts w:ascii="Times New Roman" w:hAnsi="Times New Roman" w:cs="Times New Roman"/>
          <w:sz w:val="24"/>
        </w:rPr>
        <w:t xml:space="preserve"> or context</w:t>
      </w:r>
      <w:r w:rsidR="00165D5E">
        <w:rPr>
          <w:rFonts w:ascii="Times New Roman" w:hAnsi="Times New Roman" w:cs="Times New Roman"/>
          <w:sz w:val="24"/>
        </w:rPr>
        <w:t>s</w:t>
      </w:r>
      <w:r w:rsidR="00CC3C02">
        <w:rPr>
          <w:rFonts w:ascii="Times New Roman" w:hAnsi="Times New Roman" w:cs="Times New Roman"/>
          <w:sz w:val="24"/>
        </w:rPr>
        <w:t xml:space="preserve"> in which the interpersonal social interactions occur in the</w:t>
      </w:r>
      <w:r w:rsidR="00165D5E">
        <w:rPr>
          <w:rFonts w:ascii="Times New Roman" w:hAnsi="Times New Roman" w:cs="Times New Roman"/>
          <w:sz w:val="24"/>
        </w:rPr>
        <w:t>ir analyse</w:t>
      </w:r>
      <w:r w:rsidR="00CC3C02">
        <w:rPr>
          <w:rFonts w:ascii="Times New Roman" w:hAnsi="Times New Roman" w:cs="Times New Roman"/>
          <w:sz w:val="24"/>
        </w:rPr>
        <w:t xml:space="preserve">s.  </w:t>
      </w:r>
      <w:r w:rsidR="00165D5E">
        <w:rPr>
          <w:rFonts w:ascii="Times New Roman" w:hAnsi="Times New Roman" w:cs="Times New Roman"/>
          <w:sz w:val="24"/>
        </w:rPr>
        <w:t>They</w:t>
      </w:r>
      <w:r w:rsidR="00CC3C02">
        <w:rPr>
          <w:rFonts w:ascii="Times New Roman" w:hAnsi="Times New Roman" w:cs="Times New Roman"/>
          <w:sz w:val="24"/>
        </w:rPr>
        <w:t xml:space="preserve"> do not strive to generalize based on the social phenomena they observe.  Their intent is only to understand the specific interpersonal social interactions of the specific community they are studying.</w:t>
      </w:r>
    </w:p>
    <w:p w:rsidR="00897958" w:rsidRDefault="00897958" w:rsidP="00031C8A">
      <w:pPr>
        <w:spacing w:line="480" w:lineRule="auto"/>
        <w:rPr>
          <w:rFonts w:ascii="Times New Roman" w:hAnsi="Times New Roman" w:cs="Times New Roman"/>
          <w:sz w:val="24"/>
        </w:rPr>
      </w:pPr>
      <w:r>
        <w:rPr>
          <w:rFonts w:ascii="Times New Roman" w:hAnsi="Times New Roman" w:cs="Times New Roman"/>
          <w:sz w:val="24"/>
        </w:rPr>
        <w:tab/>
      </w:r>
      <w:r w:rsidR="00E47D9E">
        <w:rPr>
          <w:rFonts w:ascii="Times New Roman" w:hAnsi="Times New Roman" w:cs="Times New Roman"/>
          <w:sz w:val="24"/>
        </w:rPr>
        <w:t>Sociologist</w:t>
      </w:r>
      <w:r w:rsidR="00EF7413">
        <w:rPr>
          <w:rFonts w:ascii="Times New Roman" w:hAnsi="Times New Roman" w:cs="Times New Roman"/>
          <w:sz w:val="24"/>
        </w:rPr>
        <w:t>s</w:t>
      </w:r>
      <w:r w:rsidR="00E47D9E">
        <w:rPr>
          <w:rFonts w:ascii="Times New Roman" w:hAnsi="Times New Roman" w:cs="Times New Roman"/>
          <w:sz w:val="24"/>
        </w:rPr>
        <w:t xml:space="preserve"> use grounded theory (also called analytic induction) to study communities or </w:t>
      </w:r>
      <w:r w:rsidR="002812D5">
        <w:rPr>
          <w:rFonts w:ascii="Times New Roman" w:hAnsi="Times New Roman" w:cs="Times New Roman"/>
          <w:sz w:val="24"/>
        </w:rPr>
        <w:t>specific</w:t>
      </w:r>
      <w:r w:rsidR="00E47D9E">
        <w:rPr>
          <w:rFonts w:ascii="Times New Roman" w:hAnsi="Times New Roman" w:cs="Times New Roman"/>
          <w:sz w:val="24"/>
        </w:rPr>
        <w:t xml:space="preserve"> roles within social settings.  </w:t>
      </w:r>
      <w:r w:rsidR="00A26FB7">
        <w:rPr>
          <w:rFonts w:ascii="Times New Roman" w:hAnsi="Times New Roman" w:cs="Times New Roman"/>
          <w:sz w:val="24"/>
        </w:rPr>
        <w:t xml:space="preserve">Although </w:t>
      </w:r>
      <w:r w:rsidR="002812D5">
        <w:rPr>
          <w:rFonts w:ascii="Times New Roman" w:hAnsi="Times New Roman" w:cs="Times New Roman"/>
          <w:sz w:val="24"/>
        </w:rPr>
        <w:t xml:space="preserve">researchers who use grounded theory do not attempt to </w:t>
      </w:r>
      <w:proofErr w:type="gramStart"/>
      <w:r w:rsidR="002812D5">
        <w:rPr>
          <w:rFonts w:ascii="Times New Roman" w:hAnsi="Times New Roman" w:cs="Times New Roman"/>
          <w:sz w:val="24"/>
        </w:rPr>
        <w:t>make generalizations</w:t>
      </w:r>
      <w:proofErr w:type="gramEnd"/>
      <w:r w:rsidR="002812D5">
        <w:rPr>
          <w:rFonts w:ascii="Times New Roman" w:hAnsi="Times New Roman" w:cs="Times New Roman"/>
          <w:sz w:val="24"/>
        </w:rPr>
        <w:t xml:space="preserve"> about whole societies, they do try to make generalizations that extend to different social contexts by understanding what groups, settings, and events in different situations have in common</w:t>
      </w:r>
      <w:r w:rsidR="00863854">
        <w:rPr>
          <w:rFonts w:ascii="Times New Roman" w:hAnsi="Times New Roman" w:cs="Times New Roman"/>
          <w:sz w:val="24"/>
        </w:rPr>
        <w:t xml:space="preserve"> (Monti, 2012)</w:t>
      </w:r>
      <w:r w:rsidR="002812D5">
        <w:rPr>
          <w:rFonts w:ascii="Times New Roman" w:hAnsi="Times New Roman" w:cs="Times New Roman"/>
          <w:sz w:val="24"/>
        </w:rPr>
        <w:t>.</w:t>
      </w:r>
      <w:r w:rsidR="0030622D">
        <w:rPr>
          <w:rFonts w:ascii="Times New Roman" w:hAnsi="Times New Roman" w:cs="Times New Roman"/>
          <w:sz w:val="24"/>
        </w:rPr>
        <w:t xml:space="preserve">  </w:t>
      </w:r>
      <w:r w:rsidR="00D6274A">
        <w:rPr>
          <w:rFonts w:ascii="Times New Roman" w:hAnsi="Times New Roman" w:cs="Times New Roman"/>
          <w:sz w:val="24"/>
        </w:rPr>
        <w:t>This requires studying specific social phenomena across di</w:t>
      </w:r>
      <w:r w:rsidR="00C52FEF">
        <w:rPr>
          <w:rFonts w:ascii="Times New Roman" w:hAnsi="Times New Roman" w:cs="Times New Roman"/>
          <w:sz w:val="24"/>
        </w:rPr>
        <w:t>fferent settings and times.  R</w:t>
      </w:r>
      <w:r w:rsidR="00D6274A">
        <w:rPr>
          <w:rFonts w:ascii="Times New Roman" w:hAnsi="Times New Roman" w:cs="Times New Roman"/>
          <w:sz w:val="24"/>
        </w:rPr>
        <w:t>esearchers using grounded theory</w:t>
      </w:r>
      <w:r w:rsidR="00C52FEF">
        <w:rPr>
          <w:rFonts w:ascii="Times New Roman" w:hAnsi="Times New Roman" w:cs="Times New Roman"/>
          <w:sz w:val="24"/>
        </w:rPr>
        <w:t xml:space="preserve"> do </w:t>
      </w:r>
      <w:r w:rsidR="0030622D">
        <w:rPr>
          <w:rFonts w:ascii="Times New Roman" w:hAnsi="Times New Roman" w:cs="Times New Roman"/>
          <w:sz w:val="24"/>
        </w:rPr>
        <w:t>not explicitly consider history</w:t>
      </w:r>
      <w:r w:rsidR="00C52FEF">
        <w:rPr>
          <w:rFonts w:ascii="Times New Roman" w:hAnsi="Times New Roman" w:cs="Times New Roman"/>
          <w:sz w:val="24"/>
        </w:rPr>
        <w:t xml:space="preserve"> in their analyses</w:t>
      </w:r>
      <w:r w:rsidR="0030622D">
        <w:rPr>
          <w:rFonts w:ascii="Times New Roman" w:hAnsi="Times New Roman" w:cs="Times New Roman"/>
          <w:sz w:val="24"/>
        </w:rPr>
        <w:t xml:space="preserve"> but</w:t>
      </w:r>
      <w:r w:rsidR="00C52FEF">
        <w:rPr>
          <w:rFonts w:ascii="Times New Roman" w:hAnsi="Times New Roman" w:cs="Times New Roman"/>
          <w:sz w:val="24"/>
        </w:rPr>
        <w:t xml:space="preserve"> they don’t consider</w:t>
      </w:r>
      <w:r w:rsidR="0030622D">
        <w:rPr>
          <w:rFonts w:ascii="Times New Roman" w:hAnsi="Times New Roman" w:cs="Times New Roman"/>
          <w:sz w:val="24"/>
        </w:rPr>
        <w:t xml:space="preserve"> social and histo</w:t>
      </w:r>
      <w:r w:rsidR="00C52FEF">
        <w:rPr>
          <w:rFonts w:ascii="Times New Roman" w:hAnsi="Times New Roman" w:cs="Times New Roman"/>
          <w:sz w:val="24"/>
        </w:rPr>
        <w:t>rical context</w:t>
      </w:r>
      <w:r w:rsidR="00EF7413">
        <w:rPr>
          <w:rFonts w:ascii="Times New Roman" w:hAnsi="Times New Roman" w:cs="Times New Roman"/>
          <w:sz w:val="24"/>
        </w:rPr>
        <w:t>s</w:t>
      </w:r>
      <w:r w:rsidR="00C52FEF">
        <w:rPr>
          <w:rFonts w:ascii="Times New Roman" w:hAnsi="Times New Roman" w:cs="Times New Roman"/>
          <w:sz w:val="24"/>
        </w:rPr>
        <w:t xml:space="preserve"> to be</w:t>
      </w:r>
      <w:r w:rsidR="0030622D">
        <w:rPr>
          <w:rFonts w:ascii="Times New Roman" w:hAnsi="Times New Roman" w:cs="Times New Roman"/>
          <w:sz w:val="24"/>
        </w:rPr>
        <w:t xml:space="preserve"> irrelevant.</w:t>
      </w:r>
      <w:r w:rsidR="00D6274A">
        <w:rPr>
          <w:rFonts w:ascii="Times New Roman" w:hAnsi="Times New Roman" w:cs="Times New Roman"/>
          <w:sz w:val="24"/>
        </w:rPr>
        <w:t xml:space="preserve">  </w:t>
      </w:r>
      <w:r w:rsidR="00C52FEF">
        <w:rPr>
          <w:rFonts w:ascii="Times New Roman" w:hAnsi="Times New Roman" w:cs="Times New Roman"/>
          <w:sz w:val="24"/>
        </w:rPr>
        <w:lastRenderedPageBreak/>
        <w:t xml:space="preserve">The current study focused only on one setting and one short period.  As such, grounded theory was not </w:t>
      </w:r>
      <w:r w:rsidR="00EF7413">
        <w:rPr>
          <w:rFonts w:ascii="Times New Roman" w:hAnsi="Times New Roman" w:cs="Times New Roman"/>
          <w:sz w:val="24"/>
        </w:rPr>
        <w:t>a suitable</w:t>
      </w:r>
      <w:r w:rsidR="00C52FEF">
        <w:rPr>
          <w:rFonts w:ascii="Times New Roman" w:hAnsi="Times New Roman" w:cs="Times New Roman"/>
          <w:sz w:val="24"/>
        </w:rPr>
        <w:t xml:space="preserve"> method.  </w:t>
      </w:r>
    </w:p>
    <w:p w:rsidR="008517D9" w:rsidRPr="007B4C29" w:rsidRDefault="008517D9" w:rsidP="00031C8A">
      <w:pPr>
        <w:spacing w:line="480" w:lineRule="auto"/>
        <w:rPr>
          <w:rFonts w:ascii="Times New Roman" w:hAnsi="Times New Roman" w:cs="Times New Roman"/>
          <w:sz w:val="24"/>
        </w:rPr>
      </w:pPr>
      <w:r>
        <w:rPr>
          <w:rFonts w:ascii="Times New Roman" w:hAnsi="Times New Roman" w:cs="Times New Roman"/>
          <w:sz w:val="24"/>
        </w:rPr>
        <w:tab/>
        <w:t xml:space="preserve">Extended case analysis was also inappropriate for the purposes of this study.  </w:t>
      </w:r>
      <w:r w:rsidR="00031127">
        <w:rPr>
          <w:rFonts w:ascii="Times New Roman" w:hAnsi="Times New Roman" w:cs="Times New Roman"/>
          <w:sz w:val="24"/>
        </w:rPr>
        <w:t xml:space="preserve">The objective of extended case analysis is to challenge current thinking about how the world works, disenfranchised groups, and unaccepted notions (Monti, 2012).  This was not the objective of the current study.  </w:t>
      </w:r>
      <w:r w:rsidR="002B6108">
        <w:rPr>
          <w:rFonts w:ascii="Times New Roman" w:hAnsi="Times New Roman" w:cs="Times New Roman"/>
          <w:sz w:val="24"/>
        </w:rPr>
        <w:t xml:space="preserve">Researchers that use extended case analysis search for examples of social phenomena that are anomalous with current understanding.  They essentially search for the loose thread in the sweater and pull on it once they find it thus unraveling the fabric of current social </w:t>
      </w:r>
      <w:r w:rsidR="00EF7413">
        <w:rPr>
          <w:rFonts w:ascii="Times New Roman" w:hAnsi="Times New Roman" w:cs="Times New Roman"/>
          <w:sz w:val="24"/>
        </w:rPr>
        <w:t xml:space="preserve">theory </w:t>
      </w:r>
      <w:r w:rsidR="00035B6D">
        <w:rPr>
          <w:rFonts w:ascii="Times New Roman" w:hAnsi="Times New Roman" w:cs="Times New Roman"/>
          <w:sz w:val="24"/>
        </w:rPr>
        <w:t xml:space="preserve">with the goal of making better theory that is </w:t>
      </w:r>
      <w:r w:rsidR="00EF7413">
        <w:rPr>
          <w:rFonts w:ascii="Times New Roman" w:hAnsi="Times New Roman" w:cs="Times New Roman"/>
          <w:sz w:val="24"/>
        </w:rPr>
        <w:t>more accurate</w:t>
      </w:r>
      <w:r w:rsidR="00035B6D">
        <w:rPr>
          <w:rFonts w:ascii="Times New Roman" w:hAnsi="Times New Roman" w:cs="Times New Roman"/>
          <w:sz w:val="24"/>
        </w:rPr>
        <w:t xml:space="preserve"> and better</w:t>
      </w:r>
      <w:r w:rsidR="00BE49D6">
        <w:rPr>
          <w:rFonts w:ascii="Times New Roman" w:hAnsi="Times New Roman" w:cs="Times New Roman"/>
          <w:sz w:val="24"/>
        </w:rPr>
        <w:t xml:space="preserve"> social</w:t>
      </w:r>
      <w:r w:rsidR="00035B6D">
        <w:rPr>
          <w:rFonts w:ascii="Times New Roman" w:hAnsi="Times New Roman" w:cs="Times New Roman"/>
          <w:sz w:val="24"/>
        </w:rPr>
        <w:t xml:space="preserve"> communities that are more just.</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ED1E03" w:rsidRDefault="00A53D5F" w:rsidP="00031C8A">
      <w:pPr>
        <w:spacing w:line="480" w:lineRule="auto"/>
        <w:rPr>
          <w:rFonts w:ascii="Times New Roman" w:hAnsi="Times New Roman" w:cs="Times New Roman"/>
          <w:sz w:val="24"/>
        </w:rPr>
      </w:pPr>
      <w:r>
        <w:rPr>
          <w:rFonts w:ascii="Times New Roman" w:hAnsi="Times New Roman" w:cs="Times New Roman"/>
          <w:sz w:val="24"/>
        </w:rPr>
        <w:tab/>
      </w:r>
      <w:r w:rsidR="00E378AE">
        <w:rPr>
          <w:rFonts w:ascii="Times New Roman" w:hAnsi="Times New Roman" w:cs="Times New Roman"/>
          <w:sz w:val="24"/>
        </w:rPr>
        <w:t xml:space="preserve">Hoekstra &amp; </w:t>
      </w:r>
      <w:proofErr w:type="spellStart"/>
      <w:r w:rsidR="00E378AE">
        <w:rPr>
          <w:rFonts w:ascii="Times New Roman" w:hAnsi="Times New Roman" w:cs="Times New Roman"/>
          <w:sz w:val="24"/>
        </w:rPr>
        <w:t>Gerteis</w:t>
      </w:r>
      <w:proofErr w:type="spellEnd"/>
      <w:r w:rsidR="00E378AE">
        <w:rPr>
          <w:rFonts w:ascii="Times New Roman" w:hAnsi="Times New Roman" w:cs="Times New Roman"/>
          <w:sz w:val="24"/>
        </w:rPr>
        <w:t xml:space="preserve"> (2019) greatly influence</w:t>
      </w:r>
      <w:r w:rsidR="00006E18">
        <w:rPr>
          <w:rFonts w:ascii="Times New Roman" w:hAnsi="Times New Roman" w:cs="Times New Roman"/>
          <w:sz w:val="24"/>
        </w:rPr>
        <w:t>d</w:t>
      </w:r>
      <w:r w:rsidR="00E378AE">
        <w:rPr>
          <w:rFonts w:ascii="Times New Roman" w:hAnsi="Times New Roman" w:cs="Times New Roman"/>
          <w:sz w:val="24"/>
        </w:rPr>
        <w:t xml:space="preserve"> </w:t>
      </w:r>
      <w:r w:rsidR="00006E18">
        <w:rPr>
          <w:rFonts w:ascii="Times New Roman" w:hAnsi="Times New Roman" w:cs="Times New Roman"/>
          <w:sz w:val="24"/>
        </w:rPr>
        <w:t>the</w:t>
      </w:r>
      <w:r w:rsidR="00322888">
        <w:rPr>
          <w:rFonts w:ascii="Times New Roman" w:hAnsi="Times New Roman" w:cs="Times New Roman"/>
          <w:sz w:val="24"/>
        </w:rPr>
        <w:t xml:space="preserve"> focus and</w:t>
      </w:r>
      <w:r w:rsidR="00006E18">
        <w:rPr>
          <w:rFonts w:ascii="Times New Roman" w:hAnsi="Times New Roman" w:cs="Times New Roman"/>
          <w:sz w:val="24"/>
        </w:rPr>
        <w:t xml:space="preserve"> </w:t>
      </w:r>
      <w:r w:rsidR="00E378AE">
        <w:rPr>
          <w:rFonts w:ascii="Times New Roman" w:hAnsi="Times New Roman" w:cs="Times New Roman"/>
          <w:sz w:val="24"/>
        </w:rPr>
        <w:t>design</w:t>
      </w:r>
      <w:r w:rsidR="00006E18">
        <w:rPr>
          <w:rFonts w:ascii="Times New Roman" w:hAnsi="Times New Roman" w:cs="Times New Roman"/>
          <w:sz w:val="24"/>
        </w:rPr>
        <w:t xml:space="preserve"> of this study</w:t>
      </w:r>
      <w:r w:rsidR="00E378AE">
        <w:rPr>
          <w:rFonts w:ascii="Times New Roman" w:hAnsi="Times New Roman" w:cs="Times New Roman"/>
          <w:sz w:val="24"/>
        </w:rPr>
        <w:t>.</w:t>
      </w:r>
      <w:r w:rsidR="00006E18">
        <w:rPr>
          <w:rFonts w:ascii="Times New Roman" w:hAnsi="Times New Roman" w:cs="Times New Roman"/>
          <w:sz w:val="24"/>
        </w:rPr>
        <w:t xml:space="preserve">  </w:t>
      </w:r>
      <w:r w:rsidR="00BB5B8C">
        <w:rPr>
          <w:rFonts w:ascii="Times New Roman" w:hAnsi="Times New Roman" w:cs="Times New Roman"/>
          <w:sz w:val="24"/>
        </w:rPr>
        <w:t>It explored the concept of civic talk, which is the discourse</w:t>
      </w:r>
      <w:r w:rsidR="00A028A2">
        <w:rPr>
          <w:rFonts w:ascii="Times New Roman" w:hAnsi="Times New Roman" w:cs="Times New Roman"/>
          <w:sz w:val="24"/>
        </w:rPr>
        <w:t xml:space="preserve"> by</w:t>
      </w:r>
      <w:r w:rsidR="00BB5B8C">
        <w:rPr>
          <w:rFonts w:ascii="Times New Roman" w:hAnsi="Times New Roman" w:cs="Times New Roman"/>
          <w:sz w:val="24"/>
        </w:rPr>
        <w:t xml:space="preserve"> </w:t>
      </w:r>
      <w:r w:rsidR="00A028A2">
        <w:rPr>
          <w:rFonts w:ascii="Times New Roman" w:hAnsi="Times New Roman" w:cs="Times New Roman"/>
          <w:sz w:val="24"/>
        </w:rPr>
        <w:t xml:space="preserve">community members </w:t>
      </w:r>
      <w:r w:rsidR="00BB5B8C">
        <w:rPr>
          <w:rFonts w:ascii="Times New Roman" w:hAnsi="Times New Roman" w:cs="Times New Roman"/>
          <w:sz w:val="24"/>
        </w:rPr>
        <w:t>ab</w:t>
      </w:r>
      <w:r w:rsidR="00A028A2">
        <w:rPr>
          <w:rFonts w:ascii="Times New Roman" w:hAnsi="Times New Roman" w:cs="Times New Roman"/>
          <w:sz w:val="24"/>
        </w:rPr>
        <w:t>out who belongs in the community</w:t>
      </w:r>
      <w:r w:rsidR="00D30973">
        <w:rPr>
          <w:rFonts w:ascii="Times New Roman" w:hAnsi="Times New Roman" w:cs="Times New Roman"/>
          <w:sz w:val="24"/>
        </w:rPr>
        <w:t xml:space="preserve"> that is frame in terms of civic engagement</w:t>
      </w:r>
      <w:r w:rsidR="00BB5B8C">
        <w:rPr>
          <w:rFonts w:ascii="Times New Roman" w:hAnsi="Times New Roman" w:cs="Times New Roman"/>
          <w:sz w:val="24"/>
        </w:rPr>
        <w:t xml:space="preserve">.  Hoekstra &amp; </w:t>
      </w:r>
      <w:proofErr w:type="spellStart"/>
      <w:r w:rsidR="00BB5B8C">
        <w:rPr>
          <w:rFonts w:ascii="Times New Roman" w:hAnsi="Times New Roman" w:cs="Times New Roman"/>
          <w:sz w:val="24"/>
        </w:rPr>
        <w:t>Gerteis</w:t>
      </w:r>
      <w:proofErr w:type="spellEnd"/>
      <w:r w:rsidR="00BB5B8C">
        <w:rPr>
          <w:rFonts w:ascii="Times New Roman" w:hAnsi="Times New Roman" w:cs="Times New Roman"/>
          <w:sz w:val="24"/>
        </w:rPr>
        <w:t xml:space="preserve"> demonstrated that individuals in the study communities had mixed feelings about community diversity and they used discourse coded in civic terms to reconcile their ambivalence.</w:t>
      </w:r>
      <w:r w:rsidR="009A784B">
        <w:rPr>
          <w:rFonts w:ascii="Times New Roman" w:hAnsi="Times New Roman" w:cs="Times New Roman"/>
          <w:sz w:val="24"/>
        </w:rPr>
        <w:t xml:space="preserve">  Community members agreed with the idea of diversity within communities</w:t>
      </w:r>
      <w:r w:rsidR="00546B3B">
        <w:rPr>
          <w:rFonts w:ascii="Times New Roman" w:hAnsi="Times New Roman" w:cs="Times New Roman"/>
          <w:sz w:val="24"/>
        </w:rPr>
        <w:t xml:space="preserve"> along race, class, and belief</w:t>
      </w:r>
      <w:r w:rsidR="009A784B">
        <w:rPr>
          <w:rFonts w:ascii="Times New Roman" w:hAnsi="Times New Roman" w:cs="Times New Roman"/>
          <w:sz w:val="24"/>
        </w:rPr>
        <w:t xml:space="preserve"> on a conceptual level.  However, their </w:t>
      </w:r>
      <w:r w:rsidR="00D30973">
        <w:rPr>
          <w:rFonts w:ascii="Times New Roman" w:hAnsi="Times New Roman" w:cs="Times New Roman"/>
          <w:sz w:val="24"/>
        </w:rPr>
        <w:t>assessments</w:t>
      </w:r>
      <w:r w:rsidR="009A784B">
        <w:rPr>
          <w:rFonts w:ascii="Times New Roman" w:hAnsi="Times New Roman" w:cs="Times New Roman"/>
          <w:sz w:val="24"/>
        </w:rPr>
        <w:t xml:space="preserve"> about who </w:t>
      </w:r>
      <w:r w:rsidR="00546B3B">
        <w:rPr>
          <w:rFonts w:ascii="Times New Roman" w:hAnsi="Times New Roman" w:cs="Times New Roman"/>
          <w:sz w:val="24"/>
        </w:rPr>
        <w:t xml:space="preserve">they desired to have as members of </w:t>
      </w:r>
      <w:r w:rsidR="009A784B">
        <w:rPr>
          <w:rFonts w:ascii="Times New Roman" w:hAnsi="Times New Roman" w:cs="Times New Roman"/>
          <w:sz w:val="24"/>
        </w:rPr>
        <w:t xml:space="preserve">their </w:t>
      </w:r>
      <w:r w:rsidR="00546B3B">
        <w:rPr>
          <w:rFonts w:ascii="Times New Roman" w:hAnsi="Times New Roman" w:cs="Times New Roman"/>
          <w:sz w:val="24"/>
        </w:rPr>
        <w:t xml:space="preserve">own </w:t>
      </w:r>
      <w:r w:rsidR="009A784B">
        <w:rPr>
          <w:rFonts w:ascii="Times New Roman" w:hAnsi="Times New Roman" w:cs="Times New Roman"/>
          <w:sz w:val="24"/>
        </w:rPr>
        <w:t xml:space="preserve">community revealed a conflict with their </w:t>
      </w:r>
      <w:r w:rsidR="00546B3B">
        <w:rPr>
          <w:rFonts w:ascii="Times New Roman" w:hAnsi="Times New Roman" w:cs="Times New Roman"/>
          <w:sz w:val="24"/>
        </w:rPr>
        <w:t>stated</w:t>
      </w:r>
      <w:r w:rsidR="009A784B">
        <w:rPr>
          <w:rFonts w:ascii="Times New Roman" w:hAnsi="Times New Roman" w:cs="Times New Roman"/>
          <w:sz w:val="24"/>
        </w:rPr>
        <w:t xml:space="preserve"> philosophical beliefs.</w:t>
      </w:r>
      <w:r w:rsidR="006E6F5A">
        <w:rPr>
          <w:rFonts w:ascii="Times New Roman" w:hAnsi="Times New Roman" w:cs="Times New Roman"/>
          <w:sz w:val="24"/>
        </w:rPr>
        <w:t xml:space="preserve">  </w:t>
      </w:r>
      <w:r w:rsidR="00D30973">
        <w:rPr>
          <w:rFonts w:ascii="Times New Roman" w:hAnsi="Times New Roman" w:cs="Times New Roman"/>
          <w:sz w:val="24"/>
        </w:rPr>
        <w:t>While their assessments of who belonged in the community were couched in terms of civic responsibilities, t</w:t>
      </w:r>
      <w:r w:rsidR="00DB6649">
        <w:rPr>
          <w:rFonts w:ascii="Times New Roman" w:hAnsi="Times New Roman" w:cs="Times New Roman"/>
          <w:sz w:val="24"/>
        </w:rPr>
        <w:t>he results</w:t>
      </w:r>
      <w:r w:rsidR="006E6F5A">
        <w:rPr>
          <w:rFonts w:ascii="Times New Roman" w:hAnsi="Times New Roman" w:cs="Times New Roman"/>
          <w:sz w:val="24"/>
        </w:rPr>
        <w:t xml:space="preserve"> often broke along race and class.</w:t>
      </w:r>
      <w:r w:rsidR="00B26F5B">
        <w:rPr>
          <w:rFonts w:ascii="Times New Roman" w:hAnsi="Times New Roman" w:cs="Times New Roman"/>
          <w:sz w:val="24"/>
        </w:rPr>
        <w:t xml:space="preserve">  Consequently, the discourse of community members tended to reinforce traditional social hierarchies and inequalities.</w:t>
      </w:r>
    </w:p>
    <w:p w:rsidR="003A446D" w:rsidRDefault="003A446D" w:rsidP="00031C8A">
      <w:pPr>
        <w:spacing w:line="480" w:lineRule="auto"/>
        <w:rPr>
          <w:rFonts w:ascii="Times New Roman" w:hAnsi="Times New Roman" w:cs="Times New Roman"/>
          <w:sz w:val="24"/>
        </w:rPr>
      </w:pPr>
      <w:r>
        <w:rPr>
          <w:rFonts w:ascii="Times New Roman" w:hAnsi="Times New Roman" w:cs="Times New Roman"/>
          <w:sz w:val="24"/>
        </w:rPr>
        <w:lastRenderedPageBreak/>
        <w:tab/>
        <w:t xml:space="preserve">Lukasiewicz et. al. (2019) also informed the current study.  It examined the role of social capital in communities impacted by poverty.  Social capital is the relationships a person has within a society that facilitates the person’s ability to function within the society.  There are two primary types of social capital.  Bonding social capital is </w:t>
      </w:r>
      <w:r w:rsidR="00473AE8">
        <w:rPr>
          <w:rFonts w:ascii="Times New Roman" w:hAnsi="Times New Roman" w:cs="Times New Roman"/>
          <w:sz w:val="24"/>
        </w:rPr>
        <w:t xml:space="preserve">based on strong, close ties among people founded on high levels of trust and reciprocity.  Bridging social capital is based on relatively </w:t>
      </w:r>
      <w:r w:rsidR="006D16F7">
        <w:rPr>
          <w:rFonts w:ascii="Times New Roman" w:hAnsi="Times New Roman" w:cs="Times New Roman"/>
          <w:sz w:val="24"/>
        </w:rPr>
        <w:t>weaker, loose ties among people that may not be members of the same community (Lukasiewicz et. al., pp. 281-282).</w:t>
      </w:r>
      <w:r w:rsidR="003D55CB">
        <w:rPr>
          <w:rFonts w:ascii="Times New Roman" w:hAnsi="Times New Roman" w:cs="Times New Roman"/>
          <w:sz w:val="24"/>
        </w:rPr>
        <w:t xml:space="preserve">  Lukasiewicz et. al. argued a third form of social capital called linking social capital (p. 282).  However, linking social capital seems to be simply a variation of bridging social capital.  Lukasiewicz et. al. found that the characteristics of communities of geography (e.g., neighborhoods) compromised the ability of community members to develop and use bridging social capital more than characteristics of the community members.</w:t>
      </w:r>
      <w:r w:rsidR="00F778E0">
        <w:rPr>
          <w:rFonts w:ascii="Times New Roman" w:hAnsi="Times New Roman" w:cs="Times New Roman"/>
          <w:sz w:val="24"/>
        </w:rPr>
        <w:t xml:space="preserve">  Lack of safety, limited community involvement, and lack of community resources undermined bridging social capital development.</w:t>
      </w:r>
    </w:p>
    <w:p w:rsidR="00F000A2" w:rsidRDefault="00F000A2" w:rsidP="00031C8A">
      <w:pPr>
        <w:spacing w:line="480" w:lineRule="auto"/>
        <w:rPr>
          <w:rFonts w:ascii="Times New Roman" w:hAnsi="Times New Roman" w:cs="Times New Roman"/>
          <w:sz w:val="24"/>
        </w:rPr>
      </w:pPr>
      <w:r>
        <w:rPr>
          <w:rFonts w:ascii="Times New Roman" w:hAnsi="Times New Roman" w:cs="Times New Roman"/>
          <w:sz w:val="24"/>
        </w:rPr>
        <w:tab/>
        <w:t>The construct of community is a critical element of this study.  There have been numerous efforts to articulate a comprehensive definition of community, none of which have been especially successful (MacGregor, 2010).</w:t>
      </w:r>
      <w:r w:rsidR="00107BC3">
        <w:rPr>
          <w:rFonts w:ascii="Times New Roman" w:hAnsi="Times New Roman" w:cs="Times New Roman"/>
          <w:sz w:val="24"/>
        </w:rPr>
        <w:t xml:space="preserve">  </w:t>
      </w:r>
      <w:r w:rsidR="000133E9">
        <w:rPr>
          <w:rFonts w:ascii="Times New Roman" w:hAnsi="Times New Roman" w:cs="Times New Roman"/>
          <w:sz w:val="24"/>
        </w:rPr>
        <w:t>There</w:t>
      </w:r>
      <w:r w:rsidR="00107BC3">
        <w:rPr>
          <w:rFonts w:ascii="Times New Roman" w:hAnsi="Times New Roman" w:cs="Times New Roman"/>
          <w:sz w:val="24"/>
        </w:rPr>
        <w:t xml:space="preserve"> are at least </w:t>
      </w:r>
      <w:r w:rsidR="00DA232D">
        <w:rPr>
          <w:rFonts w:ascii="Times New Roman" w:hAnsi="Times New Roman" w:cs="Times New Roman"/>
          <w:sz w:val="24"/>
        </w:rPr>
        <w:t xml:space="preserve">three </w:t>
      </w:r>
      <w:r w:rsidR="00107BC3">
        <w:rPr>
          <w:rFonts w:ascii="Times New Roman" w:hAnsi="Times New Roman" w:cs="Times New Roman"/>
          <w:sz w:val="24"/>
        </w:rPr>
        <w:t>types of communities (</w:t>
      </w:r>
      <w:r w:rsidR="003B47C4">
        <w:rPr>
          <w:rFonts w:ascii="Times New Roman" w:hAnsi="Times New Roman" w:cs="Times New Roman"/>
          <w:sz w:val="24"/>
        </w:rPr>
        <w:t xml:space="preserve">“Community,” </w:t>
      </w:r>
      <w:r w:rsidR="00107BC3">
        <w:rPr>
          <w:rFonts w:ascii="Times New Roman" w:hAnsi="Times New Roman" w:cs="Times New Roman"/>
          <w:sz w:val="24"/>
        </w:rPr>
        <w:t>201</w:t>
      </w:r>
      <w:r w:rsidR="003B47C4">
        <w:rPr>
          <w:rFonts w:ascii="Times New Roman" w:hAnsi="Times New Roman" w:cs="Times New Roman"/>
          <w:sz w:val="24"/>
        </w:rPr>
        <w:t>1</w:t>
      </w:r>
      <w:r w:rsidR="00107BC3">
        <w:rPr>
          <w:rFonts w:ascii="Times New Roman" w:hAnsi="Times New Roman" w:cs="Times New Roman"/>
          <w:sz w:val="24"/>
        </w:rPr>
        <w:t xml:space="preserve">).  </w:t>
      </w:r>
      <w:r w:rsidR="00566AB4">
        <w:rPr>
          <w:rFonts w:ascii="Times New Roman" w:hAnsi="Times New Roman" w:cs="Times New Roman"/>
          <w:sz w:val="24"/>
        </w:rPr>
        <w:t>A c</w:t>
      </w:r>
      <w:r w:rsidR="000133E9">
        <w:rPr>
          <w:rFonts w:ascii="Times New Roman" w:hAnsi="Times New Roman" w:cs="Times New Roman"/>
          <w:sz w:val="24"/>
        </w:rPr>
        <w:t>ommunit</w:t>
      </w:r>
      <w:r w:rsidR="00566AB4">
        <w:rPr>
          <w:rFonts w:ascii="Times New Roman" w:hAnsi="Times New Roman" w:cs="Times New Roman"/>
          <w:sz w:val="24"/>
        </w:rPr>
        <w:t xml:space="preserve">y of geography is space-based and defined by the geographic boundaries of a region.  A community of identity is based on a common sense of self or sameness to which the members of the community </w:t>
      </w:r>
      <w:r w:rsidR="00DA232D">
        <w:rPr>
          <w:rFonts w:ascii="Times New Roman" w:hAnsi="Times New Roman" w:cs="Times New Roman"/>
          <w:sz w:val="24"/>
        </w:rPr>
        <w:t>associate</w:t>
      </w:r>
      <w:r w:rsidR="00566AB4">
        <w:rPr>
          <w:rFonts w:ascii="Times New Roman" w:hAnsi="Times New Roman" w:cs="Times New Roman"/>
          <w:sz w:val="24"/>
        </w:rPr>
        <w:t>.  Communities of belief are based on common tenets to which each member of the community ascribes.</w:t>
      </w:r>
    </w:p>
    <w:p w:rsidR="000133E9" w:rsidRDefault="000133E9" w:rsidP="00031C8A">
      <w:pPr>
        <w:spacing w:line="480" w:lineRule="auto"/>
        <w:rPr>
          <w:rFonts w:ascii="Times New Roman" w:hAnsi="Times New Roman" w:cs="Times New Roman"/>
          <w:sz w:val="24"/>
        </w:rPr>
      </w:pPr>
      <w:r>
        <w:rPr>
          <w:rFonts w:ascii="Times New Roman" w:hAnsi="Times New Roman" w:cs="Times New Roman"/>
          <w:sz w:val="24"/>
        </w:rPr>
        <w:tab/>
        <w:t>Community is a social</w:t>
      </w:r>
      <w:r w:rsidR="000166A9">
        <w:rPr>
          <w:rFonts w:ascii="Times New Roman" w:hAnsi="Times New Roman" w:cs="Times New Roman"/>
          <w:sz w:val="24"/>
        </w:rPr>
        <w:t>ly</w:t>
      </w:r>
      <w:r>
        <w:rPr>
          <w:rFonts w:ascii="Times New Roman" w:hAnsi="Times New Roman" w:cs="Times New Roman"/>
          <w:sz w:val="24"/>
        </w:rPr>
        <w:t xml:space="preserve"> construct</w:t>
      </w:r>
      <w:r w:rsidR="000166A9">
        <w:rPr>
          <w:rFonts w:ascii="Times New Roman" w:hAnsi="Times New Roman" w:cs="Times New Roman"/>
          <w:sz w:val="24"/>
        </w:rPr>
        <w:t xml:space="preserve">ed phenomenon.  </w:t>
      </w:r>
      <w:r w:rsidR="0088569F">
        <w:rPr>
          <w:rFonts w:ascii="Times New Roman" w:hAnsi="Times New Roman" w:cs="Times New Roman"/>
          <w:sz w:val="24"/>
        </w:rPr>
        <w:t>It</w:t>
      </w:r>
      <w:r w:rsidR="000166A9">
        <w:rPr>
          <w:rFonts w:ascii="Times New Roman" w:hAnsi="Times New Roman" w:cs="Times New Roman"/>
          <w:sz w:val="24"/>
        </w:rPr>
        <w:t xml:space="preserve"> can be characterized along three dimensions (Monti, 1999).</w:t>
      </w:r>
      <w:r w:rsidR="0088569F">
        <w:rPr>
          <w:rFonts w:ascii="Times New Roman" w:hAnsi="Times New Roman" w:cs="Times New Roman"/>
          <w:sz w:val="24"/>
        </w:rPr>
        <w:t xml:space="preserve"> </w:t>
      </w:r>
      <w:r w:rsidR="00C7496C">
        <w:rPr>
          <w:rFonts w:ascii="Times New Roman" w:hAnsi="Times New Roman" w:cs="Times New Roman"/>
          <w:sz w:val="24"/>
        </w:rPr>
        <w:t xml:space="preserve"> Membership defines who can belong to the community</w:t>
      </w:r>
      <w:r w:rsidR="00272EB1">
        <w:rPr>
          <w:rFonts w:ascii="Times New Roman" w:hAnsi="Times New Roman" w:cs="Times New Roman"/>
          <w:sz w:val="24"/>
        </w:rPr>
        <w:t xml:space="preserve">.  It ranges from inclusive to exclusive.  Rules characterize the degree to which a community member </w:t>
      </w:r>
      <w:r w:rsidR="00272EB1">
        <w:rPr>
          <w:rFonts w:ascii="Times New Roman" w:hAnsi="Times New Roman" w:cs="Times New Roman"/>
          <w:sz w:val="24"/>
        </w:rPr>
        <w:lastRenderedPageBreak/>
        <w:t>expects other community members to abide by his or her conception of the community rules.  This dimension ranges from flexible to rigid.  Accountability indicates the degree to which community members care whether other community members follow the community rules.  It ranges from caring very little to caring a great deal.</w:t>
      </w:r>
      <w:r w:rsidR="00B6063D">
        <w:rPr>
          <w:rFonts w:ascii="Times New Roman" w:hAnsi="Times New Roman" w:cs="Times New Roman"/>
          <w:sz w:val="24"/>
        </w:rPr>
        <w:t xml:space="preserve">  Each of these dimensions is liberal on one end of the spectrum and conservative on the other end of the spectrum (Figure 3).</w:t>
      </w:r>
    </w:p>
    <w:p w:rsidR="0093501F" w:rsidRPr="007B4C29" w:rsidRDefault="0093501F" w:rsidP="00031C8A">
      <w:pPr>
        <w:spacing w:line="480" w:lineRule="auto"/>
        <w:rPr>
          <w:rFonts w:ascii="Times New Roman" w:hAnsi="Times New Roman" w:cs="Times New Roman"/>
          <w:sz w:val="24"/>
        </w:rPr>
      </w:pPr>
      <w:r>
        <w:rPr>
          <w:rFonts w:ascii="Times New Roman" w:hAnsi="Times New Roman" w:cs="Times New Roman"/>
          <w:sz w:val="24"/>
        </w:rPr>
        <w:tab/>
        <w:t xml:space="preserve">There are four (4) basic </w:t>
      </w:r>
      <w:r w:rsidR="008B7509">
        <w:rPr>
          <w:rFonts w:ascii="Times New Roman" w:hAnsi="Times New Roman" w:cs="Times New Roman"/>
          <w:sz w:val="24"/>
        </w:rPr>
        <w:t>approaches to</w:t>
      </w:r>
      <w:r>
        <w:rPr>
          <w:rFonts w:ascii="Times New Roman" w:hAnsi="Times New Roman" w:cs="Times New Roman"/>
          <w:sz w:val="24"/>
        </w:rPr>
        <w:t xml:space="preserve"> mak</w:t>
      </w:r>
      <w:r w:rsidR="00306C81">
        <w:rPr>
          <w:rFonts w:ascii="Times New Roman" w:hAnsi="Times New Roman" w:cs="Times New Roman"/>
          <w:sz w:val="24"/>
        </w:rPr>
        <w:t>ing community that depend on</w:t>
      </w:r>
      <w:r>
        <w:rPr>
          <w:rFonts w:ascii="Times New Roman" w:hAnsi="Times New Roman" w:cs="Times New Roman"/>
          <w:sz w:val="24"/>
        </w:rPr>
        <w:t xml:space="preserve"> where a community falls on the three dimensions (Monti, 1999).  </w:t>
      </w:r>
      <w:r w:rsidR="00B6063D">
        <w:rPr>
          <w:rFonts w:ascii="Times New Roman" w:hAnsi="Times New Roman" w:cs="Times New Roman"/>
          <w:sz w:val="24"/>
        </w:rPr>
        <w:t>T</w:t>
      </w:r>
      <w:r w:rsidR="008B7509">
        <w:rPr>
          <w:rFonts w:ascii="Times New Roman" w:hAnsi="Times New Roman" w:cs="Times New Roman"/>
          <w:sz w:val="24"/>
        </w:rPr>
        <w:t>he business approach</w:t>
      </w:r>
      <w:r w:rsidR="00B6063D">
        <w:rPr>
          <w:rFonts w:ascii="Times New Roman" w:hAnsi="Times New Roman" w:cs="Times New Roman"/>
          <w:sz w:val="24"/>
        </w:rPr>
        <w:t xml:space="preserve"> comprises one liberal and two conservative dimensional values.</w:t>
      </w:r>
      <w:r w:rsidR="008B7509">
        <w:rPr>
          <w:rFonts w:ascii="Times New Roman" w:hAnsi="Times New Roman" w:cs="Times New Roman"/>
          <w:sz w:val="24"/>
        </w:rPr>
        <w:t xml:space="preserve"> </w:t>
      </w:r>
      <w:r w:rsidR="00B6063D">
        <w:rPr>
          <w:rFonts w:ascii="Times New Roman" w:hAnsi="Times New Roman" w:cs="Times New Roman"/>
          <w:sz w:val="24"/>
        </w:rPr>
        <w:t xml:space="preserve"> M</w:t>
      </w:r>
      <w:r w:rsidR="008B7509">
        <w:rPr>
          <w:rFonts w:ascii="Times New Roman" w:hAnsi="Times New Roman" w:cs="Times New Roman"/>
          <w:sz w:val="24"/>
        </w:rPr>
        <w:t xml:space="preserve">embership </w:t>
      </w:r>
      <w:r w:rsidR="00B6063D">
        <w:rPr>
          <w:rFonts w:ascii="Times New Roman" w:hAnsi="Times New Roman" w:cs="Times New Roman"/>
          <w:sz w:val="24"/>
        </w:rPr>
        <w:t xml:space="preserve">in the community </w:t>
      </w:r>
      <w:r w:rsidR="008B7509">
        <w:rPr>
          <w:rFonts w:ascii="Times New Roman" w:hAnsi="Times New Roman" w:cs="Times New Roman"/>
          <w:sz w:val="24"/>
        </w:rPr>
        <w:t xml:space="preserve">is open. </w:t>
      </w:r>
      <w:r w:rsidR="00B6063D">
        <w:rPr>
          <w:rFonts w:ascii="Times New Roman" w:hAnsi="Times New Roman" w:cs="Times New Roman"/>
          <w:sz w:val="24"/>
        </w:rPr>
        <w:t>Community m</w:t>
      </w:r>
      <w:r w:rsidR="008B7509">
        <w:rPr>
          <w:rFonts w:ascii="Times New Roman" w:hAnsi="Times New Roman" w:cs="Times New Roman"/>
          <w:sz w:val="24"/>
        </w:rPr>
        <w:t>embers are rigid about the rules and care a great deal whether other community members follow the rules.</w:t>
      </w:r>
      <w:r w:rsidR="00B6063D">
        <w:rPr>
          <w:rFonts w:ascii="Times New Roman" w:hAnsi="Times New Roman" w:cs="Times New Roman"/>
          <w:sz w:val="24"/>
        </w:rPr>
        <w:t xml:space="preserve">  The government approach also comprises one liberal and two conservative dimensional values.  Membership in the community is restricted.  Community members are rigid about the rules but tend to care very little about whether other community members follow the rules.  The consumer approach comprises two liberal and one conservative dimensional values.  Membership in the community is open.  Community members are flexible about the rules but they do care whether other community members follow the rules, whatever those rules may be.  Likewise, the ethnic approach comprises two liberal and one conservative dimensional values.  In this case, membership in the community is restricted.  However, community members are flexible about the rules and care very little if other community members follow the rules (Figure 3).   </w:t>
      </w:r>
      <w:r w:rsidR="008B7509">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Study Setting and Data Collection</w:t>
      </w:r>
    </w:p>
    <w:p w:rsidR="00ED1E03"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The study was conducted in a geographic location whose borders are defined by </w:t>
      </w:r>
      <w:r w:rsidR="00182B40">
        <w:rPr>
          <w:rFonts w:ascii="Times New Roman" w:hAnsi="Times New Roman" w:cs="Times New Roman"/>
          <w:sz w:val="24"/>
        </w:rPr>
        <w:t>Page Boulevard</w:t>
      </w:r>
      <w:r>
        <w:rPr>
          <w:rFonts w:ascii="Times New Roman" w:hAnsi="Times New Roman" w:cs="Times New Roman"/>
          <w:sz w:val="24"/>
        </w:rPr>
        <w:t xml:space="preserve"> on the north, </w:t>
      </w:r>
      <w:r w:rsidR="00182B40">
        <w:rPr>
          <w:rFonts w:ascii="Times New Roman" w:hAnsi="Times New Roman" w:cs="Times New Roman"/>
          <w:sz w:val="24"/>
        </w:rPr>
        <w:t>Lindell Boulevard</w:t>
      </w:r>
      <w:r>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Pr>
          <w:rFonts w:ascii="Times New Roman" w:hAnsi="Times New Roman" w:cs="Times New Roman"/>
          <w:sz w:val="24"/>
        </w:rPr>
        <w:t xml:space="preserve"> on the east, and </w:t>
      </w:r>
      <w:r w:rsidR="00887562">
        <w:rPr>
          <w:rFonts w:ascii="Times New Roman" w:hAnsi="Times New Roman" w:cs="Times New Roman"/>
          <w:sz w:val="24"/>
        </w:rPr>
        <w:t xml:space="preserve">N. </w:t>
      </w:r>
      <w:r w:rsidR="00182B40">
        <w:rPr>
          <w:rFonts w:ascii="Times New Roman" w:hAnsi="Times New Roman" w:cs="Times New Roman"/>
          <w:sz w:val="24"/>
        </w:rPr>
        <w:t>Newstead Avenue</w:t>
      </w:r>
      <w:r w:rsidR="00DF7FBB">
        <w:rPr>
          <w:rFonts w:ascii="Times New Roman" w:hAnsi="Times New Roman" w:cs="Times New Roman"/>
          <w:sz w:val="24"/>
        </w:rPr>
        <w:t xml:space="preserve"> on the west</w:t>
      </w:r>
      <w:r w:rsidR="00DF7FBB" w:rsidRPr="00DF7FBB">
        <w:rPr>
          <w:rFonts w:ascii="Times New Roman" w:hAnsi="Times New Roman" w:cs="Times New Roman"/>
          <w:sz w:val="24"/>
        </w:rPr>
        <w:t xml:space="preserve"> </w:t>
      </w:r>
      <w:r w:rsidR="00A50588">
        <w:rPr>
          <w:rFonts w:ascii="Times New Roman" w:hAnsi="Times New Roman" w:cs="Times New Roman"/>
          <w:sz w:val="24"/>
        </w:rPr>
        <w:t>(</w:t>
      </w:r>
      <w:r w:rsidR="00DF7FBB">
        <w:rPr>
          <w:rFonts w:ascii="Times New Roman" w:hAnsi="Times New Roman" w:cs="Times New Roman"/>
          <w:sz w:val="24"/>
        </w:rPr>
        <w:t>Figure 1 and Figure 2</w:t>
      </w:r>
      <w:r w:rsidR="00A50588">
        <w:rPr>
          <w:rFonts w:ascii="Times New Roman" w:hAnsi="Times New Roman" w:cs="Times New Roman"/>
          <w:sz w:val="24"/>
        </w:rPr>
        <w:t>)</w:t>
      </w:r>
      <w:r w:rsidR="00DF7FBB">
        <w:rPr>
          <w:rFonts w:ascii="Times New Roman" w:hAnsi="Times New Roman" w:cs="Times New Roman"/>
          <w:sz w:val="24"/>
        </w:rPr>
        <w:t xml:space="preserve">.  </w:t>
      </w:r>
    </w:p>
    <w:p w:rsidR="005B37E7"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lastRenderedPageBreak/>
        <w:t xml:space="preserve">A local resident and community leader served as a key informant for the study.  </w:t>
      </w:r>
      <w:r w:rsidR="00887562">
        <w:rPr>
          <w:rFonts w:ascii="Times New Roman" w:hAnsi="Times New Roman" w:cs="Times New Roman"/>
          <w:sz w:val="24"/>
        </w:rPr>
        <w:t>This</w:t>
      </w:r>
      <w:r w:rsidR="00E378AE">
        <w:rPr>
          <w:rFonts w:ascii="Times New Roman" w:hAnsi="Times New Roman" w:cs="Times New Roman"/>
          <w:sz w:val="24"/>
        </w:rPr>
        <w:t xml:space="preserve"> key informant </w:t>
      </w:r>
      <w:r w:rsidR="00926A28">
        <w:rPr>
          <w:rFonts w:ascii="Times New Roman" w:hAnsi="Times New Roman" w:cs="Times New Roman"/>
          <w:sz w:val="24"/>
        </w:rPr>
        <w:t xml:space="preserve">helped to </w:t>
      </w:r>
      <w:r w:rsidR="00887562">
        <w:rPr>
          <w:rFonts w:ascii="Times New Roman" w:hAnsi="Times New Roman" w:cs="Times New Roman"/>
          <w:sz w:val="24"/>
        </w:rPr>
        <w:t>purposively recruit</w:t>
      </w:r>
      <w:r w:rsidR="00E378AE">
        <w:rPr>
          <w:rFonts w:ascii="Times New Roman" w:hAnsi="Times New Roman" w:cs="Times New Roman"/>
          <w:sz w:val="24"/>
        </w:rPr>
        <w:t xml:space="preserve"> </w:t>
      </w:r>
      <w:r w:rsidR="001028C2">
        <w:rPr>
          <w:rFonts w:ascii="Times New Roman" w:hAnsi="Times New Roman" w:cs="Times New Roman"/>
          <w:sz w:val="24"/>
        </w:rPr>
        <w:t xml:space="preserve">40 </w:t>
      </w:r>
      <w:r w:rsidR="00E378AE">
        <w:rPr>
          <w:rFonts w:ascii="Times New Roman" w:hAnsi="Times New Roman" w:cs="Times New Roman"/>
          <w:sz w:val="24"/>
        </w:rPr>
        <w:t xml:space="preserve">residents of the study setting to participate </w:t>
      </w:r>
      <w:r w:rsidR="00F07513">
        <w:rPr>
          <w:rFonts w:ascii="Times New Roman" w:hAnsi="Times New Roman" w:cs="Times New Roman"/>
          <w:sz w:val="24"/>
        </w:rPr>
        <w:t>in semi-structured interviews</w:t>
      </w:r>
      <w:r w:rsidR="00887562">
        <w:rPr>
          <w:rFonts w:ascii="Times New Roman" w:hAnsi="Times New Roman" w:cs="Times New Roman"/>
          <w:sz w:val="24"/>
        </w:rPr>
        <w:t>.  The info</w:t>
      </w:r>
      <w:r w:rsidR="00D17EE2">
        <w:rPr>
          <w:rFonts w:ascii="Times New Roman" w:hAnsi="Times New Roman" w:cs="Times New Roman"/>
          <w:sz w:val="24"/>
        </w:rPr>
        <w:t>rmant, under the guidance of the faculty researcher conducting</w:t>
      </w:r>
      <w:r w:rsidR="00887562">
        <w:rPr>
          <w:rFonts w:ascii="Times New Roman" w:hAnsi="Times New Roman" w:cs="Times New Roman"/>
          <w:sz w:val="24"/>
        </w:rPr>
        <w:t xml:space="preserve"> the study, recruited participants</w:t>
      </w:r>
      <w:r w:rsidR="00F07513">
        <w:rPr>
          <w:rFonts w:ascii="Times New Roman" w:hAnsi="Times New Roman" w:cs="Times New Roman"/>
          <w:sz w:val="24"/>
        </w:rPr>
        <w:t xml:space="preserve"> based on race, gender, age, and length of residence in the neighborhood with the goal of obtaining equal numbers of participants a</w:t>
      </w:r>
      <w:r w:rsidR="009C3DF7">
        <w:rPr>
          <w:rFonts w:ascii="Times New Roman" w:hAnsi="Times New Roman" w:cs="Times New Roman"/>
          <w:sz w:val="24"/>
        </w:rPr>
        <w:t>t</w:t>
      </w:r>
      <w:r w:rsidR="00F07513">
        <w:rPr>
          <w:rFonts w:ascii="Times New Roman" w:hAnsi="Times New Roman" w:cs="Times New Roman"/>
          <w:sz w:val="24"/>
        </w:rPr>
        <w:t xml:space="preserve"> </w:t>
      </w:r>
      <w:r w:rsidR="009C3DF7">
        <w:rPr>
          <w:rFonts w:ascii="Times New Roman" w:hAnsi="Times New Roman" w:cs="Times New Roman"/>
          <w:sz w:val="24"/>
        </w:rPr>
        <w:t xml:space="preserve">each end of the spectrum for </w:t>
      </w:r>
      <w:r w:rsidR="00F07513">
        <w:rPr>
          <w:rFonts w:ascii="Times New Roman" w:hAnsi="Times New Roman" w:cs="Times New Roman"/>
          <w:sz w:val="24"/>
        </w:rPr>
        <w:t xml:space="preserve">each characteristic.  </w:t>
      </w:r>
      <w:r w:rsidR="00887562">
        <w:rPr>
          <w:rFonts w:ascii="Times New Roman" w:hAnsi="Times New Roman" w:cs="Times New Roman"/>
          <w:sz w:val="24"/>
        </w:rPr>
        <w:t xml:space="preserve">The sample was split between black and white participants along race.  It was split between male and female </w:t>
      </w:r>
      <w:r w:rsidR="00D17EE2">
        <w:rPr>
          <w:rFonts w:ascii="Times New Roman" w:hAnsi="Times New Roman" w:cs="Times New Roman"/>
          <w:sz w:val="24"/>
        </w:rPr>
        <w:t xml:space="preserve">participants </w:t>
      </w:r>
      <w:r w:rsidR="00887562">
        <w:rPr>
          <w:rFonts w:ascii="Times New Roman" w:hAnsi="Times New Roman" w:cs="Times New Roman"/>
          <w:sz w:val="24"/>
        </w:rPr>
        <w:t>along gender.  Study participants were split between younger and older on age.  They were also split between newcomers and long-term residences</w:t>
      </w:r>
      <w:r w:rsidR="00D17EE2">
        <w:rPr>
          <w:rFonts w:ascii="Times New Roman" w:hAnsi="Times New Roman" w:cs="Times New Roman"/>
          <w:sz w:val="24"/>
        </w:rPr>
        <w:t xml:space="preserve"> on length of neighborhood residency</w:t>
      </w:r>
      <w:r w:rsidR="00887562">
        <w:rPr>
          <w:rFonts w:ascii="Times New Roman" w:hAnsi="Times New Roman" w:cs="Times New Roman"/>
          <w:sz w:val="24"/>
        </w:rPr>
        <w:t xml:space="preserve">.  </w:t>
      </w:r>
      <w:r w:rsidR="00926A28">
        <w:rPr>
          <w:rFonts w:ascii="Times New Roman" w:hAnsi="Times New Roman" w:cs="Times New Roman"/>
          <w:sz w:val="24"/>
        </w:rPr>
        <w:t>The key informant and student volunteers</w:t>
      </w:r>
      <w:r w:rsidR="00F07513">
        <w:rPr>
          <w:rFonts w:ascii="Times New Roman" w:hAnsi="Times New Roman" w:cs="Times New Roman"/>
          <w:sz w:val="24"/>
        </w:rPr>
        <w:t xml:space="preserve"> from Saint Louis University</w:t>
      </w:r>
      <w:r w:rsidR="00926A28">
        <w:rPr>
          <w:rFonts w:ascii="Times New Roman" w:hAnsi="Times New Roman" w:cs="Times New Roman"/>
          <w:sz w:val="24"/>
        </w:rPr>
        <w:t xml:space="preserve"> asked participants of a National Night Out street festival </w:t>
      </w:r>
      <w:r w:rsidR="00D17EE2">
        <w:rPr>
          <w:rFonts w:ascii="Times New Roman" w:hAnsi="Times New Roman" w:cs="Times New Roman"/>
          <w:sz w:val="24"/>
        </w:rPr>
        <w:t xml:space="preserve">for the neighborhood under study </w:t>
      </w:r>
      <w:r w:rsidR="00926A28">
        <w:rPr>
          <w:rFonts w:ascii="Times New Roman" w:hAnsi="Times New Roman" w:cs="Times New Roman"/>
          <w:sz w:val="24"/>
        </w:rPr>
        <w:t xml:space="preserve">to complete a paper-based survey questionnaire.  </w:t>
      </w:r>
      <w:r w:rsidR="00F07513">
        <w:rPr>
          <w:rFonts w:ascii="Times New Roman" w:hAnsi="Times New Roman" w:cs="Times New Roman"/>
          <w:sz w:val="24"/>
        </w:rPr>
        <w:t>Approximately 35 individuals completed the survey of which 25 indicated they were willing to participate in a follow up</w:t>
      </w:r>
      <w:r w:rsidR="00D17EE2">
        <w:rPr>
          <w:rFonts w:ascii="Times New Roman" w:hAnsi="Times New Roman" w:cs="Times New Roman"/>
          <w:sz w:val="24"/>
        </w:rPr>
        <w:t xml:space="preserve"> interview.  The key informant</w:t>
      </w:r>
      <w:r w:rsidR="00F07513">
        <w:rPr>
          <w:rFonts w:ascii="Times New Roman" w:hAnsi="Times New Roman" w:cs="Times New Roman"/>
          <w:sz w:val="24"/>
        </w:rPr>
        <w:t xml:space="preserve"> recruited additional </w:t>
      </w:r>
      <w:r w:rsidR="003449E8">
        <w:rPr>
          <w:rFonts w:ascii="Times New Roman" w:hAnsi="Times New Roman" w:cs="Times New Roman"/>
          <w:sz w:val="24"/>
        </w:rPr>
        <w:t>individuals willing to participate in the survey</w:t>
      </w:r>
      <w:r w:rsidR="00F07513">
        <w:rPr>
          <w:rFonts w:ascii="Times New Roman" w:hAnsi="Times New Roman" w:cs="Times New Roman"/>
          <w:sz w:val="24"/>
        </w:rPr>
        <w:t xml:space="preserve"> to </w:t>
      </w:r>
      <w:r w:rsidR="003449E8">
        <w:rPr>
          <w:rFonts w:ascii="Times New Roman" w:hAnsi="Times New Roman" w:cs="Times New Roman"/>
          <w:sz w:val="24"/>
        </w:rPr>
        <w:t xml:space="preserve">obtain the total number of participants with </w:t>
      </w:r>
      <w:r w:rsidR="00F07513">
        <w:rPr>
          <w:rFonts w:ascii="Times New Roman" w:hAnsi="Times New Roman" w:cs="Times New Roman"/>
          <w:sz w:val="24"/>
        </w:rPr>
        <w:t xml:space="preserve">the desired </w:t>
      </w:r>
      <w:r w:rsidR="003449E8">
        <w:rPr>
          <w:rFonts w:ascii="Times New Roman" w:hAnsi="Times New Roman" w:cs="Times New Roman"/>
          <w:sz w:val="24"/>
        </w:rPr>
        <w:t xml:space="preserve">distribution of </w:t>
      </w:r>
      <w:r w:rsidR="00F07513">
        <w:rPr>
          <w:rFonts w:ascii="Times New Roman" w:hAnsi="Times New Roman" w:cs="Times New Roman"/>
          <w:sz w:val="24"/>
        </w:rPr>
        <w:t>characteristics</w:t>
      </w:r>
      <w:r w:rsidR="003449E8">
        <w:rPr>
          <w:rFonts w:ascii="Times New Roman" w:hAnsi="Times New Roman" w:cs="Times New Roman"/>
          <w:sz w:val="24"/>
        </w:rPr>
        <w:t xml:space="preserve"> for the sample</w:t>
      </w:r>
      <w:r w:rsidR="00D17EE2">
        <w:rPr>
          <w:rFonts w:ascii="Times New Roman" w:hAnsi="Times New Roman" w:cs="Times New Roman"/>
          <w:sz w:val="24"/>
        </w:rPr>
        <w:t>.</w:t>
      </w:r>
    </w:p>
    <w:p w:rsidR="001028C2" w:rsidRDefault="001028C2"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Table 1 provides summary statistics comparing the study participants and the population of the study setting.  </w:t>
      </w:r>
    </w:p>
    <w:p w:rsidR="00A53D5F" w:rsidRPr="007B4C29" w:rsidRDefault="005B37E7" w:rsidP="00A53D5F">
      <w:pPr>
        <w:spacing w:line="480" w:lineRule="auto"/>
        <w:ind w:firstLine="720"/>
        <w:rPr>
          <w:rFonts w:ascii="Times New Roman" w:hAnsi="Times New Roman" w:cs="Times New Roman"/>
          <w:sz w:val="24"/>
        </w:rPr>
      </w:pPr>
      <w:r>
        <w:rPr>
          <w:rFonts w:ascii="Times New Roman" w:hAnsi="Times New Roman" w:cs="Times New Roman"/>
          <w:sz w:val="24"/>
        </w:rPr>
        <w:t>Eight</w:t>
      </w:r>
      <w:r w:rsidR="00E378AE">
        <w:rPr>
          <w:rFonts w:ascii="Times New Roman" w:hAnsi="Times New Roman" w:cs="Times New Roman"/>
          <w:sz w:val="24"/>
        </w:rPr>
        <w:t xml:space="preserve"> graduate students</w:t>
      </w:r>
      <w:r>
        <w:rPr>
          <w:rFonts w:ascii="Times New Roman" w:hAnsi="Times New Roman" w:cs="Times New Roman"/>
          <w:sz w:val="24"/>
        </w:rPr>
        <w:t xml:space="preserve"> and one undergraduate student</w:t>
      </w:r>
      <w:r w:rsidR="00E378AE">
        <w:rPr>
          <w:rFonts w:ascii="Times New Roman" w:hAnsi="Times New Roman" w:cs="Times New Roman"/>
          <w:sz w:val="24"/>
        </w:rPr>
        <w:t xml:space="preserve"> served as interviewers for the study.  Each</w:t>
      </w:r>
      <w:r>
        <w:rPr>
          <w:rFonts w:ascii="Times New Roman" w:hAnsi="Times New Roman" w:cs="Times New Roman"/>
          <w:sz w:val="24"/>
        </w:rPr>
        <w:t xml:space="preserve"> interviewer conducted </w:t>
      </w:r>
      <w:r w:rsidR="00E378AE">
        <w:rPr>
          <w:rFonts w:ascii="Times New Roman" w:hAnsi="Times New Roman" w:cs="Times New Roman"/>
          <w:sz w:val="24"/>
        </w:rPr>
        <w:t>interviews</w:t>
      </w:r>
      <w:r>
        <w:rPr>
          <w:rFonts w:ascii="Times New Roman" w:hAnsi="Times New Roman" w:cs="Times New Roman"/>
          <w:sz w:val="24"/>
        </w:rPr>
        <w:t xml:space="preserve"> of four (4) participants assigned at random</w:t>
      </w:r>
      <w:r w:rsidR="00E378AE">
        <w:rPr>
          <w:rFonts w:ascii="Times New Roman" w:hAnsi="Times New Roman" w:cs="Times New Roman"/>
          <w:sz w:val="24"/>
        </w:rPr>
        <w:t>.</w:t>
      </w:r>
      <w:r w:rsidR="000E7103">
        <w:rPr>
          <w:rFonts w:ascii="Times New Roman" w:hAnsi="Times New Roman" w:cs="Times New Roman"/>
          <w:sz w:val="24"/>
        </w:rPr>
        <w:t xml:space="preserve">  The students conducted the interviews between October 14, 2019 and November 30, 2019.</w:t>
      </w:r>
      <w:r w:rsidR="002A0FAD">
        <w:rPr>
          <w:rFonts w:ascii="Times New Roman" w:hAnsi="Times New Roman" w:cs="Times New Roman"/>
          <w:sz w:val="24"/>
        </w:rPr>
        <w:t xml:space="preserve">  Each interview generally last between 30 and 60 minutes and focused on delving more deeply into the participant’s responses to the survey questions.</w:t>
      </w:r>
      <w:bookmarkStart w:id="0" w:name="_GoBack"/>
      <w:bookmarkEnd w:id="0"/>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306C81">
        <w:rPr>
          <w:rFonts w:ascii="Times New Roman" w:hAnsi="Times New Roman" w:cs="Times New Roman"/>
          <w:b/>
          <w:sz w:val="24"/>
        </w:rPr>
        <w:t xml:space="preserve"> and </w:t>
      </w:r>
      <w:r w:rsidRPr="007B4C29">
        <w:rPr>
          <w:rFonts w:ascii="Times New Roman" w:hAnsi="Times New Roman" w:cs="Times New Roman"/>
          <w:b/>
          <w:sz w:val="24"/>
        </w:rPr>
        <w:t>Discussion</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FF6D81" w:rsidRDefault="00FF6D81"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Community. (2011). In G. </w:t>
      </w:r>
      <w:proofErr w:type="spellStart"/>
      <w:r>
        <w:rPr>
          <w:rFonts w:ascii="Times New Roman" w:hAnsi="Times New Roman" w:cs="Times New Roman"/>
          <w:sz w:val="24"/>
        </w:rPr>
        <w:t>Ritzer</w:t>
      </w:r>
      <w:proofErr w:type="spellEnd"/>
      <w:r>
        <w:rPr>
          <w:rFonts w:ascii="Times New Roman" w:hAnsi="Times New Roman" w:cs="Times New Roman"/>
          <w:sz w:val="24"/>
        </w:rPr>
        <w:t xml:space="preserve"> </w:t>
      </w:r>
      <w:r w:rsidRPr="00107BC3">
        <w:rPr>
          <w:rFonts w:ascii="Times New Roman" w:hAnsi="Times New Roman" w:cs="Times New Roman"/>
          <w:sz w:val="24"/>
        </w:rPr>
        <w:t xml:space="preserve">&amp; </w:t>
      </w:r>
      <w:r>
        <w:rPr>
          <w:rFonts w:ascii="Times New Roman" w:hAnsi="Times New Roman" w:cs="Times New Roman"/>
          <w:sz w:val="24"/>
        </w:rPr>
        <w:t xml:space="preserve">J. M. </w:t>
      </w:r>
      <w:r w:rsidRPr="00107BC3">
        <w:rPr>
          <w:rFonts w:ascii="Times New Roman" w:hAnsi="Times New Roman" w:cs="Times New Roman"/>
          <w:sz w:val="24"/>
        </w:rPr>
        <w:t>Ryan (</w:t>
      </w:r>
      <w:r>
        <w:rPr>
          <w:rFonts w:ascii="Times New Roman" w:hAnsi="Times New Roman" w:cs="Times New Roman"/>
          <w:sz w:val="24"/>
        </w:rPr>
        <w:t>Eds.),</w:t>
      </w:r>
      <w:r w:rsidRPr="00107BC3">
        <w:rPr>
          <w:rFonts w:ascii="Times New Roman" w:hAnsi="Times New Roman" w:cs="Times New Roman"/>
          <w:sz w:val="24"/>
        </w:rPr>
        <w:t xml:space="preserve"> </w:t>
      </w:r>
      <w:r w:rsidRPr="003B47C4">
        <w:rPr>
          <w:rFonts w:ascii="Times New Roman" w:hAnsi="Times New Roman" w:cs="Times New Roman"/>
          <w:i/>
          <w:sz w:val="24"/>
        </w:rPr>
        <w:t>The concise encyclopedia of sociology</w:t>
      </w:r>
      <w:r w:rsidRPr="00107BC3">
        <w:rPr>
          <w:rFonts w:ascii="Times New Roman" w:hAnsi="Times New Roman" w:cs="Times New Roman"/>
          <w:sz w:val="24"/>
        </w:rPr>
        <w:t xml:space="preserve">. </w:t>
      </w:r>
      <w:r w:rsidR="00E44151">
        <w:rPr>
          <w:rFonts w:ascii="Times New Roman" w:hAnsi="Times New Roman" w:cs="Times New Roman"/>
          <w:sz w:val="24"/>
        </w:rPr>
        <w:t xml:space="preserve">Malden, MA: </w:t>
      </w:r>
      <w:r w:rsidRPr="00107BC3">
        <w:rPr>
          <w:rFonts w:ascii="Times New Roman" w:hAnsi="Times New Roman" w:cs="Times New Roman"/>
          <w:sz w:val="24"/>
        </w:rPr>
        <w:t>John Wiley &amp; Sons.</w:t>
      </w:r>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O. S., Ali,</w:t>
      </w:r>
      <w:r w:rsidR="001E0EE6">
        <w:rPr>
          <w:rFonts w:ascii="Times New Roman" w:hAnsi="Times New Roman" w:cs="Times New Roman"/>
          <w:sz w:val="24"/>
        </w:rPr>
        <w:t xml:space="preserve"> S., </w:t>
      </w:r>
      <w:proofErr w:type="spellStart"/>
      <w:r w:rsidR="001E0EE6">
        <w:rPr>
          <w:rFonts w:ascii="Times New Roman" w:hAnsi="Times New Roman" w:cs="Times New Roman"/>
          <w:sz w:val="24"/>
        </w:rPr>
        <w:t>Gopalan</w:t>
      </w:r>
      <w:proofErr w:type="spellEnd"/>
      <w:r w:rsidR="001E0EE6">
        <w:rPr>
          <w:rFonts w:ascii="Times New Roman" w:hAnsi="Times New Roman" w:cs="Times New Roman"/>
          <w:sz w:val="24"/>
        </w:rPr>
        <w:t xml:space="preserve">, P., Parker, G., </w:t>
      </w:r>
      <w:r w:rsidRPr="001144A9">
        <w:rPr>
          <w:rFonts w:ascii="Times New Roman" w:hAnsi="Times New Roman" w:cs="Times New Roman"/>
          <w:sz w:val="24"/>
        </w:rPr>
        <w:t>Hawkins, R.</w:t>
      </w:r>
      <w:r w:rsidR="001E0EE6">
        <w:rPr>
          <w:rFonts w:ascii="Times New Roman" w:hAnsi="Times New Roman" w:cs="Times New Roman"/>
          <w:sz w:val="24"/>
        </w:rPr>
        <w:t>, McKay, M., &amp; Walker, R.</w:t>
      </w:r>
      <w:r w:rsidRPr="001144A9">
        <w:rPr>
          <w:rFonts w:ascii="Times New Roman" w:hAnsi="Times New Roman" w:cs="Times New Roman"/>
          <w:sz w:val="24"/>
        </w:rPr>
        <w:t xml:space="preserve">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107BC3" w:rsidRDefault="006D2689" w:rsidP="006D2689">
      <w:pPr>
        <w:spacing w:line="480" w:lineRule="auto"/>
        <w:ind w:left="720" w:hanging="720"/>
        <w:rPr>
          <w:rFonts w:ascii="Times New Roman" w:hAnsi="Times New Roman" w:cs="Times New Roman"/>
          <w:sz w:val="24"/>
        </w:rPr>
      </w:pPr>
      <w:r>
        <w:rPr>
          <w:rFonts w:ascii="Times New Roman" w:hAnsi="Times New Roman" w:cs="Times New Roman"/>
          <w:sz w:val="24"/>
        </w:rPr>
        <w:t xml:space="preserve">MacGregor, L. C. (2010). </w:t>
      </w:r>
      <w:r w:rsidRPr="006D2689">
        <w:rPr>
          <w:rFonts w:ascii="Times New Roman" w:hAnsi="Times New Roman" w:cs="Times New Roman"/>
          <w:i/>
          <w:sz w:val="24"/>
        </w:rPr>
        <w:t>Habits of the Heartland: Small-Town Life in Modern America</w:t>
      </w:r>
      <w:r>
        <w:rPr>
          <w:rFonts w:ascii="Times New Roman" w:hAnsi="Times New Roman" w:cs="Times New Roman"/>
          <w:sz w:val="24"/>
        </w:rPr>
        <w:t>. Ithaca, New York: Cornell University Press.</w:t>
      </w:r>
    </w:p>
    <w:p w:rsidR="000133E9" w:rsidRDefault="000133E9" w:rsidP="006D2689">
      <w:pPr>
        <w:spacing w:line="480" w:lineRule="auto"/>
        <w:ind w:left="720" w:hanging="720"/>
        <w:rPr>
          <w:rFonts w:ascii="Times New Roman" w:hAnsi="Times New Roman" w:cs="Times New Roman"/>
          <w:sz w:val="24"/>
        </w:rPr>
      </w:pPr>
      <w:r w:rsidRPr="000133E9">
        <w:rPr>
          <w:rFonts w:ascii="Times New Roman" w:hAnsi="Times New Roman" w:cs="Times New Roman"/>
          <w:sz w:val="24"/>
        </w:rPr>
        <w:t xml:space="preserve">Monti, D. J. (1999). </w:t>
      </w:r>
      <w:r w:rsidRPr="000133E9">
        <w:rPr>
          <w:rFonts w:ascii="Times New Roman" w:hAnsi="Times New Roman" w:cs="Times New Roman"/>
          <w:i/>
          <w:iCs/>
          <w:sz w:val="24"/>
        </w:rPr>
        <w:t>The American city: A social and cultural history</w:t>
      </w:r>
      <w:r w:rsidRPr="000133E9">
        <w:rPr>
          <w:rFonts w:ascii="Times New Roman" w:hAnsi="Times New Roman" w:cs="Times New Roman"/>
          <w:sz w:val="24"/>
        </w:rPr>
        <w:t xml:space="preserve">. </w:t>
      </w:r>
      <w:r w:rsidR="0083081A">
        <w:rPr>
          <w:rFonts w:ascii="Times New Roman" w:hAnsi="Times New Roman" w:cs="Times New Roman"/>
          <w:sz w:val="24"/>
        </w:rPr>
        <w:t xml:space="preserve">Malden, MA: </w:t>
      </w:r>
      <w:r w:rsidRPr="000133E9">
        <w:rPr>
          <w:rFonts w:ascii="Times New Roman" w:hAnsi="Times New Roman" w:cs="Times New Roman"/>
          <w:sz w:val="24"/>
        </w:rPr>
        <w:t>Blackwell Publishers.</w:t>
      </w:r>
    </w:p>
    <w:p w:rsidR="000002AC" w:rsidRDefault="000002AC" w:rsidP="00107BC3">
      <w:pPr>
        <w:spacing w:line="480" w:lineRule="auto"/>
        <w:ind w:left="720" w:hanging="720"/>
        <w:rPr>
          <w:rFonts w:ascii="Times New Roman" w:hAnsi="Times New Roman" w:cs="Times New Roman"/>
          <w:sz w:val="24"/>
        </w:rPr>
      </w:pPr>
      <w:r>
        <w:rPr>
          <w:rFonts w:ascii="Times New Roman" w:hAnsi="Times New Roman" w:cs="Times New Roman"/>
          <w:sz w:val="24"/>
        </w:rPr>
        <w:t xml:space="preserve">Monti, D. J. (2012). </w:t>
      </w:r>
      <w:r w:rsidR="009666E4" w:rsidRPr="009666E4">
        <w:rPr>
          <w:rFonts w:ascii="Times New Roman" w:hAnsi="Times New Roman" w:cs="Times New Roman"/>
          <w:i/>
          <w:sz w:val="24"/>
        </w:rPr>
        <w:t>A Primer on the Uses of Qualitative Data in Fieldwork Projects</w:t>
      </w:r>
      <w:r w:rsidR="009666E4">
        <w:rPr>
          <w:rFonts w:ascii="Times New Roman" w:hAnsi="Times New Roman" w:cs="Times New Roman"/>
          <w:sz w:val="24"/>
        </w:rPr>
        <w:t>. Unpublished manuscript.</w:t>
      </w:r>
    </w:p>
    <w:p w:rsidR="00A326B7" w:rsidRDefault="00A326B7" w:rsidP="00107BC3">
      <w:pPr>
        <w:spacing w:line="480" w:lineRule="auto"/>
        <w:ind w:left="720" w:hanging="720"/>
        <w:rPr>
          <w:rFonts w:ascii="Times New Roman" w:hAnsi="Times New Roman" w:cs="Times New Roman"/>
          <w:sz w:val="24"/>
        </w:rPr>
      </w:pPr>
      <w:r>
        <w:rPr>
          <w:rFonts w:ascii="Times New Roman" w:hAnsi="Times New Roman" w:cs="Times New Roman"/>
          <w:sz w:val="24"/>
        </w:rPr>
        <w:br w:type="page"/>
      </w:r>
    </w:p>
    <w:p w:rsidR="0018285B" w:rsidRDefault="00A326B7" w:rsidP="00A326B7">
      <w:pPr>
        <w:spacing w:line="480" w:lineRule="auto"/>
        <w:jc w:val="center"/>
        <w:rPr>
          <w:rFonts w:ascii="Times New Roman" w:hAnsi="Times New Roman" w:cs="Times New Roman"/>
          <w:sz w:val="24"/>
        </w:rPr>
      </w:pPr>
      <w:r>
        <w:rPr>
          <w:rFonts w:ascii="Times New Roman" w:hAnsi="Times New Roman" w:cs="Times New Roman"/>
          <w:sz w:val="24"/>
        </w:rPr>
        <w:lastRenderedPageBreak/>
        <w:t>References Not Cited</w:t>
      </w:r>
    </w:p>
    <w:p w:rsidR="00FF6D81" w:rsidRDefault="00FF6D81" w:rsidP="00FF6D81">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FF6D81" w:rsidRDefault="00FF6D81" w:rsidP="00FF6D81">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A326B7" w:rsidRDefault="00A326B7" w:rsidP="00A326B7">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Hillery</w:t>
      </w:r>
      <w:proofErr w:type="spellEnd"/>
      <w:r>
        <w:rPr>
          <w:rFonts w:ascii="Times New Roman" w:hAnsi="Times New Roman" w:cs="Times New Roman"/>
          <w:sz w:val="24"/>
        </w:rPr>
        <w:t>, G. A. Jr. (1977). A General Typology of Human Groups. In R. L. Warren (</w:t>
      </w:r>
      <w:proofErr w:type="spellStart"/>
      <w:r>
        <w:rPr>
          <w:rFonts w:ascii="Times New Roman" w:hAnsi="Times New Roman" w:cs="Times New Roman"/>
          <w:sz w:val="24"/>
        </w:rPr>
        <w:t>eds</w:t>
      </w:r>
      <w:proofErr w:type="spellEnd"/>
      <w:r>
        <w:rPr>
          <w:rFonts w:ascii="Times New Roman" w:hAnsi="Times New Roman" w:cs="Times New Roman"/>
          <w:sz w:val="24"/>
        </w:rPr>
        <w:t>). New Perspectives on the American Community (2nd ed.). Chicago, Illinois: Rand McNally College Publishing Company.</w:t>
      </w:r>
    </w:p>
    <w:p w:rsidR="00E020E6" w:rsidRDefault="00E020E6" w:rsidP="00A326B7">
      <w:pPr>
        <w:spacing w:line="480" w:lineRule="auto"/>
        <w:ind w:left="720" w:hanging="720"/>
        <w:rPr>
          <w:rFonts w:ascii="Times New Roman" w:hAnsi="Times New Roman" w:cs="Times New Roman"/>
          <w:sz w:val="24"/>
        </w:rPr>
      </w:pPr>
      <w:r>
        <w:rPr>
          <w:rFonts w:ascii="Times New Roman" w:hAnsi="Times New Roman" w:cs="Times New Roman"/>
          <w:sz w:val="24"/>
        </w:rPr>
        <w:t xml:space="preserve">McMillan, D. W. &amp; </w:t>
      </w:r>
      <w:proofErr w:type="spellStart"/>
      <w:r>
        <w:rPr>
          <w:rFonts w:ascii="Times New Roman" w:hAnsi="Times New Roman" w:cs="Times New Roman"/>
          <w:sz w:val="24"/>
        </w:rPr>
        <w:t>Chavis</w:t>
      </w:r>
      <w:proofErr w:type="spellEnd"/>
      <w:r>
        <w:rPr>
          <w:rFonts w:ascii="Times New Roman" w:hAnsi="Times New Roman" w:cs="Times New Roman"/>
          <w:sz w:val="24"/>
        </w:rPr>
        <w:t xml:space="preserve">, D. M. (1986). Sense of Community: A Definition and Theory. </w:t>
      </w:r>
      <w:r w:rsidRPr="00E020E6">
        <w:rPr>
          <w:rFonts w:ascii="Times New Roman" w:hAnsi="Times New Roman" w:cs="Times New Roman"/>
          <w:i/>
          <w:sz w:val="24"/>
        </w:rPr>
        <w:t xml:space="preserve">Journal of Community Psychology </w:t>
      </w:r>
      <w:r>
        <w:rPr>
          <w:rFonts w:ascii="Times New Roman" w:hAnsi="Times New Roman" w:cs="Times New Roman"/>
          <w:sz w:val="24"/>
        </w:rPr>
        <w:t>(14), 6-20.</w:t>
      </w:r>
    </w:p>
    <w:p w:rsidR="00E020E6" w:rsidRPr="007B4C29" w:rsidRDefault="00E020E6" w:rsidP="00A326B7">
      <w:pPr>
        <w:spacing w:line="480" w:lineRule="auto"/>
        <w:ind w:left="720" w:hanging="720"/>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r w:rsidR="00136F2C">
        <w:rPr>
          <w:rFonts w:ascii="Times New Roman" w:hAnsi="Times New Roman" w:cs="Times New Roman"/>
          <w:sz w:val="24"/>
        </w:rPr>
        <w:t xml:space="preserve"> A. Figures and Tables</w:t>
      </w:r>
    </w:p>
    <w:p w:rsidR="00031C8A" w:rsidRDefault="0095095D" w:rsidP="00031C8A">
      <w:pPr>
        <w:spacing w:line="480" w:lineRule="auto"/>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simplePos x="0" y="0"/>
                <wp:positionH relativeFrom="column">
                  <wp:posOffset>990600</wp:posOffset>
                </wp:positionH>
                <wp:positionV relativeFrom="paragraph">
                  <wp:posOffset>792480</wp:posOffset>
                </wp:positionV>
                <wp:extent cx="4305300" cy="4772025"/>
                <wp:effectExtent l="38100" t="38100" r="57150" b="66675"/>
                <wp:wrapNone/>
                <wp:docPr id="2" name="Freeform: Shape 2"/>
                <wp:cNvGraphicFramePr/>
                <a:graphic xmlns:a="http://schemas.openxmlformats.org/drawingml/2006/main">
                  <a:graphicData uri="http://schemas.microsoft.com/office/word/2010/wordprocessingShape">
                    <wps:wsp>
                      <wps:cNvSpPr/>
                      <wps:spPr>
                        <a:xfrm>
                          <a:off x="0" y="0"/>
                          <a:ext cx="4305300" cy="4772025"/>
                        </a:xfrm>
                        <a:custGeom>
                          <a:avLst/>
                          <a:gdLst>
                            <a:gd name="connsiteX0" fmla="*/ 0 w 2857500"/>
                            <a:gd name="connsiteY0" fmla="*/ 2628900 h 3095625"/>
                            <a:gd name="connsiteX1" fmla="*/ 95250 w 2857500"/>
                            <a:gd name="connsiteY1" fmla="*/ 2152650 h 3095625"/>
                            <a:gd name="connsiteX2" fmla="*/ 295275 w 2857500"/>
                            <a:gd name="connsiteY2" fmla="*/ 1724025 h 3095625"/>
                            <a:gd name="connsiteX3" fmla="*/ 285750 w 2857500"/>
                            <a:gd name="connsiteY3" fmla="*/ 1447800 h 3095625"/>
                            <a:gd name="connsiteX4" fmla="*/ 1066800 w 2857500"/>
                            <a:gd name="connsiteY4" fmla="*/ 0 h 3095625"/>
                            <a:gd name="connsiteX5" fmla="*/ 2857500 w 2857500"/>
                            <a:gd name="connsiteY5" fmla="*/ 971550 h 3095625"/>
                            <a:gd name="connsiteX6" fmla="*/ 1638300 w 2857500"/>
                            <a:gd name="connsiteY6" fmla="*/ 3095625 h 3095625"/>
                            <a:gd name="connsiteX7" fmla="*/ 0 w 2857500"/>
                            <a:gd name="connsiteY7" fmla="*/ 2628900 h 30956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857500" h="3095625">
                              <a:moveTo>
                                <a:pt x="0" y="2628900"/>
                              </a:moveTo>
                              <a:lnTo>
                                <a:pt x="95250" y="2152650"/>
                              </a:lnTo>
                              <a:lnTo>
                                <a:pt x="295275" y="1724025"/>
                              </a:lnTo>
                              <a:lnTo>
                                <a:pt x="285750" y="1447800"/>
                              </a:lnTo>
                              <a:lnTo>
                                <a:pt x="1066800" y="0"/>
                              </a:lnTo>
                              <a:lnTo>
                                <a:pt x="2857500" y="971550"/>
                              </a:lnTo>
                              <a:lnTo>
                                <a:pt x="1638300" y="3095625"/>
                              </a:lnTo>
                              <a:lnTo>
                                <a:pt x="0" y="2628900"/>
                              </a:lnTo>
                              <a:close/>
                            </a:path>
                          </a:pathLst>
                        </a:custGeom>
                        <a:noFill/>
                        <a:ln w="63500">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F8194" id="Freeform: Shape 2" o:spid="_x0000_s1026" style="position:absolute;margin-left:78pt;margin-top:62.4pt;width:339pt;height:37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7500,3095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" path="m,2628900l95250,2152650,295275,1724025r-9525,-276225l1066800,,2857500,971550,1638300,3095625,,2628900xe" filled="f" strokecolor="#ed7d31 [3205]" strokeweight="5pt">
                <v:stroke joinstyle="miter"/>
                <v:path arrowok="t" o:connecttype="custom" o:connectlocs="0,4052550;143510,3318393;444881,2657651;430530,2231839;1607312,0;4305300,1497682;2468372,4772025;0,4052550" o:connectangles="0,0,0,0,0,0,0,0"/>
              </v:shape>
            </w:pict>
          </mc:Fallback>
        </mc:AlternateContent>
      </w:r>
      <w:r>
        <w:rPr>
          <w:noProof/>
        </w:rPr>
        <w:drawing>
          <wp:inline distT="0" distB="0" distL="0" distR="0" wp14:anchorId="6BB2DFF1" wp14:editId="2C2A7775">
            <wp:extent cx="5943600" cy="609584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8686" t="9691" r="24907" b="5645"/>
                    <a:stretch/>
                  </pic:blipFill>
                  <pic:spPr bwMode="auto">
                    <a:xfrm>
                      <a:off x="0" y="0"/>
                      <a:ext cx="5943600" cy="6095843"/>
                    </a:xfrm>
                    <a:prstGeom prst="rect">
                      <a:avLst/>
                    </a:prstGeom>
                    <a:ln>
                      <a:noFill/>
                    </a:ln>
                    <a:extLst>
                      <a:ext uri="{53640926-AAD7-44D8-BBD7-CCE9431645EC}">
                        <a14:shadowObscured xmlns:a14="http://schemas.microsoft.com/office/drawing/2010/main"/>
                      </a:ext>
                    </a:extLst>
                  </pic:spPr>
                </pic:pic>
              </a:graphicData>
            </a:graphic>
          </wp:inline>
        </w:drawing>
      </w:r>
    </w:p>
    <w:p w:rsidR="0095095D" w:rsidRDefault="0095095D" w:rsidP="00031C8A">
      <w:pPr>
        <w:spacing w:line="480" w:lineRule="auto"/>
        <w:rPr>
          <w:rFonts w:ascii="Times New Roman" w:hAnsi="Times New Roman" w:cs="Times New Roman"/>
          <w:sz w:val="24"/>
        </w:rPr>
      </w:pPr>
      <w:r>
        <w:rPr>
          <w:rFonts w:ascii="Times New Roman" w:hAnsi="Times New Roman" w:cs="Times New Roman"/>
          <w:sz w:val="24"/>
        </w:rPr>
        <w:t xml:space="preserve">Figure 1. </w:t>
      </w:r>
      <w:r w:rsidR="005D6D59">
        <w:rPr>
          <w:rFonts w:ascii="Times New Roman" w:hAnsi="Times New Roman" w:cs="Times New Roman"/>
          <w:sz w:val="24"/>
        </w:rPr>
        <w:t>The study setting</w:t>
      </w:r>
      <w:r w:rsidR="000976D5">
        <w:rPr>
          <w:rFonts w:ascii="Times New Roman" w:hAnsi="Times New Roman" w:cs="Times New Roman"/>
          <w:sz w:val="24"/>
        </w:rPr>
        <w:t xml:space="preserve"> comprises </w:t>
      </w:r>
      <w:r w:rsidR="00551183">
        <w:rPr>
          <w:rFonts w:ascii="Times New Roman" w:hAnsi="Times New Roman" w:cs="Times New Roman"/>
          <w:sz w:val="24"/>
        </w:rPr>
        <w:t xml:space="preserve">a </w:t>
      </w:r>
      <w:r w:rsidR="000976D5">
        <w:rPr>
          <w:rFonts w:ascii="Times New Roman" w:hAnsi="Times New Roman" w:cs="Times New Roman"/>
          <w:sz w:val="24"/>
        </w:rPr>
        <w:t xml:space="preserve">residential </w:t>
      </w:r>
      <w:r w:rsidR="00551183">
        <w:rPr>
          <w:rFonts w:ascii="Times New Roman" w:hAnsi="Times New Roman" w:cs="Times New Roman"/>
          <w:sz w:val="24"/>
        </w:rPr>
        <w:t>area</w:t>
      </w:r>
      <w:r w:rsidR="000976D5">
        <w:rPr>
          <w:rFonts w:ascii="Times New Roman" w:hAnsi="Times New Roman" w:cs="Times New Roman"/>
          <w:sz w:val="24"/>
        </w:rPr>
        <w:t xml:space="preserve"> bordered by commercial thoro</w:t>
      </w:r>
      <w:r w:rsidR="00551183">
        <w:rPr>
          <w:rFonts w:ascii="Times New Roman" w:hAnsi="Times New Roman" w:cs="Times New Roman"/>
          <w:sz w:val="24"/>
        </w:rPr>
        <w:t>ugh</w:t>
      </w:r>
      <w:r w:rsidR="000976D5">
        <w:rPr>
          <w:rFonts w:ascii="Times New Roman" w:hAnsi="Times New Roman" w:cs="Times New Roman"/>
          <w:sz w:val="24"/>
        </w:rPr>
        <w:t>fares</w:t>
      </w:r>
      <w:r w:rsidR="00551183">
        <w:rPr>
          <w:rFonts w:ascii="Times New Roman" w:hAnsi="Times New Roman" w:cs="Times New Roman"/>
          <w:sz w:val="24"/>
        </w:rPr>
        <w:t>.</w:t>
      </w:r>
    </w:p>
    <w:p w:rsidR="00985A1A" w:rsidRDefault="00985A1A">
      <w:pPr>
        <w:rPr>
          <w:rFonts w:ascii="Times New Roman" w:hAnsi="Times New Roman" w:cs="Times New Roman"/>
          <w:sz w:val="24"/>
        </w:rPr>
      </w:pPr>
      <w:r>
        <w:rPr>
          <w:rFonts w:ascii="Times New Roman" w:hAnsi="Times New Roman" w:cs="Times New Roman"/>
          <w:sz w:val="24"/>
        </w:rPr>
        <w:br w:type="page"/>
      </w:r>
    </w:p>
    <w:p w:rsidR="0095095D" w:rsidRDefault="00774858" w:rsidP="00031C8A">
      <w:pPr>
        <w:spacing w:line="480" w:lineRule="auto"/>
        <w:rPr>
          <w:rFonts w:ascii="Times New Roman" w:hAnsi="Times New Roman" w:cs="Times New Roman"/>
          <w:sz w:val="24"/>
        </w:rPr>
      </w:pPr>
      <w:r>
        <w:rPr>
          <w:noProof/>
        </w:rPr>
        <w:lastRenderedPageBreak/>
        <mc:AlternateContent>
          <mc:Choice Requires="wps">
            <w:drawing>
              <wp:anchor distT="0" distB="0" distL="114300" distR="114300" simplePos="0" relativeHeight="251660288" behindDoc="0" locked="0" layoutInCell="1" allowOverlap="1">
                <wp:simplePos x="0" y="0"/>
                <wp:positionH relativeFrom="column">
                  <wp:posOffset>571500</wp:posOffset>
                </wp:positionH>
                <wp:positionV relativeFrom="paragraph">
                  <wp:posOffset>295275</wp:posOffset>
                </wp:positionV>
                <wp:extent cx="4076700" cy="4000500"/>
                <wp:effectExtent l="38100" t="38100" r="38100" b="38100"/>
                <wp:wrapNone/>
                <wp:docPr id="4" name="Freeform: Shape 4"/>
                <wp:cNvGraphicFramePr/>
                <a:graphic xmlns:a="http://schemas.openxmlformats.org/drawingml/2006/main">
                  <a:graphicData uri="http://schemas.microsoft.com/office/word/2010/wordprocessingShape">
                    <wps:wsp>
                      <wps:cNvSpPr/>
                      <wps:spPr>
                        <a:xfrm>
                          <a:off x="0" y="0"/>
                          <a:ext cx="4076700" cy="4000500"/>
                        </a:xfrm>
                        <a:custGeom>
                          <a:avLst/>
                          <a:gdLst>
                            <a:gd name="connsiteX0" fmla="*/ 0 w 3990975"/>
                            <a:gd name="connsiteY0" fmla="*/ 3171825 h 3886200"/>
                            <a:gd name="connsiteX1" fmla="*/ 257175 w 3990975"/>
                            <a:gd name="connsiteY1" fmla="*/ 2162175 h 3886200"/>
                            <a:gd name="connsiteX2" fmla="*/ 1495425 w 3990975"/>
                            <a:gd name="connsiteY2" fmla="*/ 0 h 3886200"/>
                            <a:gd name="connsiteX3" fmla="*/ 3990975 w 3990975"/>
                            <a:gd name="connsiteY3" fmla="*/ 1409700 h 3886200"/>
                            <a:gd name="connsiteX4" fmla="*/ 2628900 w 3990975"/>
                            <a:gd name="connsiteY4" fmla="*/ 3886200 h 3886200"/>
                            <a:gd name="connsiteX5" fmla="*/ 0 w 3990975"/>
                            <a:gd name="connsiteY5" fmla="*/ 3171825 h 3886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990975" h="3886200">
                              <a:moveTo>
                                <a:pt x="0" y="3171825"/>
                              </a:moveTo>
                              <a:lnTo>
                                <a:pt x="257175" y="2162175"/>
                              </a:lnTo>
                              <a:lnTo>
                                <a:pt x="1495425" y="0"/>
                              </a:lnTo>
                              <a:lnTo>
                                <a:pt x="3990975" y="1409700"/>
                              </a:lnTo>
                              <a:lnTo>
                                <a:pt x="2628900" y="3886200"/>
                              </a:lnTo>
                              <a:lnTo>
                                <a:pt x="0" y="3171825"/>
                              </a:lnTo>
                              <a:close/>
                            </a:path>
                          </a:pathLst>
                        </a:custGeom>
                        <a:noFill/>
                        <a:ln w="444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F6A4D" id="Freeform: Shape 4" o:spid="_x0000_s1026" style="position:absolute;margin-left:45pt;margin-top:23.25pt;width:321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90975,388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" path="m,3171825l257175,2162175,1495425,,3990975,1409700,2628900,3886200,,3171825xe" filled="f" strokecolor="black [3213]" strokeweight="3.5pt">
                <v:stroke joinstyle="miter"/>
                <v:path arrowok="t" o:connecttype="custom" o:connectlocs="0,3265114;262699,2225768;1527546,0;4076700,1451162;2685368,4000500;0,3265114" o:connectangles="0,0,0,0,0,0"/>
              </v:shape>
            </w:pict>
          </mc:Fallback>
        </mc:AlternateContent>
      </w:r>
      <w:r w:rsidR="003E6420">
        <w:rPr>
          <w:noProof/>
        </w:rPr>
        <w:drawing>
          <wp:inline distT="0" distB="0" distL="0" distR="0" wp14:anchorId="11BBEC4C" wp14:editId="4C82AA00">
            <wp:extent cx="5943600" cy="4380351"/>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647" t="16249" r="11859" b="7069"/>
                    <a:stretch/>
                  </pic:blipFill>
                  <pic:spPr bwMode="auto">
                    <a:xfrm>
                      <a:off x="0" y="0"/>
                      <a:ext cx="5943600" cy="4380351"/>
                    </a:xfrm>
                    <a:prstGeom prst="rect">
                      <a:avLst/>
                    </a:prstGeom>
                    <a:ln>
                      <a:noFill/>
                    </a:ln>
                    <a:extLst>
                      <a:ext uri="{53640926-AAD7-44D8-BBD7-CCE9431645EC}">
                        <a14:shadowObscured xmlns:a14="http://schemas.microsoft.com/office/drawing/2010/main"/>
                      </a:ext>
                    </a:extLst>
                  </pic:spPr>
                </pic:pic>
              </a:graphicData>
            </a:graphic>
          </wp:inline>
        </w:drawing>
      </w:r>
    </w:p>
    <w:p w:rsidR="00985A1A" w:rsidRDefault="00A91FA1" w:rsidP="00031C8A">
      <w:pPr>
        <w:spacing w:line="480" w:lineRule="auto"/>
        <w:rPr>
          <w:rFonts w:ascii="Times New Roman" w:hAnsi="Times New Roman" w:cs="Times New Roman"/>
          <w:sz w:val="24"/>
        </w:rPr>
      </w:pPr>
      <w:r>
        <w:rPr>
          <w:rFonts w:ascii="Times New Roman" w:hAnsi="Times New Roman" w:cs="Times New Roman"/>
          <w:sz w:val="24"/>
        </w:rPr>
        <w:t xml:space="preserve">Figure 2. </w:t>
      </w:r>
      <w:r w:rsidR="00B44E46">
        <w:rPr>
          <w:rFonts w:ascii="Times New Roman" w:hAnsi="Times New Roman" w:cs="Times New Roman"/>
          <w:sz w:val="24"/>
        </w:rPr>
        <w:t xml:space="preserve">Lindell and Page Boulevards and N. </w:t>
      </w:r>
      <w:r>
        <w:rPr>
          <w:rFonts w:ascii="Times New Roman" w:hAnsi="Times New Roman" w:cs="Times New Roman"/>
          <w:sz w:val="24"/>
        </w:rPr>
        <w:t xml:space="preserve">Newstead and </w:t>
      </w:r>
      <w:proofErr w:type="spellStart"/>
      <w:r>
        <w:rPr>
          <w:rFonts w:ascii="Times New Roman" w:hAnsi="Times New Roman" w:cs="Times New Roman"/>
          <w:sz w:val="24"/>
        </w:rPr>
        <w:t>Vandeventer</w:t>
      </w:r>
      <w:proofErr w:type="spellEnd"/>
      <w:r>
        <w:rPr>
          <w:rFonts w:ascii="Times New Roman" w:hAnsi="Times New Roman" w:cs="Times New Roman"/>
          <w:sz w:val="24"/>
        </w:rPr>
        <w:t xml:space="preserve"> Avenues form the study setting</w:t>
      </w:r>
      <w:r w:rsidRPr="00A91FA1">
        <w:rPr>
          <w:rFonts w:ascii="Times New Roman" w:hAnsi="Times New Roman" w:cs="Times New Roman"/>
          <w:sz w:val="24"/>
        </w:rPr>
        <w:t xml:space="preserve"> </w:t>
      </w:r>
      <w:r>
        <w:rPr>
          <w:rFonts w:ascii="Times New Roman" w:hAnsi="Times New Roman" w:cs="Times New Roman"/>
          <w:sz w:val="24"/>
        </w:rPr>
        <w:t>boundaries.</w:t>
      </w:r>
    </w:p>
    <w:p w:rsidR="00B6063D" w:rsidRDefault="00B6063D">
      <w:pPr>
        <w:rPr>
          <w:rFonts w:ascii="Times New Roman" w:hAnsi="Times New Roman" w:cs="Times New Roman"/>
          <w:sz w:val="24"/>
        </w:rPr>
      </w:pPr>
      <w:r>
        <w:rPr>
          <w:rFonts w:ascii="Times New Roman" w:hAnsi="Times New Roman" w:cs="Times New Roman"/>
          <w:sz w:val="24"/>
        </w:rPr>
        <w:br w:type="page"/>
      </w:r>
    </w:p>
    <w:p w:rsidR="00B6063D" w:rsidRDefault="00515958" w:rsidP="00031C8A">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A905232">
            <wp:extent cx="5943600" cy="4287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87722"/>
                    </a:xfrm>
                    <a:prstGeom prst="rect">
                      <a:avLst/>
                    </a:prstGeom>
                    <a:noFill/>
                  </pic:spPr>
                </pic:pic>
              </a:graphicData>
            </a:graphic>
          </wp:inline>
        </w:drawing>
      </w:r>
    </w:p>
    <w:p w:rsidR="00B6063D" w:rsidRDefault="00B6063D" w:rsidP="00031C8A">
      <w:pPr>
        <w:spacing w:line="480" w:lineRule="auto"/>
        <w:rPr>
          <w:rFonts w:ascii="Times New Roman" w:hAnsi="Times New Roman" w:cs="Times New Roman"/>
          <w:sz w:val="24"/>
        </w:rPr>
      </w:pPr>
      <w:r>
        <w:rPr>
          <w:rFonts w:ascii="Times New Roman" w:hAnsi="Times New Roman" w:cs="Times New Roman"/>
          <w:sz w:val="24"/>
        </w:rPr>
        <w:t xml:space="preserve">Figure 3. </w:t>
      </w:r>
      <w:r w:rsidR="004F15A9">
        <w:rPr>
          <w:rFonts w:ascii="Times New Roman" w:hAnsi="Times New Roman" w:cs="Times New Roman"/>
          <w:sz w:val="24"/>
        </w:rPr>
        <w:t>Three dimensions</w:t>
      </w:r>
      <w:r w:rsidR="001B3EC3">
        <w:rPr>
          <w:rFonts w:ascii="Times New Roman" w:hAnsi="Times New Roman" w:cs="Times New Roman"/>
          <w:sz w:val="24"/>
        </w:rPr>
        <w:t xml:space="preserve"> characterize the ways of making community.</w:t>
      </w:r>
    </w:p>
    <w:p w:rsidR="003E00CB" w:rsidRDefault="003E00CB" w:rsidP="00031C8A">
      <w:pPr>
        <w:spacing w:line="480" w:lineRule="auto"/>
        <w:rPr>
          <w:rFonts w:ascii="Times New Roman" w:hAnsi="Times New Roman" w:cs="Times New Roman"/>
          <w:sz w:val="24"/>
        </w:rPr>
      </w:pPr>
      <w:r>
        <w:rPr>
          <w:rFonts w:ascii="Times New Roman" w:hAnsi="Times New Roman" w:cs="Times New Roman"/>
          <w:sz w:val="24"/>
        </w:rPr>
        <w:br w:type="page"/>
      </w:r>
    </w:p>
    <w:p w:rsidR="003E00CB" w:rsidRDefault="00136F2C" w:rsidP="003E00CB">
      <w:pPr>
        <w:spacing w:line="480" w:lineRule="auto"/>
        <w:jc w:val="center"/>
        <w:rPr>
          <w:rFonts w:ascii="Times New Roman" w:hAnsi="Times New Roman" w:cs="Times New Roman"/>
          <w:sz w:val="24"/>
        </w:rPr>
      </w:pPr>
      <w:r>
        <w:rPr>
          <w:rFonts w:ascii="Times New Roman" w:hAnsi="Times New Roman" w:cs="Times New Roman"/>
          <w:sz w:val="24"/>
        </w:rPr>
        <w:lastRenderedPageBreak/>
        <w:t>Appendix B</w:t>
      </w:r>
      <w:r w:rsidR="003E00CB">
        <w:rPr>
          <w:rFonts w:ascii="Times New Roman" w:hAnsi="Times New Roman" w:cs="Times New Roman"/>
          <w:sz w:val="24"/>
        </w:rPr>
        <w:t>. Survey Questionnaire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Name up to three changes you’ve noticed to the neighborhood and local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you generally pleased with the kinds of changes you see taking place in the neighborhood? (</w:t>
      </w:r>
      <w:r w:rsidRPr="003E00CB">
        <w:rPr>
          <w:rFonts w:ascii="Times New Roman" w:hAnsi="Times New Roman" w:cs="Times New Roman"/>
          <w:i/>
          <w:sz w:val="24"/>
        </w:rPr>
        <w:t>Please circle your answers.</w:t>
      </w:r>
      <w:r>
        <w:rPr>
          <w:rFonts w:ascii="Times New Roman" w:hAnsi="Times New Roman" w:cs="Times New Roman"/>
          <w:sz w:val="24"/>
        </w:rPr>
        <w:t>)</w:t>
      </w:r>
    </w:p>
    <w:p w:rsidR="003E00CB" w:rsidRP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wish more people would move into the neighborhood?</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 don’t care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types of new people would make a positive difference in the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Would newcomers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people generally behave like you’d want a good neighbor to behave?</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 yes, sometimes 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newcomers go out of their way to get to know the community and long-time residents?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go out of their way to get to know the community and newcomers?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does a better job at watching what goes on in the neighborhood?</w:t>
      </w:r>
    </w:p>
    <w:p w:rsidR="003E00CB" w:rsidRDefault="008C0A88"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sidR="003E00CB">
        <w:rPr>
          <w:rFonts w:ascii="Times New Roman" w:hAnsi="Times New Roman" w:cs="Times New Roman"/>
          <w:sz w:val="24"/>
        </w:rPr>
        <w:tab/>
      </w:r>
      <w:r>
        <w:rPr>
          <w:rFonts w:ascii="Times New Roman" w:hAnsi="Times New Roman" w:cs="Times New Roman"/>
          <w:sz w:val="24"/>
        </w:rPr>
        <w:t>Newcomers</w:t>
      </w:r>
      <w:r w:rsidR="003E00CB">
        <w:rPr>
          <w:rFonts w:ascii="Times New Roman" w:hAnsi="Times New Roman" w:cs="Times New Roman"/>
          <w:sz w:val="24"/>
        </w:rPr>
        <w:tab/>
      </w:r>
      <w:r>
        <w:rPr>
          <w:rFonts w:ascii="Times New Roman" w:hAnsi="Times New Roman" w:cs="Times New Roman"/>
          <w:sz w:val="24"/>
        </w:rPr>
        <w:tab/>
      </w:r>
      <w:r w:rsidR="003E00CB">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Who’s more likely to complain about what’s going on in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works harder to keep the neighborhood looking good?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I tend to spend time with people in the neighborhood who are like me.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Where do most of my acquaintances and friends live?</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Both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mostly keep to myself</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lastRenderedPageBreak/>
        <w:t>I am more involved with groups and organizations…</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equally involved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not very involved with groups or organizations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people living in the neighborhood that you’d rather not live there?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businesses in the neighborhood that you’d rather not be 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would you define your race?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White</w:t>
      </w:r>
      <w:r>
        <w:rPr>
          <w:rFonts w:ascii="Times New Roman" w:hAnsi="Times New Roman" w:cs="Times New Roman"/>
          <w:sz w:val="24"/>
        </w:rPr>
        <w:tab/>
      </w:r>
      <w:r>
        <w:rPr>
          <w:rFonts w:ascii="Times New Roman" w:hAnsi="Times New Roman" w:cs="Times New Roman"/>
          <w:sz w:val="24"/>
        </w:rPr>
        <w:tab/>
        <w:t>Black</w:t>
      </w:r>
      <w:r>
        <w:rPr>
          <w:rFonts w:ascii="Times New Roman" w:hAnsi="Times New Roman" w:cs="Times New Roman"/>
          <w:sz w:val="24"/>
        </w:rPr>
        <w:tab/>
      </w:r>
      <w:r>
        <w:rPr>
          <w:rFonts w:ascii="Times New Roman" w:hAnsi="Times New Roman" w:cs="Times New Roman"/>
          <w:sz w:val="24"/>
        </w:rPr>
        <w:tab/>
        <w:t>Some other race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old are you?</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40</w:t>
      </w:r>
      <w:r>
        <w:rPr>
          <w:rFonts w:ascii="Times New Roman" w:hAnsi="Times New Roman" w:cs="Times New Roman"/>
          <w:sz w:val="24"/>
        </w:rPr>
        <w:tab/>
        <w:t>Between 40 and 60</w:t>
      </w:r>
      <w:r>
        <w:rPr>
          <w:rFonts w:ascii="Times New Roman" w:hAnsi="Times New Roman" w:cs="Times New Roman"/>
          <w:sz w:val="24"/>
        </w:rPr>
        <w:tab/>
      </w:r>
      <w:r>
        <w:rPr>
          <w:rFonts w:ascii="Times New Roman" w:hAnsi="Times New Roman" w:cs="Times New Roman"/>
          <w:sz w:val="24"/>
        </w:rPr>
        <w:tab/>
        <w:t>Older than 60</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is your gender?</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Male</w:t>
      </w:r>
      <w:r>
        <w:rPr>
          <w:rFonts w:ascii="Times New Roman" w:hAnsi="Times New Roman" w:cs="Times New Roman"/>
          <w:sz w:val="24"/>
        </w:rPr>
        <w:tab/>
      </w:r>
      <w:r>
        <w:rPr>
          <w:rFonts w:ascii="Times New Roman" w:hAnsi="Times New Roman" w:cs="Times New Roman"/>
          <w:sz w:val="24"/>
        </w:rPr>
        <w:tab/>
        <w:t>Female</w:t>
      </w:r>
      <w:r>
        <w:rPr>
          <w:rFonts w:ascii="Times New Roman" w:hAnsi="Times New Roman" w:cs="Times New Roman"/>
          <w:sz w:val="24"/>
        </w:rPr>
        <w:tab/>
      </w:r>
      <w:r>
        <w:rPr>
          <w:rFonts w:ascii="Times New Roman" w:hAnsi="Times New Roman" w:cs="Times New Roman"/>
          <w:sz w:val="24"/>
        </w:rPr>
        <w:tab/>
        <w:t>Other</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own or rent a residence?</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own</w:t>
      </w:r>
      <w:r>
        <w:rPr>
          <w:rFonts w:ascii="Times New Roman" w:hAnsi="Times New Roman" w:cs="Times New Roman"/>
          <w:sz w:val="24"/>
        </w:rPr>
        <w:tab/>
      </w:r>
      <w:r>
        <w:rPr>
          <w:rFonts w:ascii="Times New Roman" w:hAnsi="Times New Roman" w:cs="Times New Roman"/>
          <w:sz w:val="24"/>
        </w:rPr>
        <w:tab/>
        <w:t>I rent</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About how long have you lived in the neighborhood?</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1 year</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1-3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3-7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7-15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Longer than 15 years</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May we have a longer conversation with you about your answers?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would be the best way to reach you?</w:t>
      </w:r>
    </w:p>
    <w:p w:rsidR="003E00CB"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Phone number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 xml:space="preserve">Email address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Pr="0047090C"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What is your name?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sectPr w:rsidR="0047090C" w:rsidRPr="0047090C" w:rsidSect="0011498A">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2A0FAD">
      <w:rPr>
        <w:rFonts w:ascii="Times New Roman" w:hAnsi="Times New Roman" w:cs="Times New Roman"/>
        <w:noProof/>
        <w:sz w:val="24"/>
      </w:rPr>
      <w:t>9</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1E0EE6">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D114C"/>
    <w:multiLevelType w:val="hybridMultilevel"/>
    <w:tmpl w:val="F940D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002AC"/>
    <w:rsid w:val="00006E18"/>
    <w:rsid w:val="000133E9"/>
    <w:rsid w:val="00014A5A"/>
    <w:rsid w:val="000166A9"/>
    <w:rsid w:val="00023663"/>
    <w:rsid w:val="00031127"/>
    <w:rsid w:val="00031C8A"/>
    <w:rsid w:val="00035B6D"/>
    <w:rsid w:val="00035F62"/>
    <w:rsid w:val="00090392"/>
    <w:rsid w:val="000976D5"/>
    <w:rsid w:val="000E7103"/>
    <w:rsid w:val="001000EC"/>
    <w:rsid w:val="001028C2"/>
    <w:rsid w:val="0010436D"/>
    <w:rsid w:val="00104A6B"/>
    <w:rsid w:val="00107BC3"/>
    <w:rsid w:val="00112BF9"/>
    <w:rsid w:val="001144A9"/>
    <w:rsid w:val="0011498A"/>
    <w:rsid w:val="00136F2C"/>
    <w:rsid w:val="00151852"/>
    <w:rsid w:val="00165D5E"/>
    <w:rsid w:val="0018285B"/>
    <w:rsid w:val="0018291C"/>
    <w:rsid w:val="00182B40"/>
    <w:rsid w:val="001B15E9"/>
    <w:rsid w:val="001B3EC3"/>
    <w:rsid w:val="001B4A5E"/>
    <w:rsid w:val="001E0EE6"/>
    <w:rsid w:val="0021492F"/>
    <w:rsid w:val="00240B85"/>
    <w:rsid w:val="00267BAB"/>
    <w:rsid w:val="00272EB1"/>
    <w:rsid w:val="002812D5"/>
    <w:rsid w:val="002A0FAD"/>
    <w:rsid w:val="002A25BE"/>
    <w:rsid w:val="002B2AB2"/>
    <w:rsid w:val="002B6108"/>
    <w:rsid w:val="002D6887"/>
    <w:rsid w:val="002D6E12"/>
    <w:rsid w:val="002F3985"/>
    <w:rsid w:val="002F4688"/>
    <w:rsid w:val="002F4EDE"/>
    <w:rsid w:val="0030184F"/>
    <w:rsid w:val="0030622D"/>
    <w:rsid w:val="00306C81"/>
    <w:rsid w:val="00322888"/>
    <w:rsid w:val="003449E8"/>
    <w:rsid w:val="00357311"/>
    <w:rsid w:val="003A446D"/>
    <w:rsid w:val="003B47C4"/>
    <w:rsid w:val="003D55CB"/>
    <w:rsid w:val="003E00CB"/>
    <w:rsid w:val="003E4215"/>
    <w:rsid w:val="003E6420"/>
    <w:rsid w:val="00431B8F"/>
    <w:rsid w:val="00467517"/>
    <w:rsid w:val="0047090C"/>
    <w:rsid w:val="00473AE8"/>
    <w:rsid w:val="00480B5A"/>
    <w:rsid w:val="004A06B4"/>
    <w:rsid w:val="004E761A"/>
    <w:rsid w:val="004F0940"/>
    <w:rsid w:val="004F15A9"/>
    <w:rsid w:val="00515958"/>
    <w:rsid w:val="00521CE6"/>
    <w:rsid w:val="00543709"/>
    <w:rsid w:val="00546B3B"/>
    <w:rsid w:val="00551183"/>
    <w:rsid w:val="00566AB4"/>
    <w:rsid w:val="005A3CC6"/>
    <w:rsid w:val="005B37E7"/>
    <w:rsid w:val="005D6D59"/>
    <w:rsid w:val="00616A8F"/>
    <w:rsid w:val="00621D6E"/>
    <w:rsid w:val="0062526E"/>
    <w:rsid w:val="006373B4"/>
    <w:rsid w:val="0064598C"/>
    <w:rsid w:val="0064677F"/>
    <w:rsid w:val="006508A0"/>
    <w:rsid w:val="006A49EF"/>
    <w:rsid w:val="006D16F7"/>
    <w:rsid w:val="006D2689"/>
    <w:rsid w:val="006E6F5A"/>
    <w:rsid w:val="007737CB"/>
    <w:rsid w:val="00774858"/>
    <w:rsid w:val="0077686A"/>
    <w:rsid w:val="007829DA"/>
    <w:rsid w:val="007B4C29"/>
    <w:rsid w:val="007C2136"/>
    <w:rsid w:val="0083081A"/>
    <w:rsid w:val="00834CD7"/>
    <w:rsid w:val="008517D9"/>
    <w:rsid w:val="00863854"/>
    <w:rsid w:val="0088569F"/>
    <w:rsid w:val="00887562"/>
    <w:rsid w:val="00897958"/>
    <w:rsid w:val="008B7509"/>
    <w:rsid w:val="008C0A88"/>
    <w:rsid w:val="008D4451"/>
    <w:rsid w:val="0090349C"/>
    <w:rsid w:val="00926A28"/>
    <w:rsid w:val="0093501F"/>
    <w:rsid w:val="00942DA9"/>
    <w:rsid w:val="0095095D"/>
    <w:rsid w:val="009666E4"/>
    <w:rsid w:val="00985A1A"/>
    <w:rsid w:val="009953D5"/>
    <w:rsid w:val="009A784B"/>
    <w:rsid w:val="009C3DF7"/>
    <w:rsid w:val="009C66AB"/>
    <w:rsid w:val="009F61DE"/>
    <w:rsid w:val="00A028A2"/>
    <w:rsid w:val="00A26FB7"/>
    <w:rsid w:val="00A326B7"/>
    <w:rsid w:val="00A50588"/>
    <w:rsid w:val="00A5119C"/>
    <w:rsid w:val="00A53D5F"/>
    <w:rsid w:val="00A82B56"/>
    <w:rsid w:val="00A91FA1"/>
    <w:rsid w:val="00AA0729"/>
    <w:rsid w:val="00AC61A8"/>
    <w:rsid w:val="00AC659C"/>
    <w:rsid w:val="00B05600"/>
    <w:rsid w:val="00B07B78"/>
    <w:rsid w:val="00B125C3"/>
    <w:rsid w:val="00B26F5B"/>
    <w:rsid w:val="00B44E46"/>
    <w:rsid w:val="00B6063D"/>
    <w:rsid w:val="00B6532C"/>
    <w:rsid w:val="00B73A80"/>
    <w:rsid w:val="00BB5B8C"/>
    <w:rsid w:val="00BC385F"/>
    <w:rsid w:val="00BE49D6"/>
    <w:rsid w:val="00C02CA9"/>
    <w:rsid w:val="00C2778C"/>
    <w:rsid w:val="00C52FEF"/>
    <w:rsid w:val="00C7496C"/>
    <w:rsid w:val="00C854BB"/>
    <w:rsid w:val="00CA03F3"/>
    <w:rsid w:val="00CC3C02"/>
    <w:rsid w:val="00D04CB9"/>
    <w:rsid w:val="00D17EE2"/>
    <w:rsid w:val="00D30973"/>
    <w:rsid w:val="00D6274A"/>
    <w:rsid w:val="00D62ED0"/>
    <w:rsid w:val="00DA232D"/>
    <w:rsid w:val="00DB6649"/>
    <w:rsid w:val="00DF7FBB"/>
    <w:rsid w:val="00E020E6"/>
    <w:rsid w:val="00E1404D"/>
    <w:rsid w:val="00E21D63"/>
    <w:rsid w:val="00E26637"/>
    <w:rsid w:val="00E378AE"/>
    <w:rsid w:val="00E44151"/>
    <w:rsid w:val="00E45BAD"/>
    <w:rsid w:val="00E47D9E"/>
    <w:rsid w:val="00E863E5"/>
    <w:rsid w:val="00EA16CF"/>
    <w:rsid w:val="00ED1E03"/>
    <w:rsid w:val="00EF7413"/>
    <w:rsid w:val="00F000A2"/>
    <w:rsid w:val="00F07513"/>
    <w:rsid w:val="00F36F33"/>
    <w:rsid w:val="00F56F22"/>
    <w:rsid w:val="00F778E0"/>
    <w:rsid w:val="00F94279"/>
    <w:rsid w:val="00FF6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1029AEB1"/>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 w:type="paragraph" w:styleId="ListParagraph">
    <w:name w:val="List Paragraph"/>
    <w:basedOn w:val="Normal"/>
    <w:uiPriority w:val="34"/>
    <w:qFormat/>
    <w:rsid w:val="003E00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486</TotalTime>
  <Pages>16</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150</cp:revision>
  <dcterms:created xsi:type="dcterms:W3CDTF">2019-09-14T21:23:00Z</dcterms:created>
  <dcterms:modified xsi:type="dcterms:W3CDTF">2019-10-18T13:52:00Z</dcterms:modified>
</cp:coreProperties>
</file>