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jc w:val="center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>References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  <w:u w:val="single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>[EARTO], E. A. o. R. a. T. O. (2014).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The TRL Scale as a Research and Innovation Policy Tool: EARTO Recommendations</w:t>
      </w:r>
      <w:r w:rsidRPr="004166C5">
        <w:rPr>
          <w:rFonts w:ascii="Times New Roman" w:hAnsi="Times New Roman" w:cs="Times New Roman"/>
          <w:sz w:val="24"/>
          <w:szCs w:val="18"/>
        </w:rPr>
        <w:t xml:space="preserve">. Retrieved from </w:t>
      </w:r>
      <w:r w:rsidRPr="004166C5">
        <w:rPr>
          <w:rFonts w:ascii="Times New Roman" w:hAnsi="Times New Roman" w:cs="Times New Roman"/>
          <w:sz w:val="24"/>
          <w:szCs w:val="18"/>
          <w:u w:val="single"/>
        </w:rPr>
        <w:t>http://www.earto.eu/fileadmin/content/03_Publications/The_TRL_Scale_as_a_R_I_Policy_Tool_-_EARTO_Recommendations_-_Final.pdf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Abella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A. (2008).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Soldiers of reason: the Rand Corporation and the rise of the American empire</w:t>
      </w:r>
      <w:r w:rsidRPr="004166C5">
        <w:rPr>
          <w:rFonts w:ascii="Times New Roman" w:hAnsi="Times New Roman" w:cs="Times New Roman"/>
          <w:sz w:val="24"/>
          <w:szCs w:val="18"/>
        </w:rPr>
        <w:t>: O</w:t>
      </w:r>
      <w:r w:rsidR="00422961">
        <w:rPr>
          <w:rFonts w:ascii="Times New Roman" w:hAnsi="Times New Roman" w:cs="Times New Roman"/>
          <w:sz w:val="24"/>
          <w:szCs w:val="18"/>
        </w:rPr>
        <w:t>rlando</w:t>
      </w:r>
      <w:r w:rsidRPr="004166C5">
        <w:rPr>
          <w:rFonts w:ascii="Times New Roman" w:hAnsi="Times New Roman" w:cs="Times New Roman"/>
          <w:sz w:val="24"/>
          <w:szCs w:val="18"/>
        </w:rPr>
        <w:t xml:space="preserve">: Harcourt, Inc., c2008. </w:t>
      </w:r>
      <w:r w:rsidRPr="004166C5">
        <w:rPr>
          <w:rFonts w:ascii="Times New Roman" w:hAnsi="Times New Roman" w:cs="Times New Roman"/>
          <w:sz w:val="24"/>
          <w:szCs w:val="18"/>
        </w:rPr>
        <w:t xml:space="preserve">1st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ed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>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Anderson, T. R.,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Daim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T. U., &amp; Lavoie, F. F. (2007).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Measuring the efficiency of university technology transfer.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spell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Technovation</w:t>
      </w:r>
      <w:proofErr w:type="spellEnd"/>
      <w:r w:rsidRPr="004166C5">
        <w:rPr>
          <w:rFonts w:ascii="Times New Roman" w:hAnsi="Times New Roman" w:cs="Times New Roman"/>
          <w:i/>
          <w:iCs/>
          <w:sz w:val="24"/>
          <w:szCs w:val="18"/>
        </w:rPr>
        <w:t>, 27</w:t>
      </w:r>
      <w:r w:rsidR="00C62813">
        <w:rPr>
          <w:rFonts w:ascii="Times New Roman" w:hAnsi="Times New Roman" w:cs="Times New Roman"/>
          <w:sz w:val="24"/>
          <w:szCs w:val="18"/>
        </w:rPr>
        <w:t>(5), 306-318. d</w:t>
      </w:r>
      <w:r w:rsidRPr="004166C5">
        <w:rPr>
          <w:rFonts w:ascii="Times New Roman" w:hAnsi="Times New Roman" w:cs="Times New Roman"/>
          <w:sz w:val="24"/>
          <w:szCs w:val="18"/>
        </w:rPr>
        <w:t>oi:10.1016/j.technovation.2006.10.003</w:t>
      </w:r>
      <w:bookmarkStart w:id="0" w:name="_GoBack"/>
      <w:bookmarkEnd w:id="0"/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Arbesman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S. (2013).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The half-life of facts: Why everything we know has an expiration date</w:t>
      </w:r>
      <w:r w:rsidRPr="004166C5">
        <w:rPr>
          <w:rFonts w:ascii="Times New Roman" w:hAnsi="Times New Roman" w:cs="Times New Roman"/>
          <w:sz w:val="24"/>
          <w:szCs w:val="18"/>
        </w:rPr>
        <w:t>: Penguin.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  <w:u w:val="single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Banke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J. (2010, August 7, 2017). Technology Readiness Levels Demystified.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Aeronautics.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Retrieved from </w:t>
      </w:r>
      <w:r w:rsidRPr="004166C5">
        <w:rPr>
          <w:rFonts w:ascii="Times New Roman" w:hAnsi="Times New Roman" w:cs="Times New Roman"/>
          <w:sz w:val="24"/>
          <w:szCs w:val="18"/>
          <w:u w:val="single"/>
        </w:rPr>
        <w:t>https://www.nasa.gov/topics/aeronautics/features/trl_demystified.html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>Bush, V. (1945).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Science, the endless frontier.</w:t>
      </w:r>
      <w:proofErr w:type="gram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A report to the President</w:t>
      </w:r>
      <w:r w:rsidRPr="004166C5">
        <w:rPr>
          <w:rFonts w:ascii="Times New Roman" w:hAnsi="Times New Roman" w:cs="Times New Roman"/>
          <w:sz w:val="24"/>
          <w:szCs w:val="18"/>
        </w:rPr>
        <w:t xml:space="preserve">: Washington, U.S. Govt. print.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off., 1945.</w:t>
      </w:r>
      <w:proofErr w:type="gramEnd"/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>Chapple, W., Lockett, A., Wright, M., &amp; Siegel, D. (2005).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Assessing the relative performance of U.K. university technology transfer offices: Parametric and non-parametric evidence.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Research Policy, 34</w:t>
      </w:r>
      <w:r w:rsidRPr="004166C5">
        <w:rPr>
          <w:rFonts w:ascii="Times New Roman" w:hAnsi="Times New Roman" w:cs="Times New Roman"/>
          <w:sz w:val="24"/>
          <w:szCs w:val="18"/>
        </w:rPr>
        <w:t>(3), 369-384. doi:10.1016/j.respol.2005.01.007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Chavez, V.,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Degouvea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R., Linton, J. D., Linton, J., Montoya, M., Tierney, R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., . . 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Walsh, S. T. (2014).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Using the technology readiness level (TRL) technique to choose a geographic nanotechnology content partner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Netherlands, Europe: MANCEF.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lastRenderedPageBreak/>
        <w:t xml:space="preserve">Choi, J., Jang, D., Jun, S., &amp; Park, S. (2015).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A Predictive Model of Technology Transfer Using Patent Analysis.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Sustainability (2071-1050), 7</w:t>
      </w:r>
      <w:r w:rsidRPr="004166C5">
        <w:rPr>
          <w:rFonts w:ascii="Times New Roman" w:hAnsi="Times New Roman" w:cs="Times New Roman"/>
          <w:sz w:val="24"/>
          <w:szCs w:val="18"/>
        </w:rPr>
        <w:t>(12), 16175.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Cole, J. R. (2016).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The Triumph of America's Research University.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The Atlantic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  <w:u w:val="single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Deutsch, C.,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Meneghini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C.,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Mermut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O., &amp;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Lefort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M. (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n.d.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Measuring Technology Readiness to Improve Innovation Management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Unpublished work.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 Retrieved from </w:t>
      </w:r>
      <w:r w:rsidRPr="004166C5">
        <w:rPr>
          <w:rFonts w:ascii="Times New Roman" w:hAnsi="Times New Roman" w:cs="Times New Roman"/>
          <w:sz w:val="24"/>
          <w:szCs w:val="18"/>
          <w:u w:val="single"/>
        </w:rPr>
        <w:t>https://web.archive.org/web/20120602044401/http://www.ino.ca/Docs/Documents/publications/scientifiques/Deutch_Measuring%20technology%20readiness%20to%20improve%20innovation%20management.pdf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Ferguson, W. K. (2014).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A Policy Framed Analysis of the Valley of Death in U.S. University Technology Transfer.</w:t>
      </w:r>
      <w:r w:rsidRPr="004166C5">
        <w:rPr>
          <w:rFonts w:ascii="Times New Roman" w:hAnsi="Times New Roman" w:cs="Times New Roman"/>
          <w:sz w:val="24"/>
          <w:szCs w:val="18"/>
        </w:rPr>
        <w:t xml:space="preserve"> ProQuest LLC, Retrieved from </w:t>
      </w:r>
      <w:r w:rsidRPr="004166C5">
        <w:rPr>
          <w:rFonts w:ascii="Times New Roman" w:hAnsi="Times New Roman" w:cs="Times New Roman"/>
          <w:sz w:val="24"/>
          <w:szCs w:val="18"/>
        </w:rPr>
        <w:t>http://ezp.slu.edu/login?url=http://search.ebscohost.com/login.aspx?direct=true&amp;db=eric&amp;AN=ED557489&amp;site=eds-live</w:t>
      </w:r>
      <w:r>
        <w:rPr>
          <w:rFonts w:ascii="Times New Roman" w:hAnsi="Times New Roman" w:cs="Times New Roman"/>
          <w:sz w:val="24"/>
          <w:szCs w:val="18"/>
        </w:rPr>
        <w:t xml:space="preserve">   </w:t>
      </w:r>
      <w:r w:rsidRPr="004166C5">
        <w:rPr>
          <w:rFonts w:ascii="Times New Roman" w:hAnsi="Times New Roman" w:cs="Times New Roman"/>
          <w:sz w:val="24"/>
          <w:szCs w:val="18"/>
        </w:rPr>
        <w:t xml:space="preserve">http://gateway.proquest.com/openurl?url_ver=Z39.88-2004&amp;rft_val_fmt=info:ofi/fmt:kev:mtx:dissertation&amp;res_dat=xri:pqm&amp;rft_dat=xri:pqdiss:3584514 Available from EBSCOhost </w:t>
      </w: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eric</w:t>
      </w:r>
      <w:proofErr w:type="spellEnd"/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database.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Geselowitz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M.,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Hochheiser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S., &amp;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Vardalas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J. (2011).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The US Federal Government and Innovation - A Brief History</w:t>
      </w:r>
      <w:r w:rsidRPr="004166C5">
        <w:rPr>
          <w:rFonts w:ascii="Times New Roman" w:hAnsi="Times New Roman" w:cs="Times New Roman"/>
          <w:sz w:val="24"/>
          <w:szCs w:val="18"/>
        </w:rPr>
        <w:t>: IEEE USA Books &amp; eBooks.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>Godin, B., &amp; Lane, J. (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n.d.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Research or Development?</w:t>
      </w:r>
      <w:proofErr w:type="gram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A Short History of Research and Development as Categories Published in German in </w:t>
      </w:r>
      <w:proofErr w:type="spell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Gegenworte</w:t>
      </w:r>
      <w:proofErr w:type="spell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Special Issue on Basic vs Applied Research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United States, North America.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Héder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M. (2017).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From NASA to EU: the evolution of the TRL scale in Public Sector Innovation.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Innovation Journal, 22</w:t>
      </w:r>
      <w:r w:rsidRPr="004166C5">
        <w:rPr>
          <w:rFonts w:ascii="Times New Roman" w:hAnsi="Times New Roman" w:cs="Times New Roman"/>
          <w:sz w:val="24"/>
          <w:szCs w:val="18"/>
        </w:rPr>
        <w:t xml:space="preserve">(2), 1-23.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lastRenderedPageBreak/>
        <w:t xml:space="preserve">Ho, M. H. C., Liu, J. S., Huang, C. C., &amp; Lu, W. M. (2014). A new perspective to explore the technology transfer efficiencies in US universities.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Journal of Technology Transfer, 39</w:t>
      </w:r>
      <w:r w:rsidRPr="004166C5">
        <w:rPr>
          <w:rFonts w:ascii="Times New Roman" w:hAnsi="Times New Roman" w:cs="Times New Roman"/>
          <w:sz w:val="24"/>
          <w:szCs w:val="18"/>
        </w:rPr>
        <w:t xml:space="preserve">(2), 247-275.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doi: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>10.1007/s10961-013-9298-7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Iqbal, A. M., Iqbal, S.,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Senin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A. A., &amp; Khan, A. S. (2013). A novel cost efficient evaluation model for assessing research-based technology transfer between university and industry. </w:t>
      </w:r>
      <w:proofErr w:type="spell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Jurnal</w:t>
      </w:r>
      <w:proofErr w:type="spell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</w:t>
      </w:r>
      <w:proofErr w:type="spell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Teknologi</w:t>
      </w:r>
      <w:proofErr w:type="spell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(Sciences and Engineering), 64</w:t>
      </w:r>
      <w:r w:rsidRPr="004166C5">
        <w:rPr>
          <w:rFonts w:ascii="Times New Roman" w:hAnsi="Times New Roman" w:cs="Times New Roman"/>
          <w:sz w:val="24"/>
          <w:szCs w:val="18"/>
        </w:rPr>
        <w:t>(2), 87-91. doi:10.11113/jt.v64.2242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Jahnke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A. (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n.d.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). Who Picks Up the Tab for Science?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Boston University Research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Jou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G.-T., &amp; </w:t>
      </w:r>
      <w:proofErr w:type="spellStart"/>
      <w:r w:rsidRPr="004166C5">
        <w:rPr>
          <w:rFonts w:ascii="Times New Roman" w:eastAsia="MS Gothic" w:hAnsi="Times New Roman" w:cs="Times New Roman"/>
          <w:sz w:val="24"/>
          <w:szCs w:val="18"/>
        </w:rPr>
        <w:t>周國村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(2016). Utilizing Fuzzy Delphi Method and Technology Readiness Level (TRL) in R&amp;D Planning in a Research Institute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)-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case study at the Taiwan Textile Research Institute (TTRI).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In </w:t>
      </w:r>
      <w:proofErr w:type="spellStart"/>
      <w:r w:rsidRPr="004166C5">
        <w:rPr>
          <w:rFonts w:ascii="Times New Roman" w:eastAsia="MS Gothic" w:hAnsi="Times New Roman" w:cs="Times New Roman"/>
          <w:i/>
          <w:iCs/>
          <w:sz w:val="24"/>
          <w:szCs w:val="18"/>
        </w:rPr>
        <w:t>運用模糊德菲法與技術成熟度分析於研究機構研發計畫的規劃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-</w:t>
      </w:r>
      <w:r w:rsidRPr="004166C5">
        <w:rPr>
          <w:rFonts w:ascii="Times New Roman" w:eastAsia="MS Gothic" w:hAnsi="Times New Roman" w:cs="Times New Roman"/>
          <w:i/>
          <w:iCs/>
          <w:sz w:val="24"/>
          <w:szCs w:val="18"/>
        </w:rPr>
        <w:t>以紡織</w:t>
      </w:r>
      <w:r w:rsidRPr="004166C5">
        <w:rPr>
          <w:rFonts w:ascii="Times New Roman" w:eastAsia="MingLiU" w:hAnsi="Times New Roman" w:cs="Times New Roman"/>
          <w:i/>
          <w:iCs/>
          <w:sz w:val="24"/>
          <w:szCs w:val="18"/>
        </w:rPr>
        <w:t>產業綜合研究所為例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Kim, J., Anderson, T., &amp;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Daim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T. (2008).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Assessing university technology transfer: A measure of efficiency patterns.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International Journal of Innovation and Technology Management, 5</w:t>
      </w:r>
      <w:r w:rsidRPr="004166C5">
        <w:rPr>
          <w:rFonts w:ascii="Times New Roman" w:hAnsi="Times New Roman" w:cs="Times New Roman"/>
          <w:sz w:val="24"/>
          <w:szCs w:val="18"/>
        </w:rPr>
        <w:t xml:space="preserve">(4), 495-526.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doi: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>10.1142/S0219877008001497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Kim, J.,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Diam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T. U., &amp; Anderson, T. R. (2009).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University technology transfer: A conceptual model of impacting factors and phased process.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In (pp. 2798).</w:t>
      </w:r>
      <w:proofErr w:type="gramEnd"/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Lansing, C. (2012).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Development of Technology Readiness Level (TRL) Metrics and Risk Measures.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In.</w:t>
      </w:r>
      <w:proofErr w:type="gramEnd"/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LeVine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S. (2015).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The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powerhouse :</w:t>
      </w:r>
      <w:proofErr w:type="gram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inside the invention of a battery to save the world</w:t>
      </w:r>
      <w:r w:rsidRPr="004166C5">
        <w:rPr>
          <w:rFonts w:ascii="Times New Roman" w:hAnsi="Times New Roman" w:cs="Times New Roman"/>
          <w:sz w:val="24"/>
          <w:szCs w:val="18"/>
        </w:rPr>
        <w:t>: New York, New York : Viking, 2015.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Lowe, R. A. (2002). Invention, innovation, and entrepreneurship: the commercialization of university research by inventor-founded firms (Doctoral dissertation).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In.</w:t>
      </w:r>
      <w:proofErr w:type="gramEnd"/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lastRenderedPageBreak/>
        <w:t>Lowe, R. A., &amp; Quick, S. K. (2005).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Measuring the Impact of University Technology Transfer: A Guide to Methodologies, Data Needs, and Sources.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Industry and Higher Education, 19</w:t>
      </w:r>
      <w:r w:rsidRPr="004166C5">
        <w:rPr>
          <w:rFonts w:ascii="Times New Roman" w:hAnsi="Times New Roman" w:cs="Times New Roman"/>
          <w:sz w:val="24"/>
          <w:szCs w:val="18"/>
        </w:rPr>
        <w:t xml:space="preserve">(3), 231-239.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Machlup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F. (1962).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The production and distribution of knowledge in the United States</w:t>
      </w:r>
      <w:r w:rsidRPr="004166C5">
        <w:rPr>
          <w:rFonts w:ascii="Times New Roman" w:hAnsi="Times New Roman" w:cs="Times New Roman"/>
          <w:sz w:val="24"/>
          <w:szCs w:val="18"/>
        </w:rPr>
        <w:t>: Princeton, N.J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. :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Princeton University Press, 1962.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proofErr w:type="gramStart"/>
      <w:r w:rsidRPr="004166C5">
        <w:rPr>
          <w:rFonts w:ascii="Times New Roman" w:hAnsi="Times New Roman" w:cs="Times New Roman"/>
          <w:sz w:val="24"/>
          <w:szCs w:val="18"/>
        </w:rPr>
        <w:t>Markman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G. D.,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Gianiodis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P. T., &amp; Phan, P. H. (2009).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Supply-Side Innovation and Technology Commercialization.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Journal of Management Studies, 46</w:t>
      </w:r>
      <w:r w:rsidRPr="004166C5">
        <w:rPr>
          <w:rFonts w:ascii="Times New Roman" w:hAnsi="Times New Roman" w:cs="Times New Roman"/>
          <w:sz w:val="24"/>
          <w:szCs w:val="18"/>
        </w:rPr>
        <w:t>(4), 625-649. doi:10.1111/j.1467-6486.2009.00835.x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Munteanu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R. (2007).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Three Essays on Licensing University Inventions.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(Ph.D.), University of California, San Diego, Retrieved from http://ezp.slu.edu/login?url=http://search.ebscohost.com/login.aspx?direct=true&amp;db=ecn&amp;AN=1003311&amp;site=eds-live Available from EBSCOhost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ecn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 database.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Panel on Modernizing the Infrastructure of the National Science Foundation Federal Funds, S., Committee on National, S., Division of, B., Social, S., Education, &amp; National Research, C. (2010).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Data on Federal Research and Development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Investments :</w:t>
      </w:r>
      <w:proofErr w:type="gram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A Pathway to Modernization</w:t>
      </w:r>
      <w:r w:rsidRPr="004166C5">
        <w:rPr>
          <w:rFonts w:ascii="Times New Roman" w:hAnsi="Times New Roman" w:cs="Times New Roman"/>
          <w:sz w:val="24"/>
          <w:szCs w:val="18"/>
        </w:rPr>
        <w:t>. Washington, DC: National Academies Press.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Penrose, E. T. (1959).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The theory of the growth of the firm</w:t>
      </w:r>
      <w:r w:rsidRPr="004166C5">
        <w:rPr>
          <w:rFonts w:ascii="Times New Roman" w:hAnsi="Times New Roman" w:cs="Times New Roman"/>
          <w:sz w:val="24"/>
          <w:szCs w:val="18"/>
        </w:rPr>
        <w:t>: New York, Wiley, 1959.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>Phan, P. H., &amp; Siegel, D. S. (2006).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The effectiveness of university technology transfer.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Foundations and Trends in Entrepreneurship, 2</w:t>
      </w:r>
      <w:r w:rsidRPr="004166C5">
        <w:rPr>
          <w:rFonts w:ascii="Times New Roman" w:hAnsi="Times New Roman" w:cs="Times New Roman"/>
          <w:sz w:val="24"/>
          <w:szCs w:val="18"/>
        </w:rPr>
        <w:t xml:space="preserve">(2), 77-144.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doi: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>10.1561/0300000006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Powers, J. B. (2003).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Commercializing Academic Research: Resource Effects on Performance of University Technology Transfer.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Journal of Higher Education, 74</w:t>
      </w:r>
      <w:r w:rsidRPr="004166C5">
        <w:rPr>
          <w:rFonts w:ascii="Times New Roman" w:hAnsi="Times New Roman" w:cs="Times New Roman"/>
          <w:sz w:val="24"/>
          <w:szCs w:val="18"/>
        </w:rPr>
        <w:t xml:space="preserve">(1), 26-50.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lastRenderedPageBreak/>
        <w:t>Siegel, D. S., Waldman, D. A., Atwater, L. E., &amp; Link, A. N. (2004).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Toward a model of the effective transfer of scientific knowledge from academicians to practitioners: qualitative evidence from the commercialization of university technologies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,</w:t>
      </w:r>
      <w:r w:rsidRPr="004166C5">
        <w:rPr>
          <w:rFonts w:ascii="Times New Roman" w:hAnsi="Times New Roman" w:cs="Times New Roman"/>
          <w:sz w:val="24"/>
          <w:szCs w:val="18"/>
        </w:rPr>
        <w:t xml:space="preserve"> 115.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Simon, H. A. (1957).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Models of man; social and rational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New York: Wiley.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Solow, R. M. (1957). Technical change and the aggregate production function.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The review of Economics and Statistics, 39</w:t>
      </w:r>
      <w:r w:rsidRPr="004166C5">
        <w:rPr>
          <w:rFonts w:ascii="Times New Roman" w:hAnsi="Times New Roman" w:cs="Times New Roman"/>
          <w:sz w:val="24"/>
          <w:szCs w:val="18"/>
        </w:rPr>
        <w:t>(3), 312-320.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Speser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P. L. (2012).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The art and science of technology transfer</w:t>
      </w:r>
      <w:r w:rsidRPr="004166C5">
        <w:rPr>
          <w:rFonts w:ascii="Times New Roman" w:hAnsi="Times New Roman" w:cs="Times New Roman"/>
          <w:sz w:val="24"/>
          <w:szCs w:val="18"/>
        </w:rPr>
        <w:t>: John Wiley &amp; Sons.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Stewart, I. (1948).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Organizing scientific research for war; the administrative history of the Office of Scientific Research and Development.</w:t>
      </w:r>
      <w:proofErr w:type="gram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</w:t>
      </w:r>
      <w:proofErr w:type="gram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Foreword by </w:t>
      </w:r>
      <w:proofErr w:type="spell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Vannevar</w:t>
      </w:r>
      <w:proofErr w:type="spellEnd"/>
      <w:r w:rsidRPr="004166C5">
        <w:rPr>
          <w:rFonts w:ascii="Times New Roman" w:hAnsi="Times New Roman" w:cs="Times New Roman"/>
          <w:i/>
          <w:iCs/>
          <w:sz w:val="24"/>
          <w:szCs w:val="18"/>
        </w:rPr>
        <w:t xml:space="preserve"> Bush</w:t>
      </w:r>
      <w:r w:rsidRPr="004166C5">
        <w:rPr>
          <w:rFonts w:ascii="Times New Roman" w:hAnsi="Times New Roman" w:cs="Times New Roman"/>
          <w:sz w:val="24"/>
          <w:szCs w:val="18"/>
        </w:rPr>
        <w:t>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Boston.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Straub, J. (2015). In search of technology readiness level (TRL) 10.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Aerospace Science and Technology, 46</w:t>
      </w:r>
      <w:r w:rsidRPr="004166C5">
        <w:rPr>
          <w:rFonts w:ascii="Times New Roman" w:hAnsi="Times New Roman" w:cs="Times New Roman"/>
          <w:sz w:val="24"/>
          <w:szCs w:val="18"/>
        </w:rPr>
        <w:t>, 312-320. doi:10.1016/j.ast.2015.07.007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gramStart"/>
      <w:r w:rsidRPr="004166C5">
        <w:rPr>
          <w:rFonts w:ascii="Times New Roman" w:hAnsi="Times New Roman" w:cs="Times New Roman"/>
          <w:sz w:val="24"/>
          <w:szCs w:val="18"/>
        </w:rPr>
        <w:t xml:space="preserve">Tseng, A., &amp; </w:t>
      </w:r>
      <w:proofErr w:type="spellStart"/>
      <w:r w:rsidRPr="004166C5">
        <w:rPr>
          <w:rFonts w:ascii="Times New Roman" w:hAnsi="Times New Roman" w:cs="Times New Roman"/>
          <w:sz w:val="24"/>
          <w:szCs w:val="18"/>
        </w:rPr>
        <w:t>Raudensky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>, M. (2014).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Assessments of technology transfer activities of US universities and associated impact of Bayh-Dole Act. </w:t>
      </w:r>
      <w:proofErr w:type="spellStart"/>
      <w:r w:rsidRPr="004166C5">
        <w:rPr>
          <w:rFonts w:ascii="Times New Roman" w:hAnsi="Times New Roman" w:cs="Times New Roman"/>
          <w:i/>
          <w:iCs/>
          <w:sz w:val="24"/>
          <w:szCs w:val="18"/>
        </w:rPr>
        <w:t>Scientometrics</w:t>
      </w:r>
      <w:proofErr w:type="spellEnd"/>
      <w:r w:rsidRPr="004166C5">
        <w:rPr>
          <w:rFonts w:ascii="Times New Roman" w:hAnsi="Times New Roman" w:cs="Times New Roman"/>
          <w:i/>
          <w:iCs/>
          <w:sz w:val="24"/>
          <w:szCs w:val="18"/>
        </w:rPr>
        <w:t>, 101</w:t>
      </w:r>
      <w:r w:rsidRPr="004166C5">
        <w:rPr>
          <w:rFonts w:ascii="Times New Roman" w:hAnsi="Times New Roman" w:cs="Times New Roman"/>
          <w:sz w:val="24"/>
          <w:szCs w:val="18"/>
        </w:rPr>
        <w:t xml:space="preserve">(3), 1851-1869. 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proofErr w:type="spellStart"/>
      <w:r w:rsidRPr="004166C5">
        <w:rPr>
          <w:rFonts w:ascii="Times New Roman" w:hAnsi="Times New Roman" w:cs="Times New Roman"/>
          <w:sz w:val="24"/>
          <w:szCs w:val="18"/>
        </w:rPr>
        <w:t>Usselman</w:t>
      </w:r>
      <w:proofErr w:type="spellEnd"/>
      <w:r w:rsidRPr="004166C5">
        <w:rPr>
          <w:rFonts w:ascii="Times New Roman" w:hAnsi="Times New Roman" w:cs="Times New Roman"/>
          <w:sz w:val="24"/>
          <w:szCs w:val="18"/>
        </w:rPr>
        <w:t xml:space="preserve">, S. W. (2015). Research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And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 xml:space="preserve"> Development [R&amp;D]. In: Oxford University Press.</w:t>
      </w:r>
    </w:p>
    <w:p w:rsidR="004166C5" w:rsidRPr="004166C5" w:rsidRDefault="004166C5" w:rsidP="004166C5">
      <w:pPr>
        <w:autoSpaceDE w:val="0"/>
        <w:autoSpaceDN w:val="0"/>
        <w:adjustRightInd w:val="0"/>
        <w:spacing w:line="480" w:lineRule="auto"/>
        <w:ind w:left="720" w:hanging="720"/>
        <w:rPr>
          <w:rFonts w:ascii="Times New Roman" w:hAnsi="Times New Roman" w:cs="Times New Roman"/>
          <w:sz w:val="24"/>
          <w:szCs w:val="18"/>
        </w:rPr>
      </w:pPr>
      <w:r w:rsidRPr="004166C5">
        <w:rPr>
          <w:rFonts w:ascii="Times New Roman" w:hAnsi="Times New Roman" w:cs="Times New Roman"/>
          <w:sz w:val="24"/>
          <w:szCs w:val="18"/>
        </w:rPr>
        <w:t xml:space="preserve">Zhang, J. (2009). Why do some US universities generate more venture-backed academic entrepreneurs than others? </w:t>
      </w:r>
      <w:r w:rsidRPr="004166C5">
        <w:rPr>
          <w:rFonts w:ascii="Times New Roman" w:hAnsi="Times New Roman" w:cs="Times New Roman"/>
          <w:i/>
          <w:iCs/>
          <w:sz w:val="24"/>
          <w:szCs w:val="18"/>
        </w:rPr>
        <w:t>Venture Capital, 11</w:t>
      </w:r>
      <w:r w:rsidRPr="004166C5">
        <w:rPr>
          <w:rFonts w:ascii="Times New Roman" w:hAnsi="Times New Roman" w:cs="Times New Roman"/>
          <w:sz w:val="24"/>
          <w:szCs w:val="18"/>
        </w:rPr>
        <w:t xml:space="preserve">(2), 133-162. </w:t>
      </w:r>
      <w:proofErr w:type="gramStart"/>
      <w:r w:rsidRPr="004166C5">
        <w:rPr>
          <w:rFonts w:ascii="Times New Roman" w:hAnsi="Times New Roman" w:cs="Times New Roman"/>
          <w:sz w:val="24"/>
          <w:szCs w:val="18"/>
        </w:rPr>
        <w:t>doi:</w:t>
      </w:r>
      <w:proofErr w:type="gramEnd"/>
      <w:r w:rsidRPr="004166C5">
        <w:rPr>
          <w:rFonts w:ascii="Times New Roman" w:hAnsi="Times New Roman" w:cs="Times New Roman"/>
          <w:sz w:val="24"/>
          <w:szCs w:val="18"/>
        </w:rPr>
        <w:t>10.1080/13691060802525270</w:t>
      </w:r>
    </w:p>
    <w:p w:rsidR="00DB4EA4" w:rsidRPr="004166C5" w:rsidRDefault="00DB4EA4" w:rsidP="004166C5">
      <w:pPr>
        <w:spacing w:line="480" w:lineRule="auto"/>
        <w:rPr>
          <w:rFonts w:ascii="Times New Roman" w:hAnsi="Times New Roman" w:cs="Times New Roman"/>
          <w:sz w:val="32"/>
        </w:rPr>
      </w:pPr>
    </w:p>
    <w:sectPr w:rsidR="00DB4EA4" w:rsidRPr="004166C5" w:rsidSect="005A52B6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197" w:rsidRDefault="002F0197" w:rsidP="002F3FE3">
      <w:r>
        <w:separator/>
      </w:r>
    </w:p>
  </w:endnote>
  <w:endnote w:type="continuationSeparator" w:id="0">
    <w:p w:rsidR="002F0197" w:rsidRDefault="002F0197" w:rsidP="002F3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197" w:rsidRDefault="002F0197" w:rsidP="002F3FE3">
      <w:r>
        <w:separator/>
      </w:r>
    </w:p>
  </w:footnote>
  <w:footnote w:type="continuationSeparator" w:id="0">
    <w:p w:rsidR="002F0197" w:rsidRDefault="002F0197" w:rsidP="002F3F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3FE3" w:rsidRPr="002F3FE3" w:rsidRDefault="002F3FE3" w:rsidP="002F3FE3">
    <w:pPr>
      <w:pStyle w:val="Header"/>
      <w:tabs>
        <w:tab w:val="left" w:pos="9000"/>
      </w:tabs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Townes – SOC 5600 – Spring 2019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2F3FE3">
      <w:rPr>
        <w:rFonts w:ascii="Times New Roman" w:hAnsi="Times New Roman" w:cs="Times New Roman"/>
        <w:sz w:val="24"/>
        <w:szCs w:val="24"/>
      </w:rPr>
      <w:fldChar w:fldCharType="begin"/>
    </w:r>
    <w:r w:rsidRPr="002F3FE3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F3FE3">
      <w:rPr>
        <w:rFonts w:ascii="Times New Roman" w:hAnsi="Times New Roman" w:cs="Times New Roman"/>
        <w:sz w:val="24"/>
        <w:szCs w:val="24"/>
      </w:rPr>
      <w:fldChar w:fldCharType="separate"/>
    </w:r>
    <w:r w:rsidR="00422961">
      <w:rPr>
        <w:rFonts w:ascii="Times New Roman" w:hAnsi="Times New Roman" w:cs="Times New Roman"/>
        <w:noProof/>
        <w:sz w:val="24"/>
        <w:szCs w:val="24"/>
      </w:rPr>
      <w:t>1</w:t>
    </w:r>
    <w:r w:rsidRPr="002F3FE3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6C5"/>
    <w:rsid w:val="002F0197"/>
    <w:rsid w:val="002F3FE3"/>
    <w:rsid w:val="004166C5"/>
    <w:rsid w:val="00422961"/>
    <w:rsid w:val="00C62813"/>
    <w:rsid w:val="00DB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66C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3F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FE3"/>
  </w:style>
  <w:style w:type="paragraph" w:styleId="Footer">
    <w:name w:val="footer"/>
    <w:basedOn w:val="Normal"/>
    <w:link w:val="FooterChar"/>
    <w:uiPriority w:val="99"/>
    <w:unhideWhenUsed/>
    <w:rsid w:val="002F3F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66C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3F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FE3"/>
  </w:style>
  <w:style w:type="paragraph" w:styleId="Footer">
    <w:name w:val="footer"/>
    <w:basedOn w:val="Normal"/>
    <w:link w:val="FooterChar"/>
    <w:uiPriority w:val="99"/>
    <w:unhideWhenUsed/>
    <w:rsid w:val="002F3F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1108</Words>
  <Characters>6318</Characters>
  <Application>Microsoft Office Word</Application>
  <DocSecurity>0</DocSecurity>
  <Lines>52</Lines>
  <Paragraphs>14</Paragraphs>
  <ScaleCrop>false</ScaleCrop>
  <Company>Saint Louis University</Company>
  <LinksUpToDate>false</LinksUpToDate>
  <CharactersWithSpaces>7412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Malcolm S. Townes</dc:creator>
  <cp:lastModifiedBy>Malcolm S. Townes</cp:lastModifiedBy>
  <cp:revision>5</cp:revision>
  <dcterms:created xsi:type="dcterms:W3CDTF">2019-01-29T14:27:00Z</dcterms:created>
  <dcterms:modified xsi:type="dcterms:W3CDTF">2019-01-29T14:33:00Z</dcterms:modified>
</cp:coreProperties>
</file>