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other social issues.  However, most research is at the state and national level or appears to have focused on the largest or most prominent cities in the nation.  Moreover, these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 xml:space="preserve">The results </w:t>
      </w:r>
      <w:r w:rsidR="00D22144">
        <w:rPr>
          <w:rFonts w:ascii="Times New Roman" w:hAnsi="Times New Roman" w:cs="Times New Roman"/>
          <w:sz w:val="24"/>
          <w:szCs w:val="24"/>
        </w:rPr>
        <w:t xml:space="preserve">of the analysis based on census tracts </w:t>
      </w:r>
      <w:r w:rsidR="00EB4F26">
        <w:rPr>
          <w:rFonts w:ascii="Times New Roman" w:hAnsi="Times New Roman" w:cs="Times New Roman"/>
          <w:sz w:val="24"/>
          <w:szCs w:val="24"/>
        </w:rPr>
        <w:t>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 focused on</w:t>
      </w:r>
      <w:r w:rsidR="00EE4033">
        <w:rPr>
          <w:rFonts w:ascii="Times New Roman" w:hAnsi="Times New Roman" w:cs="Times New Roman"/>
          <w:sz w:val="24"/>
          <w:szCs w:val="24"/>
        </w:rPr>
        <w:t xml:space="preserve"> </w:t>
      </w:r>
      <w:r w:rsidR="00AE37B9">
        <w:rPr>
          <w:rFonts w:ascii="Times New Roman" w:hAnsi="Times New Roman" w:cs="Times New Roman"/>
          <w:sz w:val="24"/>
          <w:szCs w:val="24"/>
        </w:rPr>
        <w:t xml:space="preserve">poverty, </w:t>
      </w:r>
      <w:r w:rsidR="00EE4033">
        <w:rPr>
          <w:rFonts w:ascii="Times New Roman" w:hAnsi="Times New Roman" w:cs="Times New Roman"/>
          <w:sz w:val="24"/>
          <w:szCs w:val="24"/>
        </w:rPr>
        <w:t>race,</w:t>
      </w:r>
      <w:r w:rsidR="003C5A33">
        <w:rPr>
          <w:rFonts w:ascii="Times New Roman" w:hAnsi="Times New Roman" w:cs="Times New Roman"/>
          <w:sz w:val="24"/>
          <w:szCs w:val="24"/>
        </w:rPr>
        <w:t xml:space="preserve"> </w:t>
      </w:r>
      <w:r w:rsidR="00EE4033">
        <w:rPr>
          <w:rFonts w:ascii="Times New Roman" w:hAnsi="Times New Roman" w:cs="Times New Roman"/>
          <w:sz w:val="24"/>
          <w:szCs w:val="24"/>
        </w:rPr>
        <w:t>and other social indicators</w:t>
      </w:r>
      <w:r>
        <w:rPr>
          <w:rFonts w:ascii="Times New Roman" w:hAnsi="Times New Roman" w:cs="Times New Roman"/>
          <w:sz w:val="24"/>
          <w:szCs w:val="24"/>
        </w:rPr>
        <w:t xml:space="preserve"> in the Springfield, Missouri area.</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 xml:space="preserve">Race-based segregation rooted in the historical practice of slavery has had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of the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such as poverty</w:t>
      </w:r>
      <w:r w:rsidR="00604CD7">
        <w:rPr>
          <w:rFonts w:ascii="Times New Roman" w:hAnsi="Times New Roman" w:cs="Times New Roman"/>
          <w:sz w:val="24"/>
          <w:szCs w:val="24"/>
        </w:rPr>
        <w:t xml:space="preserve">,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w:t>
      </w:r>
      <w:r w:rsidR="00AE7011">
        <w:rPr>
          <w:rFonts w:ascii="Times New Roman" w:hAnsi="Times New Roman" w:cs="Times New Roman"/>
          <w:sz w:val="24"/>
          <w:szCs w:val="24"/>
        </w:rPr>
        <w:t xml:space="preserve">poverty, </w:t>
      </w:r>
      <w:r w:rsidR="00355DEB">
        <w:rPr>
          <w:rFonts w:ascii="Times New Roman" w:hAnsi="Times New Roman" w:cs="Times New Roman"/>
          <w:sz w:val="24"/>
          <w:szCs w:val="24"/>
        </w:rPr>
        <w:t>race</w:t>
      </w:r>
      <w:r w:rsidR="00F51227">
        <w:rPr>
          <w:rFonts w:ascii="Times New Roman" w:hAnsi="Times New Roman" w:cs="Times New Roman"/>
          <w:sz w:val="24"/>
          <w:szCs w:val="24"/>
        </w:rPr>
        <w:t>,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C65609"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Harper (2007) examined a series of </w:t>
      </w:r>
      <w:proofErr w:type="spellStart"/>
      <w:r>
        <w:rPr>
          <w:rFonts w:ascii="Times New Roman" w:hAnsi="Times New Roman" w:cs="Times New Roman"/>
          <w:sz w:val="24"/>
          <w:szCs w:val="24"/>
        </w:rPr>
        <w:t>lynchings</w:t>
      </w:r>
      <w:proofErr w:type="spellEnd"/>
      <w:r>
        <w:rPr>
          <w:rFonts w:ascii="Times New Roman" w:hAnsi="Times New Roman" w:cs="Times New Roman"/>
          <w:sz w:val="24"/>
          <w:szCs w:val="24"/>
        </w:rPr>
        <w:t xml:space="preserve">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as a border state during the Civil War </w:t>
      </w:r>
      <w:r w:rsidR="00417795">
        <w:rPr>
          <w:rFonts w:ascii="Times New Roman" w:hAnsi="Times New Roman" w:cs="Times New Roman"/>
          <w:sz w:val="24"/>
          <w:szCs w:val="24"/>
        </w:rPr>
        <w:t xml:space="preserve">but permitted 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2012).  Although residential segregation was common in Springfield, Phelps S</w:t>
      </w:r>
      <w:r w:rsidR="00C65609">
        <w:rPr>
          <w:rFonts w:ascii="Times New Roman" w:hAnsi="Times New Roman" w:cs="Times New Roman"/>
          <w:sz w:val="24"/>
          <w:szCs w:val="24"/>
        </w:rPr>
        <w:t>treet was apparently integrated; however more White than Black resided on the street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t>
      </w:r>
      <w:r w:rsidR="00AE24C6">
        <w:rPr>
          <w:rFonts w:ascii="Times New Roman" w:hAnsi="Times New Roman" w:cs="Times New Roman"/>
          <w:sz w:val="24"/>
          <w:szCs w:val="24"/>
        </w:rPr>
        <w:lastRenderedPageBreak/>
        <w:t xml:space="preserve">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viewed Blacks through the lenses of stereotypes established during slavery.  This racism often led Whites to limit Black enterprise in their communities to </w:t>
      </w:r>
      <w:r w:rsidR="003F2124">
        <w:rPr>
          <w:rFonts w:ascii="Times New Roman" w:hAnsi="Times New Roman" w:cs="Times New Roman"/>
          <w:sz w:val="24"/>
          <w:szCs w:val="24"/>
        </w:rPr>
        <w:t>only</w:t>
      </w:r>
      <w:r w:rsidR="003F2124">
        <w:rPr>
          <w:rFonts w:ascii="Times New Roman" w:hAnsi="Times New Roman" w:cs="Times New Roman"/>
          <w:sz w:val="24"/>
          <w:szCs w:val="24"/>
        </w:rPr>
        <w:t xml:space="preserve">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w:t>
      </w:r>
      <w:r w:rsidR="00EC6E79">
        <w:rPr>
          <w:rFonts w:ascii="Times New Roman" w:hAnsi="Times New Roman" w:cs="Times New Roman"/>
          <w:sz w:val="24"/>
          <w:szCs w:val="24"/>
        </w:rPr>
        <w:lastRenderedPageBreak/>
        <w:t xml:space="preserve">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w:t>
      </w:r>
      <w:r w:rsidR="0071294B">
        <w:rPr>
          <w:rFonts w:ascii="Times New Roman" w:hAnsi="Times New Roman" w:cs="Times New Roman"/>
          <w:sz w:val="24"/>
          <w:szCs w:val="24"/>
        </w:rPr>
        <w:t xml:space="preserve">and </w:t>
      </w:r>
      <w:proofErr w:type="spellStart"/>
      <w:r w:rsidR="0071294B">
        <w:rPr>
          <w:rFonts w:ascii="Times New Roman" w:hAnsi="Times New Roman" w:cs="Times New Roman"/>
          <w:sz w:val="24"/>
          <w:szCs w:val="24"/>
        </w:rPr>
        <w:t>GeoDa</w:t>
      </w:r>
      <w:proofErr w:type="spellEnd"/>
      <w:r w:rsidR="0071294B">
        <w:rPr>
          <w:rFonts w:ascii="Times New Roman" w:hAnsi="Times New Roman" w:cs="Times New Roman"/>
          <w:sz w:val="24"/>
          <w:szCs w:val="24"/>
        </w:rPr>
        <w:t xml:space="preserve"> to analyze the data using poverty ratio as the dependent variable.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 xml:space="preserve">The maps suggest that spatial processes are at play.  Traditional statistical inference methods assume variables are randomly distributed throughout space.  However, the thematic maps appear to show nonrandom distributions of racial populations and poverty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t>
      </w:r>
      <w:r w:rsidR="00A27C08">
        <w:rPr>
          <w:rFonts w:ascii="Times New Roman" w:hAnsi="Times New Roman" w:cs="Times New Roman"/>
          <w:sz w:val="24"/>
          <w:szCs w:val="24"/>
        </w:rPr>
        <w:lastRenderedPageBreak/>
        <w:t xml:space="preserve">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spatial autocorrelation at the global level.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w:t>
      </w:r>
      <w:r w:rsidR="0049423C">
        <w:rPr>
          <w:rFonts w:ascii="Times New Roman" w:hAnsi="Times New Roman" w:cs="Times New Roman"/>
          <w:sz w:val="24"/>
          <w:szCs w:val="24"/>
        </w:rPr>
        <w:lastRenderedPageBreak/>
        <w:t>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examined the percent Black and percent White population based on grid polygons (Figures 12 and 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other social indicators when </w:t>
      </w:r>
      <w:r w:rsidR="00D36DFB">
        <w:rPr>
          <w:rFonts w:ascii="Times New Roman" w:hAnsi="Times New Roman" w:cs="Times New Roman"/>
          <w:sz w:val="24"/>
          <w:szCs w:val="24"/>
        </w:rPr>
        <w:t xml:space="preserve">accounting for </w:t>
      </w:r>
      <w:r w:rsidR="004E75F6" w:rsidRPr="001822EB">
        <w:rPr>
          <w:rFonts w:ascii="Times New Roman" w:hAnsi="Times New Roman" w:cs="Times New Roman"/>
          <w:sz w:val="24"/>
          <w:szCs w:val="24"/>
        </w:rPr>
        <w:t>spatial</w:t>
      </w:r>
      <w:r w:rsidR="00D36DFB">
        <w:rPr>
          <w:rFonts w:ascii="Times New Roman" w:hAnsi="Times New Roman" w:cs="Times New Roman"/>
          <w:sz w:val="24"/>
          <w:szCs w:val="24"/>
        </w:rPr>
        <w:t xml:space="preserve"> autocorrelation in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rPr>
          <w:noProof/>
        </w:rPr>
        <w:lastRenderedPageBreak/>
        <w:drawing>
          <wp:inline distT="0" distB="0" distL="0" distR="0">
            <wp:extent cx="5943600" cy="328811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p>
    <w:p w:rsidR="00A618C2" w:rsidRDefault="003D7FCE" w:rsidP="00ED3A93">
      <w:pPr>
        <w:spacing w:after="0" w:line="480" w:lineRule="auto"/>
        <w:rPr>
          <w:rFonts w:ascii="Times New Roman" w:hAnsi="Times New Roman" w:cs="Times New Roman"/>
          <w:sz w:val="24"/>
          <w:szCs w:val="24"/>
        </w:rPr>
      </w:pPr>
      <w:r w:rsidRPr="003D7FCE">
        <w:rPr>
          <w:noProof/>
        </w:rPr>
        <w:lastRenderedPageBreak/>
        <w:drawing>
          <wp:inline distT="0" distB="0" distL="0" distR="0">
            <wp:extent cx="5943600" cy="450813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8135"/>
                    </a:xfrm>
                    <a:prstGeom prst="rect">
                      <a:avLst/>
                    </a:prstGeom>
                    <a:noFill/>
                    <a:ln>
                      <a:noFill/>
                    </a:ln>
                  </pic:spPr>
                </pic:pic>
              </a:graphicData>
            </a:graphic>
          </wp:inline>
        </w:drawing>
      </w:r>
    </w:p>
    <w:p w:rsidR="003D7FCE" w:rsidRDefault="003D7FCE"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943600" cy="2409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9950"/>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9F46A4" w:rsidP="00ED3A93">
      <w:pPr>
        <w:spacing w:after="0" w:line="480" w:lineRule="auto"/>
        <w:rPr>
          <w:rFonts w:ascii="Times New Roman" w:hAnsi="Times New Roman" w:cs="Times New Roman"/>
          <w:sz w:val="24"/>
          <w:szCs w:val="24"/>
        </w:rPr>
      </w:pPr>
      <w:r w:rsidRPr="009F46A4">
        <w:lastRenderedPageBreak/>
        <w:drawing>
          <wp:inline distT="0" distB="0" distL="0" distR="0">
            <wp:extent cx="5943600" cy="2782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2307"/>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A72CEA"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3" name="Picture 33"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4" name="Picture 34"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5" name="Picture 35"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w:t>
      </w:r>
      <w:proofErr w:type="gramStart"/>
      <w:r w:rsidR="007B3155">
        <w:rPr>
          <w:rFonts w:ascii="Times New Roman" w:hAnsi="Times New Roman" w:cs="Times New Roman"/>
          <w:sz w:val="24"/>
          <w:szCs w:val="24"/>
        </w:rPr>
        <w:t>vast majority</w:t>
      </w:r>
      <w:proofErr w:type="gramEnd"/>
      <w:r w:rsidR="007B3155">
        <w:rPr>
          <w:rFonts w:ascii="Times New Roman" w:hAnsi="Times New Roman" w:cs="Times New Roman"/>
          <w:sz w:val="24"/>
          <w:szCs w:val="24"/>
        </w:rPr>
        <w:t xml:space="preserve"> of</w:t>
      </w:r>
      <w:r w:rsidR="000F6B6C">
        <w:rPr>
          <w:rFonts w:ascii="Times New Roman" w:hAnsi="Times New Roman" w:cs="Times New Roman"/>
          <w:sz w:val="24"/>
          <w:szCs w:val="24"/>
        </w:rPr>
        <w:t xml:space="preserve">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6" name="Picture 36" descr="C:\Users\townesm\AppData\Local\Microsoft\Windows\INetCacheContent.Word\map_sprfd_mo_m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map_sprfd_mo_msa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rsidR="00D45DCB" w:rsidRDefault="00C812C2"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_pblk_gr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wnesm\AppData\Local\Microsoft\Windows\INetCacheContent.Word\map_sprfd_mo_msa_pblk_grid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Black population appears concentrated in three pockets based on grid polygons.</w:t>
      </w:r>
    </w:p>
    <w:p w:rsidR="00D45DCB" w:rsidRDefault="00C812C2"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wht_gr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wnesm\AppData\Local\Microsoft\Windows\INetCacheContent.Word\map_sprfd_mo_msa_pwht_grid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E10D26">
        <w:rPr>
          <w:rFonts w:ascii="Times New Roman" w:hAnsi="Times New Roman" w:cs="Times New Roman"/>
          <w:sz w:val="24"/>
          <w:szCs w:val="24"/>
        </w:rPr>
        <w:t>Greater than 87</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 xml:space="preserve">the population was White for the </w:t>
      </w:r>
      <w:proofErr w:type="gramStart"/>
      <w:r w:rsidR="00E10D26">
        <w:rPr>
          <w:rFonts w:ascii="Times New Roman" w:hAnsi="Times New Roman" w:cs="Times New Roman"/>
          <w:sz w:val="24"/>
          <w:szCs w:val="24"/>
        </w:rPr>
        <w:t>vast majority</w:t>
      </w:r>
      <w:proofErr w:type="gramEnd"/>
      <w:r w:rsidR="00E10D26">
        <w:rPr>
          <w:rFonts w:ascii="Times New Roman" w:hAnsi="Times New Roman" w:cs="Times New Roman"/>
          <w:sz w:val="24"/>
          <w:szCs w:val="24"/>
        </w:rPr>
        <w:t xml:space="preserve"> of</w:t>
      </w:r>
      <w:r w:rsidR="00855DF8">
        <w:rPr>
          <w:rFonts w:ascii="Times New Roman" w:hAnsi="Times New Roman" w:cs="Times New Roman"/>
          <w:sz w:val="24"/>
          <w:szCs w:val="24"/>
        </w:rPr>
        <w:t xml:space="preserve"> grids. </w:t>
      </w:r>
    </w:p>
    <w:p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36"/>
      <w:headerReference w:type="first" r:id="rId3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07BD4">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07BD4">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6761C"/>
    <w:rsid w:val="000816B5"/>
    <w:rsid w:val="000952D9"/>
    <w:rsid w:val="000A16B5"/>
    <w:rsid w:val="000B1EB8"/>
    <w:rsid w:val="000C3E13"/>
    <w:rsid w:val="000D5211"/>
    <w:rsid w:val="000E084E"/>
    <w:rsid w:val="000E1478"/>
    <w:rsid w:val="000E3262"/>
    <w:rsid w:val="000E66D1"/>
    <w:rsid w:val="000E6D1D"/>
    <w:rsid w:val="000F6B6C"/>
    <w:rsid w:val="00113B7B"/>
    <w:rsid w:val="0012298C"/>
    <w:rsid w:val="001257A2"/>
    <w:rsid w:val="00126080"/>
    <w:rsid w:val="00137B4D"/>
    <w:rsid w:val="001405D0"/>
    <w:rsid w:val="001765F0"/>
    <w:rsid w:val="001822EB"/>
    <w:rsid w:val="00185623"/>
    <w:rsid w:val="00194F88"/>
    <w:rsid w:val="001950A2"/>
    <w:rsid w:val="001B59A0"/>
    <w:rsid w:val="001C25BD"/>
    <w:rsid w:val="001F2D1D"/>
    <w:rsid w:val="0022382A"/>
    <w:rsid w:val="00225276"/>
    <w:rsid w:val="002507D9"/>
    <w:rsid w:val="00250EC3"/>
    <w:rsid w:val="0025425D"/>
    <w:rsid w:val="002545E1"/>
    <w:rsid w:val="0028585D"/>
    <w:rsid w:val="002A4D94"/>
    <w:rsid w:val="002C2DC5"/>
    <w:rsid w:val="002E22F4"/>
    <w:rsid w:val="002E4D15"/>
    <w:rsid w:val="002F292F"/>
    <w:rsid w:val="0030189E"/>
    <w:rsid w:val="00330403"/>
    <w:rsid w:val="00347A41"/>
    <w:rsid w:val="0035098B"/>
    <w:rsid w:val="00355DEB"/>
    <w:rsid w:val="003809B9"/>
    <w:rsid w:val="00385E1F"/>
    <w:rsid w:val="00390898"/>
    <w:rsid w:val="00391BF7"/>
    <w:rsid w:val="00395942"/>
    <w:rsid w:val="003A0C45"/>
    <w:rsid w:val="003B24D3"/>
    <w:rsid w:val="003C5A33"/>
    <w:rsid w:val="003D65B9"/>
    <w:rsid w:val="003D6601"/>
    <w:rsid w:val="003D7FCE"/>
    <w:rsid w:val="003F2124"/>
    <w:rsid w:val="004014EB"/>
    <w:rsid w:val="00417795"/>
    <w:rsid w:val="00420A9E"/>
    <w:rsid w:val="00426D3D"/>
    <w:rsid w:val="00434FC4"/>
    <w:rsid w:val="004473C1"/>
    <w:rsid w:val="00477DE3"/>
    <w:rsid w:val="0049423C"/>
    <w:rsid w:val="004B14C8"/>
    <w:rsid w:val="004E75F6"/>
    <w:rsid w:val="00550FB1"/>
    <w:rsid w:val="00556E08"/>
    <w:rsid w:val="00574FDB"/>
    <w:rsid w:val="00587221"/>
    <w:rsid w:val="00594888"/>
    <w:rsid w:val="005A46F1"/>
    <w:rsid w:val="005B0504"/>
    <w:rsid w:val="005B6694"/>
    <w:rsid w:val="005D3F04"/>
    <w:rsid w:val="005D51FE"/>
    <w:rsid w:val="005E0F6A"/>
    <w:rsid w:val="005E10A4"/>
    <w:rsid w:val="005E61EB"/>
    <w:rsid w:val="00602FFF"/>
    <w:rsid w:val="00604CD7"/>
    <w:rsid w:val="00613228"/>
    <w:rsid w:val="00622F1D"/>
    <w:rsid w:val="006337FC"/>
    <w:rsid w:val="00641C15"/>
    <w:rsid w:val="00651378"/>
    <w:rsid w:val="00655C69"/>
    <w:rsid w:val="00667FC1"/>
    <w:rsid w:val="00673793"/>
    <w:rsid w:val="00686906"/>
    <w:rsid w:val="00694D2C"/>
    <w:rsid w:val="00694EDA"/>
    <w:rsid w:val="006A281B"/>
    <w:rsid w:val="006B19AF"/>
    <w:rsid w:val="006B1CEE"/>
    <w:rsid w:val="006D1925"/>
    <w:rsid w:val="006E0506"/>
    <w:rsid w:val="007030CA"/>
    <w:rsid w:val="00711282"/>
    <w:rsid w:val="0071294B"/>
    <w:rsid w:val="00727267"/>
    <w:rsid w:val="0073357A"/>
    <w:rsid w:val="00737C39"/>
    <w:rsid w:val="007470DB"/>
    <w:rsid w:val="007512FC"/>
    <w:rsid w:val="00754FA9"/>
    <w:rsid w:val="007577CC"/>
    <w:rsid w:val="00762D50"/>
    <w:rsid w:val="00763728"/>
    <w:rsid w:val="007932FB"/>
    <w:rsid w:val="007B3155"/>
    <w:rsid w:val="007C444E"/>
    <w:rsid w:val="007C6F82"/>
    <w:rsid w:val="007F1E06"/>
    <w:rsid w:val="0080643A"/>
    <w:rsid w:val="00807B68"/>
    <w:rsid w:val="00811E8C"/>
    <w:rsid w:val="00816362"/>
    <w:rsid w:val="00841328"/>
    <w:rsid w:val="00846537"/>
    <w:rsid w:val="008478DB"/>
    <w:rsid w:val="00853105"/>
    <w:rsid w:val="00855DF8"/>
    <w:rsid w:val="00862EB2"/>
    <w:rsid w:val="008652B9"/>
    <w:rsid w:val="00866661"/>
    <w:rsid w:val="00873FF3"/>
    <w:rsid w:val="0087758C"/>
    <w:rsid w:val="008811AC"/>
    <w:rsid w:val="00883A6D"/>
    <w:rsid w:val="00886BCD"/>
    <w:rsid w:val="00892DA1"/>
    <w:rsid w:val="008A53AF"/>
    <w:rsid w:val="008B7D82"/>
    <w:rsid w:val="008D23A8"/>
    <w:rsid w:val="00900171"/>
    <w:rsid w:val="009071D9"/>
    <w:rsid w:val="009176C6"/>
    <w:rsid w:val="009300B6"/>
    <w:rsid w:val="009313F2"/>
    <w:rsid w:val="009433D5"/>
    <w:rsid w:val="0095074F"/>
    <w:rsid w:val="00952926"/>
    <w:rsid w:val="00964048"/>
    <w:rsid w:val="00966D20"/>
    <w:rsid w:val="009717FC"/>
    <w:rsid w:val="00980CE9"/>
    <w:rsid w:val="00993EDF"/>
    <w:rsid w:val="009975E4"/>
    <w:rsid w:val="009A19A2"/>
    <w:rsid w:val="009C12C7"/>
    <w:rsid w:val="009D7605"/>
    <w:rsid w:val="009E6C4C"/>
    <w:rsid w:val="009F086F"/>
    <w:rsid w:val="009F46A4"/>
    <w:rsid w:val="009F6ABF"/>
    <w:rsid w:val="00A02D5B"/>
    <w:rsid w:val="00A07BD4"/>
    <w:rsid w:val="00A10D53"/>
    <w:rsid w:val="00A137EF"/>
    <w:rsid w:val="00A14CFB"/>
    <w:rsid w:val="00A27C08"/>
    <w:rsid w:val="00A432D2"/>
    <w:rsid w:val="00A4456C"/>
    <w:rsid w:val="00A50E0A"/>
    <w:rsid w:val="00A618C2"/>
    <w:rsid w:val="00A64A69"/>
    <w:rsid w:val="00A71692"/>
    <w:rsid w:val="00A72CEA"/>
    <w:rsid w:val="00A821CE"/>
    <w:rsid w:val="00A923B1"/>
    <w:rsid w:val="00A95B39"/>
    <w:rsid w:val="00AB3023"/>
    <w:rsid w:val="00AB5C4F"/>
    <w:rsid w:val="00AC2D32"/>
    <w:rsid w:val="00AD469C"/>
    <w:rsid w:val="00AE24C6"/>
    <w:rsid w:val="00AE37B9"/>
    <w:rsid w:val="00AE7011"/>
    <w:rsid w:val="00AE78FD"/>
    <w:rsid w:val="00AF568A"/>
    <w:rsid w:val="00B00339"/>
    <w:rsid w:val="00B05173"/>
    <w:rsid w:val="00B055D5"/>
    <w:rsid w:val="00B22479"/>
    <w:rsid w:val="00B25540"/>
    <w:rsid w:val="00B62EB6"/>
    <w:rsid w:val="00B830D0"/>
    <w:rsid w:val="00B90CD2"/>
    <w:rsid w:val="00B91E89"/>
    <w:rsid w:val="00BA48A2"/>
    <w:rsid w:val="00BB2B29"/>
    <w:rsid w:val="00BC0170"/>
    <w:rsid w:val="00BC14E3"/>
    <w:rsid w:val="00BE0046"/>
    <w:rsid w:val="00BE6AB3"/>
    <w:rsid w:val="00BF0B28"/>
    <w:rsid w:val="00BF1510"/>
    <w:rsid w:val="00BF2023"/>
    <w:rsid w:val="00BF6D5C"/>
    <w:rsid w:val="00BF6D8E"/>
    <w:rsid w:val="00C01C00"/>
    <w:rsid w:val="00C0751C"/>
    <w:rsid w:val="00C0787A"/>
    <w:rsid w:val="00C11711"/>
    <w:rsid w:val="00C336CB"/>
    <w:rsid w:val="00C44273"/>
    <w:rsid w:val="00C52E5B"/>
    <w:rsid w:val="00C57B2E"/>
    <w:rsid w:val="00C64A3E"/>
    <w:rsid w:val="00C65609"/>
    <w:rsid w:val="00C65A34"/>
    <w:rsid w:val="00C812C2"/>
    <w:rsid w:val="00C86276"/>
    <w:rsid w:val="00C932B9"/>
    <w:rsid w:val="00C941F4"/>
    <w:rsid w:val="00CA452F"/>
    <w:rsid w:val="00CA6B32"/>
    <w:rsid w:val="00CA6D47"/>
    <w:rsid w:val="00CE166B"/>
    <w:rsid w:val="00CE6A51"/>
    <w:rsid w:val="00D13C62"/>
    <w:rsid w:val="00D22144"/>
    <w:rsid w:val="00D251BD"/>
    <w:rsid w:val="00D36DFB"/>
    <w:rsid w:val="00D45DCB"/>
    <w:rsid w:val="00D62FDF"/>
    <w:rsid w:val="00D640AF"/>
    <w:rsid w:val="00D86C5D"/>
    <w:rsid w:val="00D94849"/>
    <w:rsid w:val="00DD1FDE"/>
    <w:rsid w:val="00DD20FA"/>
    <w:rsid w:val="00DE0D1D"/>
    <w:rsid w:val="00E10D26"/>
    <w:rsid w:val="00E154A7"/>
    <w:rsid w:val="00E24E11"/>
    <w:rsid w:val="00E437B5"/>
    <w:rsid w:val="00E5543F"/>
    <w:rsid w:val="00E61A80"/>
    <w:rsid w:val="00E73578"/>
    <w:rsid w:val="00E81FE5"/>
    <w:rsid w:val="00E82E78"/>
    <w:rsid w:val="00EA409D"/>
    <w:rsid w:val="00EA654C"/>
    <w:rsid w:val="00EA7DD1"/>
    <w:rsid w:val="00EB4F26"/>
    <w:rsid w:val="00EC6E79"/>
    <w:rsid w:val="00ED3A93"/>
    <w:rsid w:val="00EE3557"/>
    <w:rsid w:val="00EE4033"/>
    <w:rsid w:val="00EE7743"/>
    <w:rsid w:val="00F03E88"/>
    <w:rsid w:val="00F10E8E"/>
    <w:rsid w:val="00F21043"/>
    <w:rsid w:val="00F325B4"/>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2DAD2BB"/>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31</Pages>
  <Words>3142</Words>
  <Characters>17913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226</cp:revision>
  <dcterms:created xsi:type="dcterms:W3CDTF">2018-09-18T16:55:00Z</dcterms:created>
  <dcterms:modified xsi:type="dcterms:W3CDTF">2020-03-25T18:57:00Z</dcterms:modified>
</cp:coreProperties>
</file>