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ED" w:rsidRPr="002F77ED" w:rsidRDefault="002F77ED">
      <w:pPr>
        <w:rPr>
          <w:u w:val="single"/>
        </w:rPr>
      </w:pPr>
      <w:r w:rsidRPr="002F77ED">
        <w:rPr>
          <w:u w:val="single"/>
        </w:rPr>
        <w:t>Preview Questions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are the four cornerstones of quality surveys?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has changed about surveying in the last 20 years?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is the advantage of mixed-mode data collection?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How is the tailored design method different from other surveying methods?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surveying challenges does the tailored design method address?</w:t>
      </w:r>
    </w:p>
    <w:p w:rsidR="002F77ED" w:rsidRDefault="002F77ED" w:rsidP="002F77ED"/>
    <w:p w:rsidR="002F77ED" w:rsidRPr="002F77ED" w:rsidRDefault="002F77ED" w:rsidP="002F77ED">
      <w:pPr>
        <w:rPr>
          <w:u w:val="single"/>
        </w:rPr>
      </w:pPr>
      <w:r w:rsidRPr="002F77ED">
        <w:rPr>
          <w:u w:val="single"/>
        </w:rPr>
        <w:t>Reading Summary</w:t>
      </w:r>
    </w:p>
    <w:p w:rsidR="002F77ED" w:rsidRDefault="00016D7E" w:rsidP="002F77ED">
      <w:r>
        <w:t>Introduction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There are numerous reasons for conducting a survey.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Understanding how attitudes about a topic vary with other characteristics is often the objective of the survey sponsor.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There are also numerous uses for survey results.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Making capital investment decisions.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Setting policy.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Surveys can be large or small.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Q: what is considered a large survey?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Most surveys are based on samples of a target population.</w:t>
      </w:r>
    </w:p>
    <w:p w:rsidR="009109C9" w:rsidRDefault="009109C9" w:rsidP="009109C9">
      <w:pPr>
        <w:pStyle w:val="ListParagraph"/>
        <w:numPr>
          <w:ilvl w:val="1"/>
          <w:numId w:val="2"/>
        </w:numPr>
      </w:pPr>
      <w:r>
        <w:t>Carefully selected sample surveys enable researchers to make inferences about a population that are only slightly less precise than a census of the entire population and much less costly.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Non-survey methods used to collect data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Unstructured interviews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Focus groups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Participant observation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Content analysis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Simulations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Small group experiments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Records analysis</w:t>
      </w:r>
    </w:p>
    <w:p w:rsidR="00016D7E" w:rsidRDefault="009109C9" w:rsidP="00016D7E">
      <w:pPr>
        <w:pStyle w:val="ListParagraph"/>
        <w:numPr>
          <w:ilvl w:val="0"/>
          <w:numId w:val="2"/>
        </w:numPr>
      </w:pPr>
      <w:r>
        <w:t>A census is the opposite of a sample survey.</w:t>
      </w:r>
    </w:p>
    <w:p w:rsidR="009109C9" w:rsidRDefault="009109C9" w:rsidP="009109C9">
      <w:pPr>
        <w:pStyle w:val="ListParagraph"/>
        <w:numPr>
          <w:ilvl w:val="1"/>
          <w:numId w:val="2"/>
        </w:numPr>
      </w:pPr>
      <w:r>
        <w:t>100 percent of the target population is surveyed.</w:t>
      </w:r>
    </w:p>
    <w:p w:rsidR="009109C9" w:rsidRDefault="009109C9" w:rsidP="009109C9"/>
    <w:p w:rsidR="009109C9" w:rsidRDefault="009109C9" w:rsidP="009109C9">
      <w:r>
        <w:t>Four Cornerstones of Quality Surveys</w:t>
      </w:r>
    </w:p>
    <w:p w:rsidR="009109C9" w:rsidRDefault="00DC4E02" w:rsidP="009109C9">
      <w:pPr>
        <w:pStyle w:val="ListParagraph"/>
        <w:numPr>
          <w:ilvl w:val="0"/>
          <w:numId w:val="3"/>
        </w:numPr>
      </w:pPr>
      <w:r>
        <w:t>Minimizing the four main types of errors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Coverage error </w:t>
      </w:r>
      <w:r>
        <w:sym w:font="Wingdings" w:char="F0E0"/>
      </w:r>
      <w:r>
        <w:t xml:space="preserve"> sample frame does NOT accurately represent the population on the characteristic of interest.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Sampling error </w:t>
      </w:r>
      <w:r>
        <w:sym w:font="Wingdings" w:char="F0E0"/>
      </w:r>
      <w:r>
        <w:t xml:space="preserve"> difference between the estimate from sample survey and estimate from census survey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Nonresponse error </w:t>
      </w:r>
      <w:r>
        <w:sym w:font="Wingdings" w:char="F0E0"/>
      </w:r>
      <w:r>
        <w:t xml:space="preserve"> difference between the estimate generate when only some sampled units respond and estimate when all sampled units respond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Measurement error </w:t>
      </w:r>
      <w:r>
        <w:sym w:font="Wingdings" w:char="F0E0"/>
      </w:r>
      <w:r>
        <w:t xml:space="preserve"> difference between the estimate produced from the survey and the true value caused by inaccurate respondent answers</w:t>
      </w:r>
    </w:p>
    <w:p w:rsidR="00DC4E02" w:rsidRDefault="00DC4E02" w:rsidP="00DC4E02">
      <w:pPr>
        <w:pStyle w:val="ListParagraph"/>
        <w:numPr>
          <w:ilvl w:val="2"/>
          <w:numId w:val="3"/>
        </w:numPr>
      </w:pPr>
      <w:r>
        <w:t>Types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 xml:space="preserve">Response bias </w:t>
      </w:r>
      <w:r>
        <w:sym w:font="Wingdings" w:char="F0E0"/>
      </w:r>
      <w:r>
        <w:t xml:space="preserve"> systematic shift in estimates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lastRenderedPageBreak/>
        <w:t xml:space="preserve">Response variance </w:t>
      </w:r>
      <w:r>
        <w:sym w:font="Wingdings" w:char="F0E0"/>
      </w:r>
      <w:r>
        <w:t xml:space="preserve"> variability in estimates of the same attribute taken over time</w:t>
      </w:r>
    </w:p>
    <w:p w:rsidR="00DC4E02" w:rsidRDefault="00DC4E02" w:rsidP="00DC4E02">
      <w:pPr>
        <w:pStyle w:val="ListParagraph"/>
        <w:numPr>
          <w:ilvl w:val="2"/>
          <w:numId w:val="3"/>
        </w:numPr>
      </w:pPr>
      <w:r>
        <w:t>Causes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Poor question design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Survey mode effects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Interviewer behavior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Respondent behavior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Data collection mistakes</w:t>
      </w:r>
    </w:p>
    <w:p w:rsidR="00DC4E02" w:rsidRDefault="00DC4E02" w:rsidP="00DC4E02">
      <w:pPr>
        <w:pStyle w:val="ListParagraph"/>
        <w:numPr>
          <w:ilvl w:val="0"/>
          <w:numId w:val="3"/>
        </w:numPr>
      </w:pPr>
      <w:r>
        <w:t>Total Survey Error (TSE) framework attempts to minimize data inaccuracy within unavoidable constraints.</w:t>
      </w:r>
    </w:p>
    <w:p w:rsidR="00D51F29" w:rsidRDefault="00D51F29" w:rsidP="00D51F29">
      <w:pPr>
        <w:pStyle w:val="ListParagraph"/>
        <w:numPr>
          <w:ilvl w:val="1"/>
          <w:numId w:val="3"/>
        </w:numPr>
      </w:pPr>
      <w:r>
        <w:t>Often focuses on discrete actions.</w:t>
      </w:r>
    </w:p>
    <w:p w:rsidR="00D51F29" w:rsidRDefault="00D51F29" w:rsidP="00D51F29">
      <w:pPr>
        <w:pStyle w:val="ListParagraph"/>
        <w:numPr>
          <w:ilvl w:val="1"/>
          <w:numId w:val="3"/>
        </w:numPr>
      </w:pPr>
      <w:r>
        <w:t>Attempts to simultaneously control all four types of errors.</w:t>
      </w:r>
    </w:p>
    <w:p w:rsidR="00D51F29" w:rsidRDefault="00D51F29" w:rsidP="00D51F29"/>
    <w:p w:rsidR="00D51F29" w:rsidRDefault="00D51F29" w:rsidP="00D51F29">
      <w:r>
        <w:t>What Is Different About Surveying in the 2010s</w:t>
      </w:r>
    </w:p>
    <w:p w:rsidR="00D51F29" w:rsidRDefault="00866985" w:rsidP="00D51F29">
      <w:pPr>
        <w:pStyle w:val="ListParagraph"/>
        <w:numPr>
          <w:ilvl w:val="0"/>
          <w:numId w:val="4"/>
        </w:numPr>
      </w:pPr>
      <w:r>
        <w:t>Many more ways of contacting survey respondents and more ways for respondents to complete surveys.</w:t>
      </w:r>
    </w:p>
    <w:p w:rsidR="00866985" w:rsidRDefault="00866985" w:rsidP="00866985">
      <w:pPr>
        <w:pStyle w:val="ListParagraph"/>
        <w:numPr>
          <w:ilvl w:val="0"/>
          <w:numId w:val="4"/>
        </w:numPr>
      </w:pPr>
      <w:r>
        <w:t>Less need for an intermediary (i.e., interviewer) between surveyor and respondent.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Traditional methods are still used for a variety of reasons.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We can now connect with roughly 98% of U.S. households but there are more buffers that filter out unsolicited messages such as surveys.</w:t>
      </w:r>
    </w:p>
    <w:p w:rsidR="00866985" w:rsidRDefault="00866985" w:rsidP="00866985">
      <w:pPr>
        <w:pStyle w:val="ListParagraph"/>
        <w:numPr>
          <w:ilvl w:val="0"/>
          <w:numId w:val="4"/>
        </w:numPr>
      </w:pPr>
      <w:r>
        <w:t>Traditional sample frames no longer provide the desired coverage of some populations.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Different characteristics for different populations that prefer one communication medium over others.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Web-based surveys have not lived up to their potential.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Mail surveys are cons</w:t>
      </w:r>
      <w:r w:rsidR="00D5659D">
        <w:t>idered less desirable because they tend to have lower response rates</w:t>
      </w:r>
      <w:r>
        <w:t xml:space="preserve"> and don’t enable intensive branching.</w:t>
      </w:r>
    </w:p>
    <w:p w:rsidR="00D5659D" w:rsidRDefault="00D5659D" w:rsidP="00D5659D">
      <w:pPr>
        <w:pStyle w:val="ListParagraph"/>
        <w:numPr>
          <w:ilvl w:val="1"/>
          <w:numId w:val="4"/>
        </w:numPr>
      </w:pPr>
      <w:r>
        <w:t>Up to 97% of U.S. households are accessible via mail surveys.</w:t>
      </w:r>
    </w:p>
    <w:p w:rsidR="00D5659D" w:rsidRDefault="00D5659D" w:rsidP="00D5659D">
      <w:pPr>
        <w:pStyle w:val="ListParagraph"/>
        <w:numPr>
          <w:ilvl w:val="1"/>
          <w:numId w:val="4"/>
        </w:numPr>
      </w:pPr>
      <w:r>
        <w:t>Mail has the lowest response rate and highest cost per response</w:t>
      </w:r>
    </w:p>
    <w:p w:rsidR="00D5659D" w:rsidRDefault="00D5659D" w:rsidP="00D5659D">
      <w:pPr>
        <w:pStyle w:val="ListParagraph"/>
        <w:numPr>
          <w:ilvl w:val="0"/>
          <w:numId w:val="4"/>
        </w:numPr>
      </w:pPr>
      <w:r>
        <w:t>Single mode surveys are generally not as effective as they once were.</w:t>
      </w:r>
    </w:p>
    <w:p w:rsidR="00D5659D" w:rsidRDefault="00D5659D" w:rsidP="00D5659D"/>
    <w:p w:rsidR="00D5659D" w:rsidRDefault="00D5659D" w:rsidP="00D5659D">
      <w:r>
        <w:t>Why Emphasize Mixed-Mode Data Collection?</w:t>
      </w:r>
    </w:p>
    <w:p w:rsidR="00D5659D" w:rsidRDefault="00E16EF6" w:rsidP="00D5659D">
      <w:pPr>
        <w:pStyle w:val="ListParagraph"/>
        <w:numPr>
          <w:ilvl w:val="0"/>
          <w:numId w:val="5"/>
        </w:numPr>
      </w:pPr>
      <w:r>
        <w:t>More likely to minimize the four major sources of error and survey costs.</w:t>
      </w:r>
    </w:p>
    <w:p w:rsidR="00E16EF6" w:rsidRDefault="00E16EF6" w:rsidP="00D5659D">
      <w:pPr>
        <w:pStyle w:val="ListParagraph"/>
        <w:numPr>
          <w:ilvl w:val="0"/>
          <w:numId w:val="5"/>
        </w:numPr>
      </w:pPr>
      <w:r>
        <w:t>Possibilities: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Offering respondents more than one way to complete a survey.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Contacting respondents in multiple ways even when only one collection method is used.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Creating synergy between contacts via different modes.</w:t>
      </w:r>
    </w:p>
    <w:p w:rsidR="00E16EF6" w:rsidRDefault="00E16EF6" w:rsidP="00E16EF6">
      <w:pPr>
        <w:pStyle w:val="ListParagraph"/>
        <w:numPr>
          <w:ilvl w:val="2"/>
          <w:numId w:val="5"/>
        </w:numPr>
      </w:pPr>
      <w:r>
        <w:t>Postal request followed by an email with an electronic link to a web survey.</w:t>
      </w:r>
    </w:p>
    <w:p w:rsidR="00E16EF6" w:rsidRDefault="00E16EF6" w:rsidP="00E16EF6">
      <w:pPr>
        <w:pStyle w:val="ListParagraph"/>
        <w:numPr>
          <w:ilvl w:val="0"/>
          <w:numId w:val="5"/>
        </w:numPr>
      </w:pPr>
      <w:r>
        <w:t>Four types of mixed-mode surveys: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1: Use one survey mode to encourage response by another mode.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2: Use multiple survey modes to collect responses from the same respondent.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3: Use multiple survey modes to collect responses from different population segments.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4: Use multiple survey modes to collect responses from the same respondent at different times.</w:t>
      </w:r>
    </w:p>
    <w:p w:rsidR="00D95A35" w:rsidRDefault="00D95A35" w:rsidP="00D95A35">
      <w:pPr>
        <w:pStyle w:val="ListParagraph"/>
        <w:numPr>
          <w:ilvl w:val="0"/>
          <w:numId w:val="5"/>
        </w:numPr>
      </w:pPr>
      <w:r>
        <w:t>Effect of four types of mixed-mode surveys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lastRenderedPageBreak/>
        <w:t>Types 1, 3 &amp; 4 focus on minimizing coverage and nonresponse error.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t xml:space="preserve">Type 2 focuses on minimizing measurement error. </w:t>
      </w:r>
    </w:p>
    <w:p w:rsidR="00D95A35" w:rsidRDefault="00D95A35" w:rsidP="00D95A35">
      <w:pPr>
        <w:pStyle w:val="ListParagraph"/>
        <w:numPr>
          <w:ilvl w:val="0"/>
          <w:numId w:val="5"/>
        </w:numPr>
      </w:pPr>
      <w:r>
        <w:t>Single-mode data collection still has value.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t>Mixed-mode data collection may be impractical or ineffective.</w:t>
      </w:r>
    </w:p>
    <w:p w:rsidR="00D95A35" w:rsidRDefault="00D95A35" w:rsidP="00D95A35"/>
    <w:p w:rsidR="00D95A35" w:rsidRDefault="00D95A35" w:rsidP="00D95A35">
      <w:r>
        <w:t>What is Tailored Design and Why Is It Needed?</w:t>
      </w:r>
    </w:p>
    <w:p w:rsidR="00D95A35" w:rsidRDefault="00CF2A75" w:rsidP="00CF2A75">
      <w:pPr>
        <w:pStyle w:val="ListParagraph"/>
        <w:numPr>
          <w:ilvl w:val="0"/>
          <w:numId w:val="6"/>
        </w:numPr>
      </w:pPr>
      <w:r>
        <w:t>Researchers must tailor their survey designs to their situations.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No simple set of procedures for designing surveys.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Key considerations when designing surveys.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Topic knowledge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Survey sponsor objectives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Target population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Available resources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Fundamental considerations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Reducing total survey error may undermine the quality of the information collected.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 xml:space="preserve">Survey procedure elements must </w:t>
      </w:r>
      <w:r w:rsidR="0093724E">
        <w:t xml:space="preserve">operate synergistically to </w:t>
      </w:r>
      <w:r>
        <w:t>encourag</w:t>
      </w:r>
      <w:r w:rsidR="0093724E">
        <w:t>e</w:t>
      </w:r>
      <w:r>
        <w:t xml:space="preserve"> all sample members to respond to the survey.</w:t>
      </w:r>
    </w:p>
    <w:p w:rsidR="0093724E" w:rsidRDefault="0093724E" w:rsidP="00CF2A75">
      <w:pPr>
        <w:pStyle w:val="ListParagraph"/>
        <w:numPr>
          <w:ilvl w:val="1"/>
          <w:numId w:val="6"/>
        </w:numPr>
      </w:pPr>
      <w:r>
        <w:t>Build positive social exchange to encourage responses.</w:t>
      </w:r>
    </w:p>
    <w:p w:rsidR="009C131C" w:rsidRDefault="009C131C" w:rsidP="0093724E">
      <w:pPr>
        <w:sectPr w:rsidR="009C131C" w:rsidSect="009C131C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91602" w:rsidRDefault="00091602" w:rsidP="0093724E">
      <w:r>
        <w:lastRenderedPageBreak/>
        <w:t>Preview Questions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is social exchange theory?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How can social exchange theory be used to increase response rates?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are the basic guidelines for applying social exchange theory to surveys?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are the differences in how social exchange theory is applied to mixed-mode survey designs?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Why did the WSU doctoral student experience survey generate such a high response rate?</w:t>
      </w:r>
    </w:p>
    <w:p w:rsidR="00091602" w:rsidRDefault="00091602" w:rsidP="0093724E"/>
    <w:p w:rsidR="00091602" w:rsidRPr="00091602" w:rsidRDefault="00091602" w:rsidP="0093724E">
      <w:pPr>
        <w:rPr>
          <w:u w:val="single"/>
        </w:rPr>
      </w:pPr>
      <w:r w:rsidRPr="00091602">
        <w:rPr>
          <w:u w:val="single"/>
        </w:rPr>
        <w:t>Reading Summary</w:t>
      </w:r>
    </w:p>
    <w:p w:rsidR="0093724E" w:rsidRDefault="00F822ED" w:rsidP="0093724E">
      <w:r>
        <w:t>Introduction</w:t>
      </w:r>
    </w:p>
    <w:p w:rsidR="00F822ED" w:rsidRDefault="00F822ED" w:rsidP="00F822ED">
      <w:pPr>
        <w:pStyle w:val="ListParagraph"/>
        <w:numPr>
          <w:ilvl w:val="0"/>
          <w:numId w:val="7"/>
        </w:numPr>
      </w:pPr>
      <w:r>
        <w:t>Must reconcile contrasting views of survey sponsors and potential survey respondents.</w:t>
      </w:r>
    </w:p>
    <w:p w:rsidR="00F822ED" w:rsidRDefault="00F822ED" w:rsidP="00F822ED">
      <w:pPr>
        <w:pStyle w:val="ListParagraph"/>
        <w:numPr>
          <w:ilvl w:val="0"/>
          <w:numId w:val="7"/>
        </w:numPr>
      </w:pPr>
      <w:r>
        <w:t>Survey request is usually an annoyance and intrusion for potential survey respondents.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Disinterest in the topic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Uncertainty about the requestor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Concerns about privacy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Concerns about security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Surveyor actions often reinforce or exacerbate the concerns of potential survey respondents.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Approach to addressing concerns of potential survey respondents is based on social exchange theory.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Mixed-mode data collection is increasingly required because of changes in technology and communication patterns.</w:t>
      </w:r>
    </w:p>
    <w:p w:rsidR="005B6BD0" w:rsidRDefault="005B6BD0" w:rsidP="005B6BD0"/>
    <w:p w:rsidR="005B6BD0" w:rsidRDefault="005B6BD0" w:rsidP="005B6BD0">
      <w:r>
        <w:t>Example of a Survey with a High Response Rate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>Target population was doctoral students that had completed preliminary examination.</w:t>
      </w:r>
    </w:p>
    <w:p w:rsidR="005B6BD0" w:rsidRDefault="005B6BD0" w:rsidP="005B6BD0">
      <w:pPr>
        <w:pStyle w:val="ListParagraph"/>
        <w:numPr>
          <w:ilvl w:val="0"/>
          <w:numId w:val="8"/>
        </w:numPr>
      </w:pPr>
      <w:r>
        <w:t>One month for data collection</w:t>
      </w:r>
    </w:p>
    <w:p w:rsidR="005B6BD0" w:rsidRDefault="005B6BD0" w:rsidP="005B6BD0">
      <w:pPr>
        <w:pStyle w:val="ListParagraph"/>
        <w:numPr>
          <w:ilvl w:val="0"/>
          <w:numId w:val="8"/>
        </w:numPr>
      </w:pPr>
      <w:r>
        <w:t xml:space="preserve">Mail request with $2 incentive followed by an email with an electronic link.  This was followed by a second email </w:t>
      </w:r>
      <w:r w:rsidR="004F703A">
        <w:t>request then a second mail request offering the option of responding by mail.  Finally, a third email request was sent.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>Cumulative response was 77 percent.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 xml:space="preserve">Offering choice of multiple survey modes in initial request rather than at a later point tends to decrease final response rates </w:t>
      </w:r>
      <w:r>
        <w:sym w:font="Wingdings" w:char="F0E0"/>
      </w:r>
      <w:r>
        <w:t xml:space="preserve"> it complicates the potential respondent’s decision.</w:t>
      </w:r>
    </w:p>
    <w:p w:rsidR="004F703A" w:rsidRDefault="004F703A" w:rsidP="004F703A"/>
    <w:p w:rsidR="004F703A" w:rsidRDefault="004F703A" w:rsidP="004F703A">
      <w:r>
        <w:t>Using Social Exchange Concepts to Motivate Potential Respondents</w:t>
      </w:r>
    </w:p>
    <w:p w:rsidR="004F703A" w:rsidRDefault="004F703A" w:rsidP="004F703A">
      <w:pPr>
        <w:pStyle w:val="ListParagraph"/>
        <w:numPr>
          <w:ilvl w:val="0"/>
          <w:numId w:val="9"/>
        </w:numPr>
      </w:pPr>
      <w:r>
        <w:t>Theories suggesting what might motivate potential respondents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Cognitive Dissonance Theory </w:t>
      </w:r>
      <w:r>
        <w:sym w:font="Wingdings" w:char="F0E0"/>
      </w:r>
      <w:r>
        <w:t xml:space="preserve"> </w:t>
      </w:r>
      <w:r w:rsidR="009E36B3">
        <w:t xml:space="preserve">appeal to </w:t>
      </w:r>
      <w:r>
        <w:t>people</w:t>
      </w:r>
      <w:r w:rsidR="009E36B3">
        <w:t>’s</w:t>
      </w:r>
      <w:r>
        <w:t xml:space="preserve"> desire</w:t>
      </w:r>
      <w:r w:rsidR="009E36B3">
        <w:t xml:space="preserve"> to be</w:t>
      </w:r>
      <w:r>
        <w:t xml:space="preserve"> </w:t>
      </w:r>
      <w:r w:rsidR="009E36B3">
        <w:t xml:space="preserve">act </w:t>
      </w:r>
      <w:r>
        <w:t>consisten</w:t>
      </w:r>
      <w:r w:rsidR="009E36B3">
        <w:t>tly</w:t>
      </w:r>
      <w:r>
        <w:t xml:space="preserve"> </w:t>
      </w:r>
      <w:r w:rsidR="009E36B3">
        <w:t>with</w:t>
      </w:r>
      <w:r>
        <w:t xml:space="preserve"> their past behavior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Reasoned Action Theory </w:t>
      </w:r>
      <w:r>
        <w:sym w:font="Wingdings" w:char="F0E0"/>
      </w:r>
      <w:r>
        <w:t xml:space="preserve"> appeal to positive attitudes toward surveys and subjective norms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Adult-to-Adult Communication Style </w:t>
      </w:r>
      <w:r>
        <w:sym w:font="Wingdings" w:char="F0E0"/>
      </w:r>
      <w:r>
        <w:t xml:space="preserve"> do not speak down to potential respondents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Influence Theory </w:t>
      </w:r>
      <w:r>
        <w:sym w:font="Wingdings" w:char="F0E0"/>
      </w:r>
      <w:r>
        <w:t xml:space="preserve"> Emphasizes scarcity of opportunity, reciprocation by respondents, and social proof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Leverage-Saliency Theory </w:t>
      </w:r>
      <w:r>
        <w:sym w:font="Wingdings" w:char="F0E0"/>
      </w:r>
      <w:r>
        <w:t xml:space="preserve"> Make positive features more salient and negative features less salient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Cost-Benefit Theory </w:t>
      </w:r>
      <w:r>
        <w:sym w:font="Wingdings" w:char="F0E0"/>
      </w:r>
      <w:r>
        <w:t xml:space="preserve"> Focus explicitly on costs and benefits for respondents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Gamification Theory </w:t>
      </w:r>
      <w:r>
        <w:sym w:font="Wingdings" w:char="F0E0"/>
      </w:r>
      <w:r>
        <w:t xml:space="preserve"> Make responding to surveys seem game like</w:t>
      </w:r>
    </w:p>
    <w:p w:rsidR="009E36B3" w:rsidRDefault="003A39A0" w:rsidP="009E36B3">
      <w:pPr>
        <w:pStyle w:val="ListParagraph"/>
        <w:numPr>
          <w:ilvl w:val="0"/>
          <w:numId w:val="9"/>
        </w:numPr>
      </w:pPr>
      <w:r>
        <w:lastRenderedPageBreak/>
        <w:t>The above theories are psychological in nature.</w:t>
      </w:r>
    </w:p>
    <w:p w:rsidR="000673BA" w:rsidRDefault="000673BA" w:rsidP="009E36B3">
      <w:pPr>
        <w:pStyle w:val="ListParagraph"/>
        <w:numPr>
          <w:ilvl w:val="0"/>
          <w:numId w:val="9"/>
        </w:numPr>
      </w:pPr>
      <w:r>
        <w:t>Sociological focus is concerned with how the survey materials fit with general culture in a way that affects response behavior.</w:t>
      </w:r>
    </w:p>
    <w:p w:rsidR="000673BA" w:rsidRDefault="000673BA" w:rsidP="009E36B3">
      <w:pPr>
        <w:pStyle w:val="ListParagraph"/>
        <w:numPr>
          <w:ilvl w:val="0"/>
          <w:numId w:val="9"/>
        </w:numPr>
      </w:pPr>
      <w:r>
        <w:t>Social exchange theory</w:t>
      </w:r>
    </w:p>
    <w:p w:rsidR="000673BA" w:rsidRDefault="000673BA" w:rsidP="000673BA">
      <w:pPr>
        <w:pStyle w:val="ListParagraph"/>
        <w:numPr>
          <w:ilvl w:val="1"/>
          <w:numId w:val="9"/>
        </w:numPr>
      </w:pPr>
      <w:r>
        <w:t>Compliance with a request more likely when people believe and trust that the rewards for complying will eventually exceed the costs of complying.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Q: Must rewards be individual in nature?</w:t>
      </w:r>
    </w:p>
    <w:p w:rsidR="000673BA" w:rsidRDefault="000673BA" w:rsidP="000673BA">
      <w:pPr>
        <w:pStyle w:val="ListParagraph"/>
        <w:numPr>
          <w:ilvl w:val="1"/>
          <w:numId w:val="9"/>
        </w:numPr>
      </w:pPr>
      <w:r>
        <w:t>Not the same as economic exchange.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Only a general expectation of positive return.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Exact nature of benefits and why they will be provided are often not specified in advance (i.e., trust in the likely outcome rather than explicit bargaining).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Benefits can be social, psychological, economic, etc.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Not a rational behavior model.</w:t>
      </w:r>
    </w:p>
    <w:p w:rsidR="000673BA" w:rsidRDefault="000673BA" w:rsidP="000673BA">
      <w:pPr>
        <w:pStyle w:val="ListParagraph"/>
        <w:numPr>
          <w:ilvl w:val="0"/>
          <w:numId w:val="9"/>
        </w:numPr>
      </w:pPr>
      <w:r>
        <w:t>All decisions that individuals make about social interactions (e.g., completing a survey) are NOT always or even mostly the result of lengthy, careful consideration.</w:t>
      </w:r>
    </w:p>
    <w:p w:rsidR="00B4413C" w:rsidRDefault="00B4413C" w:rsidP="000673BA">
      <w:pPr>
        <w:pStyle w:val="ListParagraph"/>
        <w:numPr>
          <w:ilvl w:val="0"/>
          <w:numId w:val="9"/>
        </w:numPr>
      </w:pPr>
      <w:r>
        <w:t>Decision to respond to a web or mail survey is generally made in the first couple of days; most potential respondents decide almost immediately.</w:t>
      </w:r>
    </w:p>
    <w:p w:rsidR="00B4413C" w:rsidRDefault="00B4413C" w:rsidP="00B4413C">
      <w:pPr>
        <w:pStyle w:val="ListParagraph"/>
        <w:numPr>
          <w:ilvl w:val="0"/>
          <w:numId w:val="9"/>
        </w:numPr>
      </w:pPr>
      <w:r>
        <w:t>Examples of influencers of potential respondent decision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Cultural influences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Respect for the requestor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Wanting to do interesting things</w:t>
      </w:r>
    </w:p>
    <w:p w:rsidR="00B4413C" w:rsidRDefault="00B4413C" w:rsidP="00B4413C"/>
    <w:p w:rsidR="00B4413C" w:rsidRDefault="00B4413C" w:rsidP="00B4413C">
      <w:r>
        <w:t>Does Social Exchange Still Apply in Today’s Asynchronous and Rapid-Fire Communication Environment?</w:t>
      </w:r>
    </w:p>
    <w:p w:rsidR="00B4413C" w:rsidRDefault="00392067" w:rsidP="00B4413C">
      <w:pPr>
        <w:pStyle w:val="ListParagraph"/>
        <w:numPr>
          <w:ilvl w:val="0"/>
          <w:numId w:val="10"/>
        </w:numPr>
      </w:pPr>
      <w:r>
        <w:t>Social exchange theory developed during a time when society was significantly different than it is today.</w:t>
      </w:r>
    </w:p>
    <w:p w:rsidR="00392067" w:rsidRDefault="00392067" w:rsidP="00B4413C">
      <w:pPr>
        <w:pStyle w:val="ListParagraph"/>
        <w:numPr>
          <w:ilvl w:val="0"/>
          <w:numId w:val="10"/>
        </w:numPr>
      </w:pPr>
      <w:r>
        <w:t>There is now more spontaneous social interaction.</w:t>
      </w:r>
    </w:p>
    <w:p w:rsidR="00392067" w:rsidRDefault="00392067" w:rsidP="00B4413C">
      <w:pPr>
        <w:pStyle w:val="ListParagraph"/>
        <w:numPr>
          <w:ilvl w:val="0"/>
          <w:numId w:val="10"/>
        </w:numPr>
      </w:pPr>
      <w:r>
        <w:t>Social interactions are more distantly remote.</w:t>
      </w:r>
    </w:p>
    <w:p w:rsidR="000E0804" w:rsidRDefault="000E0804" w:rsidP="00B4413C">
      <w:pPr>
        <w:pStyle w:val="ListParagraph"/>
        <w:numPr>
          <w:ilvl w:val="0"/>
          <w:numId w:val="10"/>
        </w:numPr>
      </w:pPr>
      <w:r>
        <w:t>People still make decision considering cost, benefits, and trust.</w:t>
      </w:r>
    </w:p>
    <w:p w:rsidR="000E0804" w:rsidRDefault="000E0804" w:rsidP="000E0804">
      <w:pPr>
        <w:pStyle w:val="ListParagraph"/>
        <w:numPr>
          <w:ilvl w:val="0"/>
          <w:numId w:val="10"/>
        </w:numPr>
      </w:pPr>
      <w:r>
        <w:t>Social exchange concepts may be more relevant in today’s environment.</w:t>
      </w:r>
    </w:p>
    <w:p w:rsidR="000E0804" w:rsidRDefault="000E0804" w:rsidP="000E0804"/>
    <w:p w:rsidR="000E0804" w:rsidRDefault="000E0804" w:rsidP="000E0804">
      <w:r>
        <w:t>Increasing the Benefits of Survey Participation</w:t>
      </w:r>
    </w:p>
    <w:p w:rsidR="000E0804" w:rsidRDefault="00E34658" w:rsidP="00E34658">
      <w:pPr>
        <w:pStyle w:val="ListParagraph"/>
        <w:numPr>
          <w:ilvl w:val="0"/>
          <w:numId w:val="11"/>
        </w:numPr>
      </w:pPr>
      <w:r>
        <w:t>Benefits to responding to surveys are likely limited.</w:t>
      </w:r>
    </w:p>
    <w:p w:rsidR="00E34658" w:rsidRDefault="00E34658" w:rsidP="00E34658">
      <w:pPr>
        <w:pStyle w:val="ListParagraph"/>
        <w:numPr>
          <w:ilvl w:val="0"/>
          <w:numId w:val="11"/>
        </w:numPr>
      </w:pPr>
      <w:r>
        <w:t xml:space="preserve">Many things people do for which they </w:t>
      </w:r>
      <w:r w:rsidRPr="00E34658">
        <w:rPr>
          <w:u w:val="single"/>
        </w:rPr>
        <w:t>feel satisfaction</w:t>
      </w:r>
      <w:r>
        <w:t xml:space="preserve"> involve helping others.</w:t>
      </w:r>
    </w:p>
    <w:p w:rsidR="00E34658" w:rsidRDefault="00E34658" w:rsidP="00E34658">
      <w:pPr>
        <w:pStyle w:val="ListParagraph"/>
        <w:numPr>
          <w:ilvl w:val="0"/>
          <w:numId w:val="11"/>
        </w:numPr>
      </w:pPr>
      <w:r>
        <w:t xml:space="preserve">Ways of increasing </w:t>
      </w:r>
      <w:r w:rsidR="003C4009">
        <w:t xml:space="preserve">emotional satisfaction-based </w:t>
      </w:r>
      <w:r>
        <w:t>benefits for potential respondents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Specify how the survey results will be helpful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Ask for help or advice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Ask interesting questions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Sponsorship by a legitimate organization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Stress that opportunities to respond are limited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Convey that others have responded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Use incentives to encourage, but not require, reciprocity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Small advance incentive combined with a larger postpaid contingent incentive is often effective.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Incentives often help reduce nonresponse error.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Does NOT seem to have substantial effect on data quality.</w:t>
      </w:r>
    </w:p>
    <w:p w:rsidR="005E6791" w:rsidRDefault="005E6791" w:rsidP="005E6791">
      <w:pPr>
        <w:pStyle w:val="ListParagraph"/>
        <w:numPr>
          <w:ilvl w:val="1"/>
          <w:numId w:val="11"/>
        </w:numPr>
      </w:pPr>
      <w:r>
        <w:lastRenderedPageBreak/>
        <w:t>Leverage the additive effects of benefits</w:t>
      </w:r>
    </w:p>
    <w:p w:rsidR="003C4009" w:rsidRDefault="005E6791" w:rsidP="005E6791">
      <w:pPr>
        <w:pStyle w:val="ListParagraph"/>
        <w:numPr>
          <w:ilvl w:val="2"/>
          <w:numId w:val="11"/>
        </w:numPr>
      </w:pPr>
      <w:r>
        <w:t xml:space="preserve">Using several techniques in combination </w:t>
      </w:r>
      <w:r w:rsidR="003C4009">
        <w:t>will generally increase response rates more than using just a single technique.</w:t>
      </w:r>
    </w:p>
    <w:p w:rsidR="003C4009" w:rsidRDefault="003C4009" w:rsidP="003C4009">
      <w:pPr>
        <w:pStyle w:val="ListParagraph"/>
        <w:numPr>
          <w:ilvl w:val="1"/>
          <w:numId w:val="11"/>
        </w:numPr>
      </w:pPr>
      <w:r>
        <w:t>Do NOT deny the existence of benefits</w:t>
      </w:r>
    </w:p>
    <w:p w:rsidR="003C4009" w:rsidRDefault="003C4009" w:rsidP="003C4009">
      <w:pPr>
        <w:pStyle w:val="ListParagraph"/>
        <w:numPr>
          <w:ilvl w:val="2"/>
          <w:numId w:val="11"/>
        </w:numPr>
      </w:pPr>
      <w:r>
        <w:t>Required IRB disclaimers often deny the existence of benefits</w:t>
      </w:r>
    </w:p>
    <w:p w:rsidR="003C4009" w:rsidRDefault="003C4009" w:rsidP="003C4009"/>
    <w:p w:rsidR="003C4009" w:rsidRDefault="003C4009" w:rsidP="003C4009">
      <w:r>
        <w:t>Decreasing the Costs of Participation</w:t>
      </w:r>
    </w:p>
    <w:p w:rsidR="005E6791" w:rsidRDefault="003C4009" w:rsidP="003C4009">
      <w:pPr>
        <w:pStyle w:val="ListParagraph"/>
        <w:numPr>
          <w:ilvl w:val="0"/>
          <w:numId w:val="12"/>
        </w:numPr>
      </w:pPr>
      <w:r>
        <w:t>Reduce the burden of length</w:t>
      </w:r>
    </w:p>
    <w:p w:rsidR="003C4009" w:rsidRDefault="003C4009" w:rsidP="003C4009">
      <w:pPr>
        <w:pStyle w:val="ListParagraph"/>
        <w:numPr>
          <w:ilvl w:val="0"/>
          <w:numId w:val="12"/>
        </w:numPr>
      </w:pPr>
      <w:r>
        <w:t>Reduce complexity</w:t>
      </w:r>
    </w:p>
    <w:p w:rsidR="003C4009" w:rsidRDefault="003C4009" w:rsidP="003C4009">
      <w:pPr>
        <w:pStyle w:val="ListParagraph"/>
        <w:numPr>
          <w:ilvl w:val="1"/>
          <w:numId w:val="12"/>
        </w:numPr>
      </w:pPr>
      <w:r>
        <w:t>Respondents feel an increased sense of burden when they question whether they can provide accurate answers to survey questions.</w:t>
      </w:r>
    </w:p>
    <w:p w:rsidR="003C4009" w:rsidRDefault="003C4009" w:rsidP="003C4009">
      <w:pPr>
        <w:pStyle w:val="ListParagraph"/>
        <w:numPr>
          <w:ilvl w:val="0"/>
          <w:numId w:val="12"/>
        </w:numPr>
      </w:pPr>
      <w:r>
        <w:t>Use visual design principles to make questionnaires easier to complete</w:t>
      </w:r>
    </w:p>
    <w:p w:rsidR="007E3922" w:rsidRDefault="007E3922" w:rsidP="003C4009">
      <w:pPr>
        <w:pStyle w:val="ListParagraph"/>
        <w:numPr>
          <w:ilvl w:val="0"/>
          <w:numId w:val="12"/>
        </w:numPr>
      </w:pPr>
      <w:r>
        <w:t>Avoid subordinating language</w:t>
      </w:r>
    </w:p>
    <w:p w:rsidR="007E3922" w:rsidRDefault="007E3922" w:rsidP="007E3922">
      <w:pPr>
        <w:pStyle w:val="ListParagraph"/>
        <w:numPr>
          <w:ilvl w:val="1"/>
          <w:numId w:val="12"/>
        </w:numPr>
      </w:pPr>
      <w:r>
        <w:t>Don’t make potential respondent feel obligated or beholden.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Make responding convenient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Don’t make potential respondents use survey modes that are uncomfortable for them.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Don’t offer a choice of response mode in the initial request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Minimize requests for personal and sensitive information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Show similarity to other previous response to requests</w:t>
      </w:r>
    </w:p>
    <w:p w:rsidR="007E3922" w:rsidRDefault="007E3922" w:rsidP="007E3922">
      <w:pPr>
        <w:pStyle w:val="ListParagraph"/>
        <w:numPr>
          <w:ilvl w:val="1"/>
          <w:numId w:val="12"/>
        </w:numPr>
      </w:pPr>
      <w:r>
        <w:t xml:space="preserve">Foot-in-the-door technique </w:t>
      </w:r>
      <w:r>
        <w:sym w:font="Wingdings" w:char="F0E0"/>
      </w:r>
      <w:r>
        <w:t xml:space="preserve"> make a small request followed by a larger request after compliance with the small request</w:t>
      </w:r>
    </w:p>
    <w:p w:rsidR="007E3922" w:rsidRDefault="007E3922" w:rsidP="007E3922"/>
    <w:p w:rsidR="007E3922" w:rsidRDefault="007E3922" w:rsidP="007E3922">
      <w:r>
        <w:t>Establishing Trust</w:t>
      </w:r>
    </w:p>
    <w:p w:rsidR="007E3922" w:rsidRDefault="00AD6F83" w:rsidP="007E3922">
      <w:pPr>
        <w:pStyle w:val="ListParagraph"/>
        <w:numPr>
          <w:ilvl w:val="0"/>
          <w:numId w:val="13"/>
        </w:numPr>
      </w:pPr>
      <w:r>
        <w:t>Trust is likely the single most important issue affecting response rates to surveys.</w:t>
      </w:r>
    </w:p>
    <w:p w:rsidR="00AD6F83" w:rsidRDefault="00915E8D" w:rsidP="007E3922">
      <w:pPr>
        <w:pStyle w:val="ListParagraph"/>
        <w:numPr>
          <w:ilvl w:val="0"/>
          <w:numId w:val="13"/>
        </w:numPr>
      </w:pPr>
      <w:r>
        <w:t>Relevant to all survey modes.</w:t>
      </w:r>
    </w:p>
    <w:p w:rsidR="00915E8D" w:rsidRDefault="00915E8D" w:rsidP="007E3922">
      <w:pPr>
        <w:pStyle w:val="ListParagraph"/>
        <w:numPr>
          <w:ilvl w:val="0"/>
          <w:numId w:val="13"/>
        </w:numPr>
      </w:pPr>
      <w:r>
        <w:t>Survey sponsors should NOT make promises about benefits they can’t guarantee.</w:t>
      </w:r>
    </w:p>
    <w:p w:rsidR="00915E8D" w:rsidRDefault="00915E8D" w:rsidP="007E3922">
      <w:pPr>
        <w:pStyle w:val="ListParagraph"/>
        <w:numPr>
          <w:ilvl w:val="0"/>
          <w:numId w:val="13"/>
        </w:numPr>
      </w:pPr>
      <w:r>
        <w:t>Ways of instilling trust</w:t>
      </w:r>
    </w:p>
    <w:p w:rsidR="00915E8D" w:rsidRDefault="009F7815" w:rsidP="00915E8D">
      <w:pPr>
        <w:pStyle w:val="ListParagraph"/>
        <w:numPr>
          <w:ilvl w:val="1"/>
          <w:numId w:val="13"/>
        </w:numPr>
      </w:pPr>
      <w:r>
        <w:t>Provide ways for potential survey respondents to confirm the authenticity of the survey</w:t>
      </w:r>
    </w:p>
    <w:p w:rsidR="009F7815" w:rsidRDefault="009F7815" w:rsidP="00915E8D">
      <w:pPr>
        <w:pStyle w:val="ListParagraph"/>
        <w:numPr>
          <w:ilvl w:val="1"/>
          <w:numId w:val="13"/>
        </w:numPr>
      </w:pPr>
      <w:r>
        <w:t>Emphasize sponsorship by a legitimate authority</w:t>
      </w:r>
    </w:p>
    <w:p w:rsidR="009F7815" w:rsidRDefault="009F7815" w:rsidP="00915E8D">
      <w:pPr>
        <w:pStyle w:val="ListParagraph"/>
        <w:numPr>
          <w:ilvl w:val="1"/>
          <w:numId w:val="13"/>
        </w:numPr>
      </w:pPr>
      <w:r>
        <w:t>Build upon previously established relationships and friendships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Provide a token of appreciation in advance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Assure confidentiality and protection of data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Excessively detailed explanations in situations with low data sensitivity will often raise concerns and deter response.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Design professional communications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Make each contact appear important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Personalized cover letters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Including a relevant picture on front of questionnaire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Provide information about the survey project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Do NOT make the survey information appear too much like a brochure</w:t>
      </w:r>
    </w:p>
    <w:p w:rsidR="00EB4268" w:rsidRDefault="00EB4268" w:rsidP="00EB4268"/>
    <w:p w:rsidR="00EB4268" w:rsidRDefault="00EB4268" w:rsidP="00EB4268">
      <w:r>
        <w:t>It’s More than Just Getting People to Respond</w:t>
      </w:r>
    </w:p>
    <w:p w:rsidR="00EB4268" w:rsidRDefault="00597E84" w:rsidP="00EB4268">
      <w:pPr>
        <w:pStyle w:val="ListParagraph"/>
        <w:numPr>
          <w:ilvl w:val="0"/>
          <w:numId w:val="15"/>
        </w:numPr>
      </w:pPr>
      <w:r>
        <w:t>Always consider response rates in conjunction with nonresponse error.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t>Do NOT increase response rates by obtaining data from uncertain types of respondents.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t>Avoid biasing the survey.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lastRenderedPageBreak/>
        <w:t>Do NOT employ techniques that have differential appeal to different segments of the target population.</w:t>
      </w:r>
    </w:p>
    <w:p w:rsidR="00597E84" w:rsidRDefault="00597E84" w:rsidP="00597E84"/>
    <w:p w:rsidR="00597E84" w:rsidRDefault="00597E84" w:rsidP="00597E84">
      <w:r>
        <w:t>Putting the Parts Together: Some Guidelines for Applying Social Exchange</w:t>
      </w:r>
    </w:p>
    <w:p w:rsidR="00597E84" w:rsidRDefault="00D7019F" w:rsidP="00597E84">
      <w:pPr>
        <w:pStyle w:val="ListParagraph"/>
        <w:numPr>
          <w:ilvl w:val="0"/>
          <w:numId w:val="15"/>
        </w:numPr>
      </w:pPr>
      <w:r>
        <w:t>Use a holistic approach to survey design.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Consider all features of the survey effort; do NOT focus on just one element.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Communication occurs in multiple places within the elements of the survey.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The more information presented, the less likely potential respondents will remember it.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Survey requests that repeat the same content repeatedly don’t increase response rates.</w:t>
      </w:r>
    </w:p>
    <w:p w:rsidR="00D7019F" w:rsidRDefault="00D7019F" w:rsidP="00D7019F">
      <w:pPr>
        <w:pStyle w:val="ListParagraph"/>
        <w:numPr>
          <w:ilvl w:val="0"/>
          <w:numId w:val="15"/>
        </w:numPr>
      </w:pPr>
      <w:r>
        <w:t>Social exchange concepts should be applied differently depending on the survey population, topic, sponsorship, and survey modes available.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The same elements don’t have to be used in very situation.</w:t>
      </w:r>
    </w:p>
    <w:p w:rsidR="00D7019F" w:rsidRDefault="00D7019F" w:rsidP="00D7019F">
      <w:pPr>
        <w:pStyle w:val="ListParagraph"/>
        <w:numPr>
          <w:ilvl w:val="0"/>
          <w:numId w:val="15"/>
        </w:numPr>
      </w:pPr>
      <w:r>
        <w:t>Identify and evaluate whether to change or eliminate design constraints that are especially likely to have a negative impact on response and data quality.</w:t>
      </w:r>
    </w:p>
    <w:p w:rsidR="00E331D2" w:rsidRDefault="00E331D2" w:rsidP="00E331D2"/>
    <w:p w:rsidR="00E331D2" w:rsidRDefault="00E331D2" w:rsidP="00E331D2">
      <w:r>
        <w:t>Mixed-Mode Designs Provide New Opportunities for Applying Social Exchange</w:t>
      </w:r>
    </w:p>
    <w:p w:rsidR="00E331D2" w:rsidRDefault="00510D68" w:rsidP="00E331D2">
      <w:pPr>
        <w:pStyle w:val="ListParagraph"/>
        <w:numPr>
          <w:ilvl w:val="0"/>
          <w:numId w:val="16"/>
        </w:numPr>
      </w:pPr>
      <w:r>
        <w:t>Use multiple modes of communication to gain more opportunities to increase benefits, decrease costs, and build trust.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Mode of response does not need to be synonymous with the mode of contact.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Difficult to develop trust and convey benefits with single-mode survey designs.</w:t>
      </w:r>
    </w:p>
    <w:p w:rsidR="00510D68" w:rsidRDefault="00510D68" w:rsidP="00510D68">
      <w:pPr>
        <w:pStyle w:val="ListParagraph"/>
        <w:numPr>
          <w:ilvl w:val="0"/>
          <w:numId w:val="16"/>
        </w:numPr>
      </w:pPr>
      <w:r>
        <w:t>Use multiple modes of response to increase benefits, decrease costs, and build trust.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Potential survey respondents may be more receptive to one mode over others.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Alternative mode can provide a different stimulus.</w:t>
      </w:r>
    </w:p>
    <w:p w:rsidR="00510D68" w:rsidRDefault="00510D68" w:rsidP="000A50C1">
      <w:pPr>
        <w:pStyle w:val="ListParagraph"/>
        <w:numPr>
          <w:ilvl w:val="0"/>
          <w:numId w:val="16"/>
        </w:numPr>
      </w:pPr>
      <w:r>
        <w:t>Utilize knowledge from past research and feedback from early contacts to adapt implementation procedures to reduce nonresponse error.</w:t>
      </w:r>
    </w:p>
    <w:p w:rsidR="00510D68" w:rsidRDefault="00510D68" w:rsidP="000A50C1">
      <w:pPr>
        <w:pStyle w:val="ListParagraph"/>
        <w:numPr>
          <w:ilvl w:val="1"/>
          <w:numId w:val="16"/>
        </w:numPr>
      </w:pPr>
      <w:r>
        <w:t>Communications via a different mode than the previous mode used are less likely to be ignored.</w:t>
      </w:r>
    </w:p>
    <w:p w:rsidR="000A50C1" w:rsidRDefault="000A50C1" w:rsidP="000A50C1">
      <w:pPr>
        <w:pStyle w:val="ListParagraph"/>
        <w:numPr>
          <w:ilvl w:val="1"/>
          <w:numId w:val="16"/>
        </w:numPr>
      </w:pPr>
      <w:r>
        <w:t>Adaptive design (also called responsive design) involves adjusting procedures during the data collection processed based on observations about the types of individuals who are responding and not responding.</w:t>
      </w:r>
    </w:p>
    <w:p w:rsidR="000A50C1" w:rsidRDefault="000A50C1" w:rsidP="000A50C1">
      <w:bookmarkStart w:id="0" w:name="_GoBack"/>
      <w:bookmarkEnd w:id="0"/>
    </w:p>
    <w:sectPr w:rsidR="000A50C1" w:rsidSect="009C131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7ED" w:rsidRDefault="002F77ED" w:rsidP="002F77ED">
      <w:r>
        <w:separator/>
      </w:r>
    </w:p>
  </w:endnote>
  <w:endnote w:type="continuationSeparator" w:id="0">
    <w:p w:rsidR="002F77ED" w:rsidRDefault="002F77ED" w:rsidP="002F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7ED" w:rsidRDefault="002F77ED" w:rsidP="002F77ED">
      <w:r>
        <w:separator/>
      </w:r>
    </w:p>
  </w:footnote>
  <w:footnote w:type="continuationSeparator" w:id="0">
    <w:p w:rsidR="002F77ED" w:rsidRDefault="002F77ED" w:rsidP="002F7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7ED" w:rsidRDefault="002F77ED">
    <w:pPr>
      <w:pStyle w:val="Header"/>
    </w:pPr>
    <w:proofErr w:type="spellStart"/>
    <w:r>
      <w:t>Dillman</w:t>
    </w:r>
    <w:proofErr w:type="spellEnd"/>
    <w:r>
      <w:t xml:space="preserve">, D., Smyth. J.D. &amp; Christian, L.H. (2014). Internet, Phone, Mail, and Mixed-Mode Surveys: The Tailored Design Method. Hoboken, New </w:t>
    </w:r>
    <w:proofErr w:type="spellStart"/>
    <w:r>
      <w:t>Jersy</w:t>
    </w:r>
    <w:proofErr w:type="spellEnd"/>
    <w:r>
      <w:t>: John Wiley &amp; Sons.</w:t>
    </w:r>
  </w:p>
  <w:p w:rsidR="002F77ED" w:rsidRDefault="002F77ED">
    <w:pPr>
      <w:pStyle w:val="Header"/>
    </w:pPr>
  </w:p>
  <w:p w:rsidR="002F77ED" w:rsidRDefault="002F77ED">
    <w:pPr>
      <w:pStyle w:val="Header"/>
    </w:pPr>
    <w:r>
      <w:t>Chapter 1: Sample Surveys in Our Electronic World</w:t>
    </w:r>
    <w:r w:rsidR="008B432E">
      <w:t xml:space="preserve"> | Page </w:t>
    </w:r>
    <w:r w:rsidR="008B432E">
      <w:rPr>
        <w:b/>
        <w:bCs/>
      </w:rPr>
      <w:fldChar w:fldCharType="begin"/>
    </w:r>
    <w:r w:rsidR="008B432E">
      <w:rPr>
        <w:b/>
        <w:bCs/>
      </w:rPr>
      <w:instrText xml:space="preserve"> PAGE  \* Arabic  \* MERGEFORMAT </w:instrText>
    </w:r>
    <w:r w:rsidR="008B432E">
      <w:rPr>
        <w:b/>
        <w:bCs/>
      </w:rPr>
      <w:fldChar w:fldCharType="separate"/>
    </w:r>
    <w:r w:rsidR="000A50C1">
      <w:rPr>
        <w:b/>
        <w:bCs/>
        <w:noProof/>
      </w:rPr>
      <w:t>3</w:t>
    </w:r>
    <w:r w:rsidR="008B432E">
      <w:rPr>
        <w:b/>
        <w:bCs/>
      </w:rPr>
      <w:fldChar w:fldCharType="end"/>
    </w:r>
    <w:r w:rsidR="008B432E">
      <w:t xml:space="preserve"> of </w:t>
    </w:r>
    <w:r w:rsidR="009C131C">
      <w:rPr>
        <w:b/>
        <w:bCs/>
      </w:rPr>
      <w:fldChar w:fldCharType="begin"/>
    </w:r>
    <w:r w:rsidR="009C131C">
      <w:rPr>
        <w:b/>
        <w:bCs/>
      </w:rPr>
      <w:instrText xml:space="preserve"> SECTIONPAGES   \* MERGEFORMAT </w:instrText>
    </w:r>
    <w:r w:rsidR="009C131C">
      <w:rPr>
        <w:b/>
        <w:bCs/>
      </w:rPr>
      <w:fldChar w:fldCharType="separate"/>
    </w:r>
    <w:r w:rsidR="000A50C1">
      <w:rPr>
        <w:b/>
        <w:bCs/>
        <w:noProof/>
      </w:rPr>
      <w:t>3</w:t>
    </w:r>
    <w:r w:rsidR="009C131C">
      <w:rPr>
        <w:b/>
        <w:bCs/>
      </w:rPr>
      <w:fldChar w:fldCharType="end"/>
    </w:r>
  </w:p>
  <w:p w:rsidR="002F77ED" w:rsidRDefault="002F77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31C" w:rsidRDefault="009C131C">
    <w:pPr>
      <w:pStyle w:val="Header"/>
    </w:pPr>
    <w:proofErr w:type="spellStart"/>
    <w:r>
      <w:t>Dillman</w:t>
    </w:r>
    <w:proofErr w:type="spellEnd"/>
    <w:r>
      <w:t>, D., Smyth. J.D. &amp; Christian, L.H. (2014). Internet, Phone, Mail, and Mixed-Mode Surveys: The Tailored Design Method. Hoboken, New Jersey: John Wiley &amp; Sons.</w:t>
    </w:r>
  </w:p>
  <w:p w:rsidR="009C131C" w:rsidRDefault="009C131C">
    <w:pPr>
      <w:pStyle w:val="Header"/>
    </w:pPr>
  </w:p>
  <w:p w:rsidR="009C131C" w:rsidRDefault="009C131C">
    <w:pPr>
      <w:pStyle w:val="Header"/>
    </w:pPr>
    <w:r>
      <w:t xml:space="preserve">Chapter 2: Reducing People’s Reluctance to Respond to Surveys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A50C1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0A50C1">
      <w:rPr>
        <w:b/>
        <w:bCs/>
        <w:noProof/>
      </w:rPr>
      <w:t>4</w:t>
    </w:r>
    <w:r>
      <w:rPr>
        <w:b/>
        <w:bCs/>
      </w:rPr>
      <w:fldChar w:fldCharType="end"/>
    </w:r>
  </w:p>
  <w:p w:rsidR="009C131C" w:rsidRDefault="009C1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E0C"/>
    <w:multiLevelType w:val="hybridMultilevel"/>
    <w:tmpl w:val="E04C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6DAF"/>
    <w:multiLevelType w:val="hybridMultilevel"/>
    <w:tmpl w:val="51F4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3C40"/>
    <w:multiLevelType w:val="hybridMultilevel"/>
    <w:tmpl w:val="33B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25E1"/>
    <w:multiLevelType w:val="hybridMultilevel"/>
    <w:tmpl w:val="AD2E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659"/>
    <w:multiLevelType w:val="hybridMultilevel"/>
    <w:tmpl w:val="A81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A6C27"/>
    <w:multiLevelType w:val="hybridMultilevel"/>
    <w:tmpl w:val="9FD431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29F179B"/>
    <w:multiLevelType w:val="hybridMultilevel"/>
    <w:tmpl w:val="A3E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46F0D"/>
    <w:multiLevelType w:val="hybridMultilevel"/>
    <w:tmpl w:val="37F2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11147"/>
    <w:multiLevelType w:val="hybridMultilevel"/>
    <w:tmpl w:val="177C3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C5CE5"/>
    <w:multiLevelType w:val="hybridMultilevel"/>
    <w:tmpl w:val="2910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373EA"/>
    <w:multiLevelType w:val="hybridMultilevel"/>
    <w:tmpl w:val="419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A6F31"/>
    <w:multiLevelType w:val="hybridMultilevel"/>
    <w:tmpl w:val="DF8E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45C90"/>
    <w:multiLevelType w:val="hybridMultilevel"/>
    <w:tmpl w:val="B78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16842"/>
    <w:multiLevelType w:val="hybridMultilevel"/>
    <w:tmpl w:val="6A96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0150"/>
    <w:multiLevelType w:val="hybridMultilevel"/>
    <w:tmpl w:val="277E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B7799C"/>
    <w:multiLevelType w:val="hybridMultilevel"/>
    <w:tmpl w:val="33C4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0"/>
  </w:num>
  <w:num w:numId="5">
    <w:abstractNumId w:val="14"/>
  </w:num>
  <w:num w:numId="6">
    <w:abstractNumId w:val="12"/>
  </w:num>
  <w:num w:numId="7">
    <w:abstractNumId w:val="1"/>
  </w:num>
  <w:num w:numId="8">
    <w:abstractNumId w:val="9"/>
  </w:num>
  <w:num w:numId="9">
    <w:abstractNumId w:val="11"/>
  </w:num>
  <w:num w:numId="10">
    <w:abstractNumId w:val="2"/>
  </w:num>
  <w:num w:numId="11">
    <w:abstractNumId w:val="10"/>
  </w:num>
  <w:num w:numId="12">
    <w:abstractNumId w:val="5"/>
  </w:num>
  <w:num w:numId="13">
    <w:abstractNumId w:val="4"/>
  </w:num>
  <w:num w:numId="14">
    <w:abstractNumId w:val="8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3B"/>
    <w:rsid w:val="00016D7E"/>
    <w:rsid w:val="000673BA"/>
    <w:rsid w:val="00091602"/>
    <w:rsid w:val="000A50C1"/>
    <w:rsid w:val="000E0804"/>
    <w:rsid w:val="002F77ED"/>
    <w:rsid w:val="00392067"/>
    <w:rsid w:val="003A39A0"/>
    <w:rsid w:val="003C4009"/>
    <w:rsid w:val="003E4215"/>
    <w:rsid w:val="004F703A"/>
    <w:rsid w:val="00510D68"/>
    <w:rsid w:val="00597E84"/>
    <w:rsid w:val="005B6BD0"/>
    <w:rsid w:val="005E6791"/>
    <w:rsid w:val="007E3922"/>
    <w:rsid w:val="00866985"/>
    <w:rsid w:val="008B432E"/>
    <w:rsid w:val="009109C9"/>
    <w:rsid w:val="00915E8D"/>
    <w:rsid w:val="0093724E"/>
    <w:rsid w:val="009C131C"/>
    <w:rsid w:val="009E36B3"/>
    <w:rsid w:val="009F7815"/>
    <w:rsid w:val="00AD6F83"/>
    <w:rsid w:val="00B4413C"/>
    <w:rsid w:val="00CA03F3"/>
    <w:rsid w:val="00CF2A75"/>
    <w:rsid w:val="00D4213B"/>
    <w:rsid w:val="00D51F29"/>
    <w:rsid w:val="00D5659D"/>
    <w:rsid w:val="00D7019F"/>
    <w:rsid w:val="00D95A35"/>
    <w:rsid w:val="00DC4E02"/>
    <w:rsid w:val="00E16EF6"/>
    <w:rsid w:val="00E331D2"/>
    <w:rsid w:val="00E34658"/>
    <w:rsid w:val="00EB4268"/>
    <w:rsid w:val="00F33394"/>
    <w:rsid w:val="00F8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AC96"/>
  <w15:chartTrackingRefBased/>
  <w15:docId w15:val="{AEF3028A-504E-47AC-8A9E-F8B47FE6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7ED"/>
  </w:style>
  <w:style w:type="paragraph" w:styleId="Footer">
    <w:name w:val="footer"/>
    <w:basedOn w:val="Normal"/>
    <w:link w:val="FooterChar"/>
    <w:uiPriority w:val="99"/>
    <w:unhideWhenUsed/>
    <w:rsid w:val="002F7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7ED"/>
  </w:style>
  <w:style w:type="paragraph" w:styleId="ListParagraph">
    <w:name w:val="List Paragraph"/>
    <w:basedOn w:val="Normal"/>
    <w:uiPriority w:val="34"/>
    <w:qFormat/>
    <w:rsid w:val="002F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22</cp:revision>
  <dcterms:created xsi:type="dcterms:W3CDTF">2019-08-30T23:27:00Z</dcterms:created>
  <dcterms:modified xsi:type="dcterms:W3CDTF">2019-08-31T18:37:00Z</dcterms:modified>
</cp:coreProperties>
</file>