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AB6D73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7F1FB5" w:rsidP="007F1FB5">
      <w:pPr>
        <w:pStyle w:val="ListParagraph"/>
        <w:numPr>
          <w:ilvl w:val="0"/>
          <w:numId w:val="16"/>
        </w:numPr>
        <w:spacing w:after="0" w:line="240" w:lineRule="auto"/>
      </w:pPr>
      <w:r>
        <w:t>No notes.</w:t>
      </w:r>
    </w:p>
    <w:p w:rsidR="00BE2646" w:rsidRDefault="00BE2646" w:rsidP="007F1FB5">
      <w:pPr>
        <w:spacing w:after="0" w:line="240" w:lineRule="auto"/>
        <w:sectPr w:rsidR="00BE2646" w:rsidSect="007964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F1FB5" w:rsidRPr="00BE2646" w:rsidRDefault="00BE2646" w:rsidP="007F1FB5">
      <w:pPr>
        <w:spacing w:after="0" w:line="240" w:lineRule="auto"/>
        <w:rPr>
          <w:u w:val="single"/>
        </w:rPr>
      </w:pPr>
      <w:r w:rsidRPr="00BE2646">
        <w:rPr>
          <w:u w:val="single"/>
        </w:rPr>
        <w:lastRenderedPageBreak/>
        <w:t>General Comments</w:t>
      </w:r>
    </w:p>
    <w:p w:rsidR="00BE2646" w:rsidRDefault="00EE614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Assignment 03 due </w:t>
      </w:r>
      <w:r w:rsidR="00D92333">
        <w:t xml:space="preserve">week of class on </w:t>
      </w:r>
      <w:r>
        <w:t>Tuesday, November 19, 2019</w:t>
      </w:r>
    </w:p>
    <w:p w:rsidR="00BE2646" w:rsidRDefault="00BE2646" w:rsidP="00BE2646">
      <w:pPr>
        <w:spacing w:after="0" w:line="240" w:lineRule="auto"/>
      </w:pPr>
    </w:p>
    <w:p w:rsidR="00BE2646" w:rsidRPr="00BE2646" w:rsidRDefault="00BE2646" w:rsidP="00BE2646">
      <w:pPr>
        <w:spacing w:after="0" w:line="240" w:lineRule="auto"/>
        <w:rPr>
          <w:u w:val="single"/>
        </w:rPr>
      </w:pPr>
      <w:r w:rsidRPr="00BE2646">
        <w:rPr>
          <w:u w:val="single"/>
        </w:rPr>
        <w:t>Lecture Notes</w:t>
      </w:r>
    </w:p>
    <w:p w:rsidR="00BE2646" w:rsidRDefault="001F1DB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Pearson correlation analysis requires continuous variables.</w:t>
      </w:r>
    </w:p>
    <w:p w:rsidR="005101C4" w:rsidRDefault="005101C4" w:rsidP="005101C4">
      <w:pPr>
        <w:pStyle w:val="ListParagraph"/>
        <w:numPr>
          <w:ilvl w:val="1"/>
          <w:numId w:val="16"/>
        </w:numPr>
        <w:spacing w:after="0" w:line="240" w:lineRule="auto"/>
      </w:pPr>
      <w:r>
        <w:t>Measures the degree of association between two variables.</w:t>
      </w:r>
    </w:p>
    <w:p w:rsidR="00194255" w:rsidRDefault="00194255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Chi-square test compares two groups.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Application of test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Association between two variables</w:t>
      </w:r>
    </w:p>
    <w:p w:rsidR="001F1DB7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Sample statistic with the population parameter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Analysis of test</w:t>
      </w:r>
      <w:r w:rsidR="001E5F70">
        <w:t xml:space="preserve"> results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Null hypothesis is that </w:t>
      </w:r>
      <w:r w:rsidR="00380F51">
        <w:t xml:space="preserve">there is an </w:t>
      </w:r>
      <w:r>
        <w:t>association (e.g., the sample statistic is the same as the population parameter).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Significance indicates reject null</w:t>
      </w:r>
      <w:r w:rsidR="00380F51">
        <w:t xml:space="preserve"> hypothesis (e.g</w:t>
      </w:r>
      <w:r>
        <w:t xml:space="preserve">., </w:t>
      </w:r>
      <w:r w:rsidR="00380F51">
        <w:t xml:space="preserve">sample </w:t>
      </w:r>
      <w:r>
        <w:t>statistic is NOT the same as</w:t>
      </w:r>
      <w:r w:rsidR="00380F51">
        <w:t xml:space="preserve"> the population</w:t>
      </w:r>
      <w:r>
        <w:t xml:space="preserve"> parameter).</w:t>
      </w:r>
    </w:p>
    <w:p w:rsidR="00684E6B" w:rsidRDefault="00684E6B" w:rsidP="00684E6B">
      <w:pPr>
        <w:pStyle w:val="ListParagraph"/>
        <w:numPr>
          <w:ilvl w:val="0"/>
          <w:numId w:val="16"/>
        </w:numPr>
        <w:spacing w:after="0" w:line="240" w:lineRule="auto"/>
      </w:pPr>
      <w:r>
        <w:t>Regression analysis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Standardized coefficient is the same as Pearson correlation in simple linear regression.</w:t>
      </w:r>
    </w:p>
    <w:p w:rsidR="00684E6B" w:rsidRDefault="00684E6B" w:rsidP="00684E6B">
      <w:pPr>
        <w:pStyle w:val="ListParagraph"/>
        <w:numPr>
          <w:ilvl w:val="2"/>
          <w:numId w:val="16"/>
        </w:numPr>
        <w:spacing w:after="0" w:line="240" w:lineRule="auto"/>
      </w:pPr>
      <w:r>
        <w:t>Indicates which independent variable has the greatest influence on the dependent variable.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Can only use continuous and dichotomous categorical variables.</w:t>
      </w:r>
    </w:p>
    <w:p w:rsidR="0029134D" w:rsidRDefault="0029134D" w:rsidP="00C95D9E">
      <w:pPr>
        <w:spacing w:after="0" w:line="240" w:lineRule="auto"/>
        <w:sectPr w:rsidR="0029134D" w:rsidSect="007964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General Comments</w:t>
      </w:r>
    </w:p>
    <w:p w:rsidR="0029134D" w:rsidRDefault="00D92333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>Assignment 03 due Friday, November 22, 2019 by 5:00 PM CST</w:t>
      </w:r>
    </w:p>
    <w:p w:rsidR="00156A22" w:rsidRDefault="00156A22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Presentations will be on the last class day. </w:t>
      </w:r>
    </w:p>
    <w:p w:rsidR="0029134D" w:rsidRDefault="0029134D" w:rsidP="00C95D9E">
      <w:pPr>
        <w:spacing w:after="0" w:line="240" w:lineRule="auto"/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 w:rsidRPr="0029134D">
        <w:rPr>
          <w:u w:val="single"/>
        </w:rPr>
        <w:t>Lecture Notes</w:t>
      </w:r>
    </w:p>
    <w:p w:rsidR="0029134D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Lecture about policy and program evaluation.</w:t>
      </w:r>
    </w:p>
    <w:p w:rsidR="00F46712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Group discussed the class project.</w:t>
      </w:r>
    </w:p>
    <w:p w:rsidR="00213EBC" w:rsidRDefault="00213EBC" w:rsidP="00F46712">
      <w:pPr>
        <w:spacing w:after="0" w:line="240" w:lineRule="auto"/>
        <w:sectPr w:rsidR="00213EBC" w:rsidSect="007964A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6712" w:rsidRDefault="00213EBC" w:rsidP="00F46712">
      <w:pPr>
        <w:spacing w:after="0" w:line="240" w:lineRule="auto"/>
      </w:pPr>
      <w:r>
        <w:lastRenderedPageBreak/>
        <w:t xml:space="preserve">Presentation by David </w:t>
      </w:r>
      <w:proofErr w:type="spellStart"/>
      <w:r>
        <w:t>Borgmeyer</w:t>
      </w:r>
      <w:proofErr w:type="spellEnd"/>
      <w:r>
        <w:t>, Ph.D. about grant development</w:t>
      </w:r>
    </w:p>
    <w:p w:rsidR="00213EBC" w:rsidRDefault="00804EB7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Presen</w:t>
      </w:r>
      <w:r w:rsidR="0071080E">
        <w:t>t</w:t>
      </w:r>
      <w:r>
        <w:t xml:space="preserve">ation </w:t>
      </w:r>
      <w:r w:rsidR="00316DFC">
        <w:t xml:space="preserve">on </w:t>
      </w:r>
      <w:r w:rsidR="00E475E6">
        <w:t>pre-award and proposal development for grants</w:t>
      </w:r>
      <w:r w:rsidR="00BA4296">
        <w:t>, not private foundation gifts</w:t>
      </w:r>
      <w:r>
        <w:t>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Equipment is generally at least $5,000 in cost and lasts for several years.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Supply is </w:t>
      </w:r>
      <w:r w:rsidR="007C5DAE">
        <w:t xml:space="preserve">generally </w:t>
      </w:r>
      <w:r>
        <w:t>anything less than $5,000 in cost.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Sub-awards are with institutions (including non-profits)</w:t>
      </w:r>
      <w:r w:rsidR="005669A7">
        <w:t xml:space="preserve"> and are typically for personnel time to work on the project</w:t>
      </w:r>
      <w:r>
        <w:t>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Subcontracts are with </w:t>
      </w:r>
      <w:r w:rsidR="005669A7">
        <w:t xml:space="preserve">individuals or </w:t>
      </w:r>
      <w:r>
        <w:t>private organizations.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Current indirect rate for SLU is 51.5 percent for federal grants.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Indirect rate allowed by non-federal private funders is typically between 5 and 15 percent.</w:t>
      </w:r>
    </w:p>
    <w:p w:rsidR="002D0ACB" w:rsidRDefault="00D41C45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Submission deadline is at least five (5) business days before sponsor deadline.</w:t>
      </w:r>
    </w:p>
    <w:p w:rsidR="00D41C45" w:rsidRDefault="00D41C45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At least ten (10) business days if proposal includes sub-award or subcontract.</w:t>
      </w:r>
    </w:p>
    <w:p w:rsidR="00D43EC0" w:rsidRDefault="00D43EC0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Final submission to sponsor only done after IRB approval.</w:t>
      </w:r>
    </w:p>
    <w:p w:rsidR="00F14C09" w:rsidRDefault="00F14C09" w:rsidP="00F14C09">
      <w:pPr>
        <w:spacing w:after="0" w:line="240" w:lineRule="auto"/>
      </w:pPr>
    </w:p>
    <w:p w:rsidR="003143D9" w:rsidRDefault="003143D9" w:rsidP="00F14C09">
      <w:pPr>
        <w:spacing w:after="0" w:line="240" w:lineRule="auto"/>
      </w:pPr>
      <w:r>
        <w:t>Class project</w:t>
      </w:r>
    </w:p>
    <w:p w:rsidR="00F14C09" w:rsidRDefault="002D485A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Assignment 03 d</w:t>
      </w:r>
      <w:r w:rsidR="003143D9">
        <w:t>ue by 9:00 AM on Friday, November 22, 2019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>Submit assignment as Word file.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>Also, submit data analysis output file (convert to Word if necessary)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Dr. Matsuo to return with feedback by 9:00 AM on Monday, November 25, 2019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Presentations will be Tuesday, December 3, 2019</w:t>
      </w:r>
    </w:p>
    <w:p w:rsidR="003143D9" w:rsidRDefault="003143D9" w:rsidP="003143D9">
      <w:pPr>
        <w:spacing w:after="0" w:line="240" w:lineRule="auto"/>
      </w:pPr>
    </w:p>
    <w:p w:rsidR="008344AC" w:rsidRDefault="008344AC" w:rsidP="003143D9">
      <w:pPr>
        <w:spacing w:after="0" w:line="240" w:lineRule="auto"/>
      </w:pPr>
      <w:r>
        <w:t>Data analysis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</w:pPr>
      <w:r>
        <w:t>Psychologists tend to use average of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Other disciplines tend to use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Include reliability test if analysis includes a scale.</w:t>
      </w:r>
    </w:p>
    <w:p w:rsidR="008344AC" w:rsidRDefault="008344AC" w:rsidP="008344AC">
      <w:pPr>
        <w:pStyle w:val="ListParagraph"/>
        <w:numPr>
          <w:ilvl w:val="1"/>
          <w:numId w:val="20"/>
        </w:numPr>
        <w:spacing w:after="0" w:line="240" w:lineRule="auto"/>
        <w:contextualSpacing w:val="0"/>
      </w:pPr>
      <w:r>
        <w:t>Cronbach’s alpha greater than 0.65 is consider good (greater than 0.60 is acceptable)</w:t>
      </w:r>
      <w:r w:rsidR="00CD23AA">
        <w:t>.</w:t>
      </w:r>
    </w:p>
    <w:p w:rsidR="00AB558F" w:rsidRDefault="00AB558F" w:rsidP="003143D9">
      <w:pPr>
        <w:spacing w:after="0" w:line="240" w:lineRule="auto"/>
        <w:sectPr w:rsidR="00AB558F" w:rsidSect="007964A2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B7F50" w:rsidRPr="004B7F50" w:rsidRDefault="004B7F50" w:rsidP="003143D9">
      <w:pPr>
        <w:spacing w:after="0" w:line="240" w:lineRule="auto"/>
        <w:rPr>
          <w:u w:val="single"/>
        </w:rPr>
      </w:pPr>
      <w:r w:rsidRPr="004B7F50">
        <w:rPr>
          <w:u w:val="single"/>
        </w:rPr>
        <w:lastRenderedPageBreak/>
        <w:t>General Comments</w:t>
      </w:r>
    </w:p>
    <w:p w:rsidR="004B7F50" w:rsidRDefault="004B7F50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Dr. Terry </w:t>
      </w:r>
      <w:proofErr w:type="spellStart"/>
      <w:r>
        <w:t>Tomazic</w:t>
      </w:r>
      <w:proofErr w:type="spellEnd"/>
      <w:r>
        <w:t xml:space="preserve"> presented about the Minor in Research Methodology.</w:t>
      </w:r>
    </w:p>
    <w:p w:rsidR="004B7F50" w:rsidRDefault="004B7F50" w:rsidP="003143D9">
      <w:pPr>
        <w:spacing w:after="0" w:line="240" w:lineRule="auto"/>
      </w:pPr>
    </w:p>
    <w:p w:rsidR="003143D9" w:rsidRPr="004B7F50" w:rsidRDefault="004B7F50" w:rsidP="003143D9">
      <w:pPr>
        <w:spacing w:after="0" w:line="240" w:lineRule="auto"/>
        <w:rPr>
          <w:u w:val="single"/>
        </w:rPr>
      </w:pPr>
      <w:r w:rsidRPr="004B7F50">
        <w:rPr>
          <w:u w:val="single"/>
        </w:rPr>
        <w:t>Lecture Notes</w:t>
      </w:r>
    </w:p>
    <w:p w:rsidR="00743D47" w:rsidRDefault="00743D47" w:rsidP="00743D47">
      <w:pPr>
        <w:spacing w:after="0" w:line="240" w:lineRule="auto"/>
      </w:pPr>
      <w:r>
        <w:t>General comments about preparing report and presentation</w:t>
      </w:r>
    </w:p>
    <w:p w:rsidR="004B7F50" w:rsidRDefault="00C11AD7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>No need to report non-significant p-values.</w:t>
      </w:r>
    </w:p>
    <w:p w:rsidR="00C11AD7" w:rsidRDefault="00C11AD7" w:rsidP="004B7F50">
      <w:pPr>
        <w:pStyle w:val="ListParagraph"/>
        <w:numPr>
          <w:ilvl w:val="0"/>
          <w:numId w:val="21"/>
        </w:numPr>
        <w:spacing w:after="0" w:line="240" w:lineRule="auto"/>
      </w:pPr>
      <w:r>
        <w:t>Standard format for reporting (</w:t>
      </w:r>
      <w:proofErr w:type="spellStart"/>
      <w:r>
        <w:t>F</w:t>
      </w:r>
      <w:r w:rsidRPr="00C11AD7">
        <w:rPr>
          <w:vertAlign w:val="subscript"/>
        </w:rPr>
        <w:t>df</w:t>
      </w:r>
      <w:proofErr w:type="spellEnd"/>
      <w:r>
        <w:t xml:space="preserve"> = 9.99, P &lt; 0.01)</w:t>
      </w:r>
    </w:p>
    <w:p w:rsidR="00743D47" w:rsidRDefault="00743D47" w:rsidP="00743D47">
      <w:pPr>
        <w:spacing w:after="0" w:line="240" w:lineRule="auto"/>
      </w:pPr>
    </w:p>
    <w:p w:rsidR="007D47EB" w:rsidRDefault="007D47EB" w:rsidP="00743D47">
      <w:pPr>
        <w:spacing w:after="0" w:line="240" w:lineRule="auto"/>
      </w:pPr>
      <w:r>
        <w:t>Presentation instructions</w:t>
      </w:r>
    </w:p>
    <w:p w:rsidR="007D47EB" w:rsidRDefault="007D47EB" w:rsidP="007D47EB">
      <w:pPr>
        <w:pStyle w:val="ListParagraph"/>
        <w:numPr>
          <w:ilvl w:val="0"/>
          <w:numId w:val="22"/>
        </w:numPr>
        <w:spacing w:after="0" w:line="240" w:lineRule="auto"/>
      </w:pPr>
      <w:r>
        <w:t>Presentation: up to 15 minutes</w:t>
      </w:r>
    </w:p>
    <w:p w:rsidR="007D47EB" w:rsidRDefault="007D47EB" w:rsidP="007D47EB">
      <w:pPr>
        <w:pStyle w:val="ListParagraph"/>
        <w:numPr>
          <w:ilvl w:val="0"/>
          <w:numId w:val="22"/>
        </w:numPr>
        <w:spacing w:after="0" w:line="240" w:lineRule="auto"/>
      </w:pPr>
      <w:r>
        <w:t>Questions and discussion: up to 15 minutes</w:t>
      </w:r>
    </w:p>
    <w:p w:rsidR="001E70F0" w:rsidRDefault="001E70F0" w:rsidP="001E70F0">
      <w:pPr>
        <w:spacing w:after="0" w:line="240" w:lineRule="auto"/>
      </w:pPr>
    </w:p>
    <w:p w:rsidR="001E70F0" w:rsidRDefault="001E70F0" w:rsidP="001E70F0">
      <w:pPr>
        <w:spacing w:after="0" w:line="240" w:lineRule="auto"/>
      </w:pPr>
      <w:r>
        <w:t>Final product will be a poster</w:t>
      </w:r>
    </w:p>
    <w:p w:rsidR="00E578AE" w:rsidRDefault="00E578AE" w:rsidP="001E70F0">
      <w:pPr>
        <w:spacing w:after="0" w:line="240" w:lineRule="auto"/>
      </w:pPr>
    </w:p>
    <w:p w:rsidR="009238BD" w:rsidRDefault="009238BD" w:rsidP="001E70F0">
      <w:pPr>
        <w:spacing w:after="0" w:line="240" w:lineRule="auto"/>
      </w:pPr>
      <w:r>
        <w:t>Reanalysis of data</w:t>
      </w:r>
    </w:p>
    <w:p w:rsidR="009238BD" w:rsidRDefault="009238BD" w:rsidP="009238BD">
      <w:pPr>
        <w:pStyle w:val="ListParagraph"/>
        <w:numPr>
          <w:ilvl w:val="0"/>
          <w:numId w:val="25"/>
        </w:numPr>
        <w:spacing w:after="0" w:line="240" w:lineRule="auto"/>
      </w:pPr>
      <w:r>
        <w:t>Team members to send request for analyses to Malcolm Townes</w:t>
      </w:r>
    </w:p>
    <w:p w:rsidR="009238BD" w:rsidRDefault="009238BD" w:rsidP="009238B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Include </w:t>
      </w:r>
      <w:r w:rsidR="00055577">
        <w:t>dependent variable and independent variable</w:t>
      </w:r>
    </w:p>
    <w:p w:rsidR="00E578AE" w:rsidRDefault="00E578AE" w:rsidP="001E70F0">
      <w:pPr>
        <w:spacing w:after="0" w:line="240" w:lineRule="auto"/>
      </w:pPr>
    </w:p>
    <w:p w:rsidR="009238BD" w:rsidRDefault="009238BD" w:rsidP="001E70F0">
      <w:pPr>
        <w:spacing w:after="0" w:line="240" w:lineRule="auto"/>
      </w:pPr>
      <w:r>
        <w:t>Analyzing qualitative analysis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Q38 (Nicholas)</w:t>
      </w:r>
    </w:p>
    <w:p w:rsidR="001E70F0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Q39 (Jacob)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Q40 (Malcolm)</w:t>
      </w:r>
    </w:p>
    <w:p w:rsidR="009238BD" w:rsidRDefault="009238BD" w:rsidP="001E70F0">
      <w:pPr>
        <w:pStyle w:val="ListParagraph"/>
        <w:numPr>
          <w:ilvl w:val="0"/>
          <w:numId w:val="23"/>
        </w:numPr>
        <w:spacing w:after="0" w:line="240" w:lineRule="auto"/>
      </w:pPr>
      <w:r>
        <w:t>Q41 (Dan)</w:t>
      </w:r>
    </w:p>
    <w:p w:rsidR="00E578AE" w:rsidRDefault="00E578AE" w:rsidP="00743D47">
      <w:pPr>
        <w:spacing w:after="0" w:line="240" w:lineRule="auto"/>
      </w:pPr>
    </w:p>
    <w:p w:rsidR="00743D47" w:rsidRDefault="009238BD" w:rsidP="00743D47">
      <w:pPr>
        <w:spacing w:after="0" w:line="240" w:lineRule="auto"/>
      </w:pPr>
      <w:r>
        <w:t>Presentation outline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Introduction (Jacob)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Literature Review (Jacob)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Research questions (Nicholas)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Method 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Sample frame (Nicholas)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Scales (Dan)</w:t>
      </w:r>
    </w:p>
    <w:p w:rsidR="00055577" w:rsidRDefault="00055577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Key variables (Dan)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Results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Descriptive (Jacob)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Correlation analysis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Comparison of means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Regression analysis (Malcolm)</w:t>
      </w:r>
    </w:p>
    <w:p w:rsidR="009238BD" w:rsidRDefault="009238BD" w:rsidP="009238BD">
      <w:pPr>
        <w:pStyle w:val="ListParagraph"/>
        <w:numPr>
          <w:ilvl w:val="1"/>
          <w:numId w:val="24"/>
        </w:numPr>
        <w:spacing w:after="0" w:line="240" w:lineRule="auto"/>
      </w:pPr>
      <w:r>
        <w:t>Qualitative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Q38 (Nicholas)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Q39 (Jacob)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Q40 (Malcolm)</w:t>
      </w:r>
    </w:p>
    <w:p w:rsidR="009238BD" w:rsidRDefault="009238BD" w:rsidP="009238BD">
      <w:pPr>
        <w:pStyle w:val="ListParagraph"/>
        <w:numPr>
          <w:ilvl w:val="2"/>
          <w:numId w:val="24"/>
        </w:numPr>
        <w:spacing w:after="0" w:line="240" w:lineRule="auto"/>
      </w:pPr>
      <w:r>
        <w:t>Q41 (Dan)</w:t>
      </w:r>
    </w:p>
    <w:p w:rsidR="009238BD" w:rsidRDefault="009238BD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Implications (Jacob)</w:t>
      </w:r>
    </w:p>
    <w:p w:rsidR="00055577" w:rsidRDefault="00055577" w:rsidP="009238BD">
      <w:pPr>
        <w:pStyle w:val="ListParagraph"/>
        <w:numPr>
          <w:ilvl w:val="0"/>
          <w:numId w:val="24"/>
        </w:numPr>
        <w:spacing w:after="0" w:line="240" w:lineRule="auto"/>
      </w:pPr>
      <w:r>
        <w:t>Limitations (Nicholas)</w:t>
      </w:r>
    </w:p>
    <w:p w:rsidR="00055577" w:rsidRDefault="00055577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Missing data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lastRenderedPageBreak/>
        <w:t>Nonresponse bias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Sampling bias</w:t>
      </w:r>
    </w:p>
    <w:p w:rsidR="00E578AE" w:rsidRDefault="00E578AE" w:rsidP="00055577">
      <w:pPr>
        <w:pStyle w:val="ListParagraph"/>
        <w:numPr>
          <w:ilvl w:val="1"/>
          <w:numId w:val="24"/>
        </w:numPr>
        <w:spacing w:after="0" w:line="240" w:lineRule="auto"/>
      </w:pPr>
      <w:r>
        <w:t>Coverage error</w:t>
      </w:r>
    </w:p>
    <w:p w:rsidR="00055577" w:rsidRDefault="00055577" w:rsidP="00055577">
      <w:pPr>
        <w:spacing w:after="0" w:line="240" w:lineRule="auto"/>
      </w:pPr>
    </w:p>
    <w:p w:rsidR="00055577" w:rsidRDefault="00055577" w:rsidP="00055577">
      <w:pPr>
        <w:spacing w:after="0" w:line="240" w:lineRule="auto"/>
      </w:pPr>
      <w:r>
        <w:t>Presentation slides by Saturday, 12:00 PM</w:t>
      </w:r>
    </w:p>
    <w:p w:rsidR="00055577" w:rsidRDefault="00055577" w:rsidP="00055577">
      <w:pPr>
        <w:pStyle w:val="ListParagraph"/>
        <w:numPr>
          <w:ilvl w:val="0"/>
          <w:numId w:val="26"/>
        </w:numPr>
        <w:spacing w:after="0" w:line="240" w:lineRule="auto"/>
      </w:pPr>
      <w:r>
        <w:t>Nicholas to create and share PowerPoint in OneDrive</w:t>
      </w:r>
    </w:p>
    <w:p w:rsidR="009238BD" w:rsidRDefault="009238BD" w:rsidP="009238BD">
      <w:pPr>
        <w:spacing w:after="0" w:line="240" w:lineRule="auto"/>
      </w:pPr>
    </w:p>
    <w:p w:rsidR="00977E2B" w:rsidRDefault="00977E2B" w:rsidP="00977E2B">
      <w:pPr>
        <w:spacing w:after="0" w:line="240" w:lineRule="auto"/>
      </w:pPr>
    </w:p>
    <w:p w:rsidR="0075263A" w:rsidRDefault="0075263A" w:rsidP="00977E2B">
      <w:pPr>
        <w:spacing w:after="0" w:line="240" w:lineRule="auto"/>
      </w:pPr>
    </w:p>
    <w:p w:rsidR="0075263A" w:rsidRDefault="0075263A" w:rsidP="00977E2B">
      <w:pPr>
        <w:spacing w:after="0" w:line="240" w:lineRule="auto"/>
        <w:sectPr w:rsidR="0075263A" w:rsidSect="007964A2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B33B0" w:rsidRPr="00FB33B0" w:rsidRDefault="00FB33B0" w:rsidP="00977E2B">
      <w:pPr>
        <w:spacing w:after="0" w:line="240" w:lineRule="auto"/>
        <w:rPr>
          <w:u w:val="single"/>
        </w:rPr>
      </w:pPr>
      <w:r w:rsidRPr="00FB33B0">
        <w:rPr>
          <w:u w:val="single"/>
        </w:rPr>
        <w:lastRenderedPageBreak/>
        <w:t>Team Presentations</w:t>
      </w:r>
    </w:p>
    <w:p w:rsidR="00FB33B0" w:rsidRDefault="00FB33B0" w:rsidP="00977E2B">
      <w:pPr>
        <w:spacing w:after="0" w:line="240" w:lineRule="auto"/>
      </w:pPr>
    </w:p>
    <w:p w:rsidR="00B872CC" w:rsidRPr="00B872CC" w:rsidRDefault="00B872CC" w:rsidP="00B872CC">
      <w:pPr>
        <w:spacing w:after="0" w:line="240" w:lineRule="auto"/>
        <w:rPr>
          <w:u w:val="single"/>
        </w:rPr>
      </w:pPr>
      <w:r w:rsidRPr="00B872CC">
        <w:rPr>
          <w:u w:val="single"/>
        </w:rPr>
        <w:t>Class Project</w:t>
      </w:r>
    </w:p>
    <w:p w:rsidR="00B872CC" w:rsidRDefault="00B872CC" w:rsidP="00B872CC">
      <w:pPr>
        <w:pStyle w:val="ListParagraph"/>
        <w:numPr>
          <w:ilvl w:val="0"/>
          <w:numId w:val="26"/>
        </w:numPr>
        <w:spacing w:after="0" w:line="240" w:lineRule="auto"/>
      </w:pPr>
      <w:r>
        <w:t>Send final poster by Wednesday at 12:00 PM (noon) because Dr. Matsuo must travel internationally on Thursday.</w:t>
      </w:r>
      <w:bookmarkStart w:id="0" w:name="_GoBack"/>
      <w:bookmarkEnd w:id="0"/>
    </w:p>
    <w:sectPr w:rsidR="00B872CC" w:rsidSect="007964A2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73" w:rsidRDefault="00AB6D73" w:rsidP="00552F2A">
      <w:pPr>
        <w:spacing w:after="0" w:line="240" w:lineRule="auto"/>
      </w:pPr>
      <w:r>
        <w:separator/>
      </w:r>
    </w:p>
  </w:endnote>
  <w:endnote w:type="continuationSeparator" w:id="0">
    <w:p w:rsidR="00AB6D73" w:rsidRDefault="00AB6D73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73" w:rsidRDefault="00AB6D73" w:rsidP="00552F2A">
      <w:pPr>
        <w:spacing w:after="0" w:line="240" w:lineRule="auto"/>
      </w:pPr>
      <w:r>
        <w:separator/>
      </w:r>
    </w:p>
  </w:footnote>
  <w:footnote w:type="continuationSeparator" w:id="0">
    <w:p w:rsidR="00AB6D73" w:rsidRDefault="00AB6D73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November 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November 12,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November 19,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November 26,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December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2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D73" w:rsidRDefault="00AB6D73">
    <w:pPr>
      <w:pStyle w:val="Header"/>
    </w:pPr>
    <w:r>
      <w:t>SOC 5800 Survey Design and Sampling</w:t>
    </w:r>
  </w:p>
  <w:p w:rsidR="00AB6D73" w:rsidRDefault="00AB6D73">
    <w:pPr>
      <w:pStyle w:val="Header"/>
    </w:pPr>
    <w:r>
      <w:t>Lecture Notes</w:t>
    </w:r>
  </w:p>
  <w:p w:rsidR="00AB6D73" w:rsidRDefault="00AB6D73">
    <w:pPr>
      <w:pStyle w:val="Header"/>
    </w:pPr>
  </w:p>
  <w:p w:rsidR="00AB6D73" w:rsidRDefault="00AB6D73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B872CC">
      <w:rPr>
        <w:b/>
        <w:bCs/>
        <w:noProof/>
      </w:rPr>
      <w:t>1</w:t>
    </w:r>
    <w:r>
      <w:rPr>
        <w:b/>
        <w:bCs/>
      </w:rPr>
      <w:fldChar w:fldCharType="end"/>
    </w:r>
  </w:p>
  <w:p w:rsidR="00AB6D73" w:rsidRDefault="00AB6D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3B95"/>
    <w:multiLevelType w:val="hybridMultilevel"/>
    <w:tmpl w:val="E9A6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11D4"/>
    <w:multiLevelType w:val="hybridMultilevel"/>
    <w:tmpl w:val="5DC4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01DC9"/>
    <w:multiLevelType w:val="hybridMultilevel"/>
    <w:tmpl w:val="BE66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A6180"/>
    <w:multiLevelType w:val="hybridMultilevel"/>
    <w:tmpl w:val="7DD6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11026"/>
    <w:multiLevelType w:val="hybridMultilevel"/>
    <w:tmpl w:val="5EBC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5028B"/>
    <w:multiLevelType w:val="hybridMultilevel"/>
    <w:tmpl w:val="8DFC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B3890"/>
    <w:multiLevelType w:val="hybridMultilevel"/>
    <w:tmpl w:val="4E02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E777D"/>
    <w:multiLevelType w:val="hybridMultilevel"/>
    <w:tmpl w:val="AE4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E4A52"/>
    <w:multiLevelType w:val="hybridMultilevel"/>
    <w:tmpl w:val="54B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B2DD7"/>
    <w:multiLevelType w:val="hybridMultilevel"/>
    <w:tmpl w:val="A55A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64317"/>
    <w:multiLevelType w:val="hybridMultilevel"/>
    <w:tmpl w:val="8B4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20"/>
  </w:num>
  <w:num w:numId="5">
    <w:abstractNumId w:val="5"/>
  </w:num>
  <w:num w:numId="6">
    <w:abstractNumId w:val="3"/>
  </w:num>
  <w:num w:numId="7">
    <w:abstractNumId w:val="21"/>
  </w:num>
  <w:num w:numId="8">
    <w:abstractNumId w:val="16"/>
  </w:num>
  <w:num w:numId="9">
    <w:abstractNumId w:val="9"/>
  </w:num>
  <w:num w:numId="10">
    <w:abstractNumId w:val="15"/>
  </w:num>
  <w:num w:numId="11">
    <w:abstractNumId w:val="22"/>
  </w:num>
  <w:num w:numId="12">
    <w:abstractNumId w:val="8"/>
  </w:num>
  <w:num w:numId="13">
    <w:abstractNumId w:val="18"/>
  </w:num>
  <w:num w:numId="14">
    <w:abstractNumId w:val="14"/>
  </w:num>
  <w:num w:numId="15">
    <w:abstractNumId w:val="1"/>
  </w:num>
  <w:num w:numId="16">
    <w:abstractNumId w:val="23"/>
  </w:num>
  <w:num w:numId="17">
    <w:abstractNumId w:val="12"/>
  </w:num>
  <w:num w:numId="18">
    <w:abstractNumId w:val="2"/>
  </w:num>
  <w:num w:numId="19">
    <w:abstractNumId w:val="7"/>
  </w:num>
  <w:num w:numId="20">
    <w:abstractNumId w:val="10"/>
  </w:num>
  <w:num w:numId="21">
    <w:abstractNumId w:val="25"/>
  </w:num>
  <w:num w:numId="22">
    <w:abstractNumId w:val="19"/>
  </w:num>
  <w:num w:numId="23">
    <w:abstractNumId w:val="13"/>
  </w:num>
  <w:num w:numId="24">
    <w:abstractNumId w:val="24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55577"/>
    <w:rsid w:val="000612A6"/>
    <w:rsid w:val="000A2637"/>
    <w:rsid w:val="000C7044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56A22"/>
    <w:rsid w:val="00160458"/>
    <w:rsid w:val="0019020E"/>
    <w:rsid w:val="00194255"/>
    <w:rsid w:val="001A11B5"/>
    <w:rsid w:val="001A67FD"/>
    <w:rsid w:val="001B6C45"/>
    <w:rsid w:val="001E0D96"/>
    <w:rsid w:val="001E5F70"/>
    <w:rsid w:val="001E70F0"/>
    <w:rsid w:val="001F101C"/>
    <w:rsid w:val="001F1DB7"/>
    <w:rsid w:val="002036CF"/>
    <w:rsid w:val="00213EBC"/>
    <w:rsid w:val="002310FD"/>
    <w:rsid w:val="002539AB"/>
    <w:rsid w:val="00277B1F"/>
    <w:rsid w:val="0029134D"/>
    <w:rsid w:val="002934F0"/>
    <w:rsid w:val="00295F97"/>
    <w:rsid w:val="002A4717"/>
    <w:rsid w:val="002B510D"/>
    <w:rsid w:val="002D0ACB"/>
    <w:rsid w:val="002D3DFC"/>
    <w:rsid w:val="002D485A"/>
    <w:rsid w:val="002D731E"/>
    <w:rsid w:val="003143D9"/>
    <w:rsid w:val="00316DFC"/>
    <w:rsid w:val="00335537"/>
    <w:rsid w:val="0035629A"/>
    <w:rsid w:val="00370AD7"/>
    <w:rsid w:val="00380F51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B7F50"/>
    <w:rsid w:val="004C1135"/>
    <w:rsid w:val="004C6CDE"/>
    <w:rsid w:val="004F495B"/>
    <w:rsid w:val="005101C4"/>
    <w:rsid w:val="00522F8A"/>
    <w:rsid w:val="00525A44"/>
    <w:rsid w:val="00543C16"/>
    <w:rsid w:val="00552F2A"/>
    <w:rsid w:val="00554648"/>
    <w:rsid w:val="005669A7"/>
    <w:rsid w:val="005C6E4F"/>
    <w:rsid w:val="005D40A7"/>
    <w:rsid w:val="00600496"/>
    <w:rsid w:val="00613337"/>
    <w:rsid w:val="006273BD"/>
    <w:rsid w:val="0065189C"/>
    <w:rsid w:val="00682C75"/>
    <w:rsid w:val="00684E6B"/>
    <w:rsid w:val="006C1735"/>
    <w:rsid w:val="00703ADD"/>
    <w:rsid w:val="0071080E"/>
    <w:rsid w:val="00722308"/>
    <w:rsid w:val="0074131A"/>
    <w:rsid w:val="00743D47"/>
    <w:rsid w:val="0075263A"/>
    <w:rsid w:val="00772C9F"/>
    <w:rsid w:val="007964A2"/>
    <w:rsid w:val="007A45E5"/>
    <w:rsid w:val="007B385C"/>
    <w:rsid w:val="007C5DAE"/>
    <w:rsid w:val="007D47EB"/>
    <w:rsid w:val="007D6C7E"/>
    <w:rsid w:val="007F1FB5"/>
    <w:rsid w:val="00804EB7"/>
    <w:rsid w:val="0082196D"/>
    <w:rsid w:val="00830E81"/>
    <w:rsid w:val="008344AC"/>
    <w:rsid w:val="00846DFF"/>
    <w:rsid w:val="008736C8"/>
    <w:rsid w:val="008A2F38"/>
    <w:rsid w:val="008E2E3F"/>
    <w:rsid w:val="008E72B3"/>
    <w:rsid w:val="008F15E4"/>
    <w:rsid w:val="00902F51"/>
    <w:rsid w:val="009238BD"/>
    <w:rsid w:val="0097239D"/>
    <w:rsid w:val="00977E2B"/>
    <w:rsid w:val="009B14FD"/>
    <w:rsid w:val="00A13698"/>
    <w:rsid w:val="00A21AF1"/>
    <w:rsid w:val="00A404C7"/>
    <w:rsid w:val="00A41492"/>
    <w:rsid w:val="00A42F59"/>
    <w:rsid w:val="00A44F2C"/>
    <w:rsid w:val="00A51502"/>
    <w:rsid w:val="00A621D3"/>
    <w:rsid w:val="00A6313D"/>
    <w:rsid w:val="00A7180A"/>
    <w:rsid w:val="00A77E6E"/>
    <w:rsid w:val="00A8055B"/>
    <w:rsid w:val="00A8365A"/>
    <w:rsid w:val="00AA590C"/>
    <w:rsid w:val="00AB5457"/>
    <w:rsid w:val="00AB558F"/>
    <w:rsid w:val="00AB6D73"/>
    <w:rsid w:val="00AD71EA"/>
    <w:rsid w:val="00AF365F"/>
    <w:rsid w:val="00AF7AD3"/>
    <w:rsid w:val="00B201D1"/>
    <w:rsid w:val="00B23BE0"/>
    <w:rsid w:val="00B459F7"/>
    <w:rsid w:val="00B872CC"/>
    <w:rsid w:val="00BA32C1"/>
    <w:rsid w:val="00BA4296"/>
    <w:rsid w:val="00BB7D29"/>
    <w:rsid w:val="00BE2646"/>
    <w:rsid w:val="00C07FA2"/>
    <w:rsid w:val="00C11AD7"/>
    <w:rsid w:val="00C2030D"/>
    <w:rsid w:val="00C2431D"/>
    <w:rsid w:val="00C26519"/>
    <w:rsid w:val="00C310C3"/>
    <w:rsid w:val="00C85A93"/>
    <w:rsid w:val="00C861A9"/>
    <w:rsid w:val="00C95D9E"/>
    <w:rsid w:val="00CA03F3"/>
    <w:rsid w:val="00CB0273"/>
    <w:rsid w:val="00CD23AA"/>
    <w:rsid w:val="00CE1B56"/>
    <w:rsid w:val="00D241D4"/>
    <w:rsid w:val="00D307B2"/>
    <w:rsid w:val="00D412F0"/>
    <w:rsid w:val="00D41C45"/>
    <w:rsid w:val="00D428A7"/>
    <w:rsid w:val="00D43EC0"/>
    <w:rsid w:val="00D639AB"/>
    <w:rsid w:val="00D92333"/>
    <w:rsid w:val="00D93817"/>
    <w:rsid w:val="00DA7406"/>
    <w:rsid w:val="00DD0AC1"/>
    <w:rsid w:val="00DE21A5"/>
    <w:rsid w:val="00E044A9"/>
    <w:rsid w:val="00E11B7F"/>
    <w:rsid w:val="00E475E6"/>
    <w:rsid w:val="00E578AE"/>
    <w:rsid w:val="00E858BE"/>
    <w:rsid w:val="00EC46A7"/>
    <w:rsid w:val="00ED27C4"/>
    <w:rsid w:val="00EE6147"/>
    <w:rsid w:val="00F13FCA"/>
    <w:rsid w:val="00F14C09"/>
    <w:rsid w:val="00F36CEC"/>
    <w:rsid w:val="00F459FA"/>
    <w:rsid w:val="00F46712"/>
    <w:rsid w:val="00F63921"/>
    <w:rsid w:val="00F8764B"/>
    <w:rsid w:val="00FA0EB8"/>
    <w:rsid w:val="00FB33B0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0951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17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177</cp:revision>
  <dcterms:created xsi:type="dcterms:W3CDTF">2019-08-27T21:11:00Z</dcterms:created>
  <dcterms:modified xsi:type="dcterms:W3CDTF">2019-12-04T00:49:00Z</dcterms:modified>
</cp:coreProperties>
</file>