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EF" w:rsidRDefault="005A7CB4">
      <w:r>
        <w:t>207 Xavier Hall Annex seating arrangement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A7CB4" w:rsidTr="005A7CB4">
        <w:tc>
          <w:tcPr>
            <w:tcW w:w="1915" w:type="dxa"/>
          </w:tcPr>
          <w:p w:rsidR="005A7CB4" w:rsidRDefault="005A7CB4">
            <w:proofErr w:type="spellStart"/>
            <w:r>
              <w:t>Tahani</w:t>
            </w:r>
            <w:proofErr w:type="spellEnd"/>
          </w:p>
        </w:tc>
        <w:tc>
          <w:tcPr>
            <w:tcW w:w="1915" w:type="dxa"/>
          </w:tcPr>
          <w:p w:rsidR="005A7CB4" w:rsidRDefault="005A7CB4">
            <w:r>
              <w:t>Mui</w:t>
            </w:r>
          </w:p>
        </w:tc>
        <w:tc>
          <w:tcPr>
            <w:tcW w:w="1915" w:type="dxa"/>
          </w:tcPr>
          <w:p w:rsidR="005A7CB4" w:rsidRDefault="005A7CB4">
            <w:r>
              <w:t>Nathan House</w:t>
            </w:r>
          </w:p>
        </w:tc>
        <w:tc>
          <w:tcPr>
            <w:tcW w:w="1915" w:type="dxa"/>
          </w:tcPr>
          <w:p w:rsidR="005A7CB4" w:rsidRDefault="005A7CB4">
            <w:r>
              <w:t>Laura Gardner</w:t>
            </w:r>
          </w:p>
        </w:tc>
        <w:tc>
          <w:tcPr>
            <w:tcW w:w="1916" w:type="dxa"/>
          </w:tcPr>
          <w:p w:rsidR="005A7CB4" w:rsidRDefault="005A7CB4">
            <w:r>
              <w:t>Diana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>
            <w:r>
              <w:t>Joe Fetter</w:t>
            </w:r>
          </w:p>
        </w:tc>
        <w:tc>
          <w:tcPr>
            <w:tcW w:w="1915" w:type="dxa"/>
          </w:tcPr>
          <w:p w:rsidR="005A7CB4" w:rsidRDefault="005A7CB4">
            <w:r>
              <w:t>X</w:t>
            </w:r>
          </w:p>
        </w:tc>
        <w:tc>
          <w:tcPr>
            <w:tcW w:w="1915" w:type="dxa"/>
          </w:tcPr>
          <w:p w:rsidR="005A7CB4" w:rsidRDefault="005A7CB4">
            <w:r>
              <w:t>Malcolm Townes</w:t>
            </w:r>
          </w:p>
        </w:tc>
        <w:tc>
          <w:tcPr>
            <w:tcW w:w="1915" w:type="dxa"/>
          </w:tcPr>
          <w:p w:rsidR="005A7CB4" w:rsidRDefault="005A7CB4">
            <w:r>
              <w:t>Darren</w:t>
            </w:r>
          </w:p>
        </w:tc>
        <w:tc>
          <w:tcPr>
            <w:tcW w:w="1916" w:type="dxa"/>
          </w:tcPr>
          <w:p w:rsidR="005A7CB4" w:rsidRDefault="005A7CB4">
            <w:r>
              <w:t>X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>
            <w:r>
              <w:t>James</w:t>
            </w:r>
          </w:p>
        </w:tc>
        <w:tc>
          <w:tcPr>
            <w:tcW w:w="1915" w:type="dxa"/>
          </w:tcPr>
          <w:p w:rsidR="005A7CB4" w:rsidRDefault="005A7CB4">
            <w:r>
              <w:t>X</w:t>
            </w:r>
          </w:p>
        </w:tc>
        <w:tc>
          <w:tcPr>
            <w:tcW w:w="1915" w:type="dxa"/>
          </w:tcPr>
          <w:p w:rsidR="005A7CB4" w:rsidRDefault="005A7CB4">
            <w:r>
              <w:t>Ashley</w:t>
            </w:r>
          </w:p>
        </w:tc>
        <w:tc>
          <w:tcPr>
            <w:tcW w:w="1915" w:type="dxa"/>
          </w:tcPr>
          <w:p w:rsidR="005A7CB4" w:rsidRDefault="005A7CB4">
            <w:r>
              <w:t>Destiny</w:t>
            </w:r>
          </w:p>
        </w:tc>
        <w:tc>
          <w:tcPr>
            <w:tcW w:w="1916" w:type="dxa"/>
          </w:tcPr>
          <w:p w:rsidR="005A7CB4" w:rsidRDefault="005A7CB4">
            <w:r>
              <w:t>Courtney</w:t>
            </w:r>
          </w:p>
        </w:tc>
      </w:tr>
      <w:tr w:rsidR="005A7CB4" w:rsidTr="005A7CB4">
        <w:tc>
          <w:tcPr>
            <w:tcW w:w="1915" w:type="dxa"/>
          </w:tcPr>
          <w:p w:rsidR="005A7CB4" w:rsidRDefault="005A7CB4">
            <w:r>
              <w:t>Renee Jonas</w:t>
            </w:r>
          </w:p>
        </w:tc>
        <w:tc>
          <w:tcPr>
            <w:tcW w:w="1915" w:type="dxa"/>
          </w:tcPr>
          <w:p w:rsidR="005A7CB4" w:rsidRDefault="005A7CB4">
            <w:r>
              <w:t>Saeed</w:t>
            </w:r>
          </w:p>
        </w:tc>
        <w:tc>
          <w:tcPr>
            <w:tcW w:w="1915" w:type="dxa"/>
          </w:tcPr>
          <w:p w:rsidR="005A7CB4" w:rsidRDefault="005A7CB4">
            <w:r>
              <w:t>X</w:t>
            </w:r>
          </w:p>
        </w:tc>
        <w:tc>
          <w:tcPr>
            <w:tcW w:w="1915" w:type="dxa"/>
          </w:tcPr>
          <w:p w:rsidR="005A7CB4" w:rsidRDefault="005A7CB4">
            <w:r>
              <w:t>X</w:t>
            </w:r>
          </w:p>
        </w:tc>
        <w:tc>
          <w:tcPr>
            <w:tcW w:w="1916" w:type="dxa"/>
          </w:tcPr>
          <w:p w:rsidR="005A7CB4" w:rsidRDefault="005A7CB4">
            <w:r>
              <w:t>X</w:t>
            </w:r>
          </w:p>
        </w:tc>
      </w:tr>
    </w:tbl>
    <w:p w:rsidR="005A7CB4" w:rsidRDefault="005A7CB4"/>
    <w:p w:rsidR="005A7CB4" w:rsidRDefault="005A7CB4">
      <w:r>
        <w:t>Recommend text: SPSS Survival Manual</w:t>
      </w:r>
    </w:p>
    <w:p w:rsidR="005A7CB4" w:rsidRDefault="005A7CB4"/>
    <w:p w:rsidR="00C11066" w:rsidRDefault="00C11066">
      <w:r>
        <w:t>Data for final project</w:t>
      </w:r>
    </w:p>
    <w:p w:rsidR="005A7CB4" w:rsidRDefault="005A7CB4" w:rsidP="00C11066">
      <w:pPr>
        <w:pStyle w:val="ListParagraph"/>
        <w:numPr>
          <w:ilvl w:val="0"/>
          <w:numId w:val="3"/>
        </w:numPr>
      </w:pPr>
      <w:r>
        <w:t xml:space="preserve">The data set for the project must include nominal, ordinal, and ratio variables and </w:t>
      </w:r>
      <w:r w:rsidR="00C11066">
        <w:t>a minimum sample size of n=100.</w:t>
      </w:r>
    </w:p>
    <w:p w:rsidR="005A7CB4" w:rsidRDefault="00C11066" w:rsidP="00C11066">
      <w:pPr>
        <w:pStyle w:val="ListParagraph"/>
        <w:numPr>
          <w:ilvl w:val="0"/>
          <w:numId w:val="3"/>
        </w:numPr>
      </w:pPr>
      <w:r>
        <w:t>C</w:t>
      </w:r>
      <w:r w:rsidR="005A7CB4">
        <w:t>lean the data before using it.</w:t>
      </w:r>
    </w:p>
    <w:p w:rsidR="005A7CB4" w:rsidRDefault="005A7CB4"/>
    <w:p w:rsidR="00C11066" w:rsidRDefault="00C11066">
      <w:r>
        <w:t>Article review assignment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The article for the article review assignment must use regression analysis.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Pair up for the article review assignment and presentation.</w:t>
      </w:r>
    </w:p>
    <w:p w:rsidR="005A7CB4" w:rsidRDefault="005A7CB4" w:rsidP="00C11066">
      <w:pPr>
        <w:pStyle w:val="ListParagraph"/>
        <w:numPr>
          <w:ilvl w:val="0"/>
          <w:numId w:val="2"/>
        </w:numPr>
      </w:pPr>
      <w:r>
        <w:t>Decide on pairs in the next couple of weeks.</w:t>
      </w:r>
    </w:p>
    <w:p w:rsidR="005A7CB4" w:rsidRDefault="005A7CB4"/>
    <w:p w:rsidR="005A7CB4" w:rsidRDefault="005A7CB4">
      <w:r>
        <w:t>Nominal and ordinal data are both referred to as categorical data.</w:t>
      </w:r>
    </w:p>
    <w:p w:rsidR="005A7CB4" w:rsidRDefault="005A7CB4"/>
    <w:p w:rsidR="005A7CB4" w:rsidRDefault="005A7CB4">
      <w:r>
        <w:t>Mean, median, and mode</w:t>
      </w:r>
    </w:p>
    <w:p w:rsidR="005A7CB4" w:rsidRDefault="005A7CB4" w:rsidP="005A7CB4">
      <w:pPr>
        <w:pStyle w:val="ListParagraph"/>
        <w:numPr>
          <w:ilvl w:val="0"/>
          <w:numId w:val="1"/>
        </w:numPr>
      </w:pPr>
      <w:r>
        <w:t>Three moments in statistics</w:t>
      </w:r>
    </w:p>
    <w:p w:rsidR="005A7CB4" w:rsidRDefault="005A7CB4" w:rsidP="005A7CB4">
      <w:pPr>
        <w:pStyle w:val="ListParagraph"/>
        <w:numPr>
          <w:ilvl w:val="0"/>
          <w:numId w:val="1"/>
        </w:numPr>
      </w:pPr>
      <w:r>
        <w:t>Measures of central tendency</w:t>
      </w:r>
    </w:p>
    <w:p w:rsidR="00C11066" w:rsidRDefault="00C11066" w:rsidP="005A7CB4">
      <w:pPr>
        <w:pStyle w:val="ListParagraph"/>
        <w:numPr>
          <w:ilvl w:val="0"/>
          <w:numId w:val="1"/>
        </w:numPr>
      </w:pPr>
      <w:r>
        <w:t>We’re not concerned with outliers in statistical analysis</w:t>
      </w:r>
    </w:p>
    <w:p w:rsidR="00C11066" w:rsidRDefault="00C11066" w:rsidP="00C11066"/>
    <w:p w:rsidR="00C11066" w:rsidRDefault="00C11066" w:rsidP="00C11066">
      <w:r>
        <w:t>Confidence interval is the level of confidence that the real mean falls between two points.</w:t>
      </w:r>
    </w:p>
    <w:p w:rsidR="00C11066" w:rsidRDefault="00C11066" w:rsidP="00C11066"/>
    <w:p w:rsidR="00C11066" w:rsidRDefault="00C11066" w:rsidP="00C11066">
      <w:r>
        <w:t>It’s a good practice to include descriptive statistics in data analysis.</w:t>
      </w:r>
    </w:p>
    <w:p w:rsidR="00C11066" w:rsidRDefault="00C11066" w:rsidP="00C11066"/>
    <w:p w:rsidR="00C11066" w:rsidRDefault="00C11066" w:rsidP="00C11066">
      <w:r>
        <w:t>This course is concerned with Type 1 errors; Type 2 errors concern Bayesian statistics.</w:t>
      </w:r>
    </w:p>
    <w:p w:rsidR="00C11066" w:rsidRDefault="00C11066" w:rsidP="00C11066"/>
    <w:p w:rsidR="00C11066" w:rsidRDefault="00C11066" w:rsidP="00C11066">
      <w:r>
        <w:t>Significance levels are 0.05 (*), 0.01 (**), and 0.001 (***)</w:t>
      </w:r>
    </w:p>
    <w:p w:rsidR="00C11066" w:rsidRDefault="00C11066" w:rsidP="00C11066"/>
    <w:p w:rsidR="00C11066" w:rsidRDefault="00C11066" w:rsidP="00C11066">
      <w:r>
        <w:t>Degrees of freedom = sample size - number of variables</w:t>
      </w:r>
    </w:p>
    <w:p w:rsidR="00C11066" w:rsidRDefault="00C11066" w:rsidP="00C11066"/>
    <w:p w:rsidR="00C11066" w:rsidRDefault="00C11066" w:rsidP="00C11066">
      <w:r>
        <w:t>Chi-Square Test</w:t>
      </w:r>
    </w:p>
    <w:p w:rsidR="00C11066" w:rsidRDefault="00C11066" w:rsidP="00C11066">
      <w:pPr>
        <w:pStyle w:val="ListParagraph"/>
        <w:numPr>
          <w:ilvl w:val="0"/>
          <w:numId w:val="4"/>
        </w:numPr>
      </w:pPr>
      <w:r>
        <w:t>Useful for nominal variables</w:t>
      </w:r>
    </w:p>
    <w:p w:rsidR="00C11066" w:rsidRDefault="00C11066" w:rsidP="00C11066">
      <w:pPr>
        <w:pStyle w:val="ListParagraph"/>
        <w:numPr>
          <w:ilvl w:val="0"/>
          <w:numId w:val="4"/>
        </w:numPr>
      </w:pPr>
      <w:r>
        <w:t>Requires a minimum count of 5 for each variable</w:t>
      </w:r>
    </w:p>
    <w:p w:rsidR="00C11066" w:rsidRDefault="00C11066" w:rsidP="00C11066"/>
    <w:p w:rsidR="00C11066" w:rsidRDefault="00C11066" w:rsidP="00C11066">
      <w:r>
        <w:t>Standard coefficient is equivalent to the Pearson correlation only in simple regression</w:t>
      </w:r>
    </w:p>
    <w:p w:rsidR="00C11066" w:rsidRDefault="00C11066" w:rsidP="00C11066">
      <w:bookmarkStart w:id="0" w:name="_GoBack"/>
      <w:bookmarkEnd w:id="0"/>
    </w:p>
    <w:p w:rsidR="005A7CB4" w:rsidRDefault="005A7CB4"/>
    <w:sectPr w:rsidR="005A7C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CB4" w:rsidRDefault="005A7CB4" w:rsidP="005A7CB4">
      <w:r>
        <w:separator/>
      </w:r>
    </w:p>
  </w:endnote>
  <w:endnote w:type="continuationSeparator" w:id="0">
    <w:p w:rsidR="005A7CB4" w:rsidRDefault="005A7CB4" w:rsidP="005A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CB4" w:rsidRDefault="005A7CB4" w:rsidP="005A7CB4">
      <w:r>
        <w:separator/>
      </w:r>
    </w:p>
  </w:footnote>
  <w:footnote w:type="continuationSeparator" w:id="0">
    <w:p w:rsidR="005A7CB4" w:rsidRDefault="005A7CB4" w:rsidP="005A7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B4" w:rsidRPr="005A7CB4" w:rsidRDefault="005A7CB4">
    <w:pPr>
      <w:pStyle w:val="Header"/>
      <w:rPr>
        <w:b/>
      </w:rPr>
    </w:pPr>
    <w:r w:rsidRPr="005A7CB4">
      <w:rPr>
        <w:b/>
      </w:rPr>
      <w:t>SOC6100 Notes</w:t>
    </w:r>
  </w:p>
  <w:p w:rsidR="005A7CB4" w:rsidRDefault="005A7CB4">
    <w:pPr>
      <w:pStyle w:val="Header"/>
    </w:pPr>
    <w:r>
      <w:t xml:space="preserve">Lecture 1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11066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C11066">
      <w:rPr>
        <w:b/>
        <w:noProof/>
      </w:rPr>
      <w:t>1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21B28"/>
    <w:multiLevelType w:val="hybridMultilevel"/>
    <w:tmpl w:val="1B96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736D8"/>
    <w:multiLevelType w:val="hybridMultilevel"/>
    <w:tmpl w:val="66C0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A24A3"/>
    <w:multiLevelType w:val="hybridMultilevel"/>
    <w:tmpl w:val="9916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E5035"/>
    <w:multiLevelType w:val="hybridMultilevel"/>
    <w:tmpl w:val="93D2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66"/>
    <w:rsid w:val="00577F66"/>
    <w:rsid w:val="005A7CB4"/>
    <w:rsid w:val="00C11066"/>
    <w:rsid w:val="00DA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4"/>
  </w:style>
  <w:style w:type="paragraph" w:styleId="Footer">
    <w:name w:val="footer"/>
    <w:basedOn w:val="Normal"/>
    <w:link w:val="FooterChar"/>
    <w:uiPriority w:val="99"/>
    <w:unhideWhenUsed/>
    <w:rsid w:val="005A7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CB4"/>
  </w:style>
  <w:style w:type="table" w:styleId="TableGrid">
    <w:name w:val="Table Grid"/>
    <w:basedOn w:val="TableNormal"/>
    <w:uiPriority w:val="59"/>
    <w:rsid w:val="005A7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MTownes</cp:lastModifiedBy>
  <cp:revision>2</cp:revision>
  <dcterms:created xsi:type="dcterms:W3CDTF">2018-08-30T17:33:00Z</dcterms:created>
  <dcterms:modified xsi:type="dcterms:W3CDTF">2018-08-30T17:50:00Z</dcterms:modified>
</cp:coreProperties>
</file>